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4F331" w14:textId="77777777" w:rsidR="00C67009" w:rsidRDefault="00C67009">
      <w:pPr>
        <w:pStyle w:val="Title"/>
        <w:rPr>
          <w:b w:val="0"/>
          <w:bCs w:val="0"/>
        </w:rPr>
      </w:pPr>
      <w:r>
        <w:rPr>
          <w:b w:val="0"/>
          <w:bCs w:val="0"/>
        </w:rPr>
        <w:t>University of Wisconsin-Whitewater</w:t>
      </w:r>
    </w:p>
    <w:p w14:paraId="07626A8F" w14:textId="77777777" w:rsidR="00C67009" w:rsidRDefault="00C67009">
      <w:pPr>
        <w:spacing w:line="360" w:lineRule="auto"/>
        <w:jc w:val="center"/>
      </w:pPr>
      <w:r>
        <w:t>Curriculum Proposal Form #4</w:t>
      </w:r>
      <w:r w:rsidR="003A2EFE">
        <w:t>A</w:t>
      </w:r>
    </w:p>
    <w:p w14:paraId="659E9590" w14:textId="77777777"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14:paraId="0FDC9633" w14:textId="77777777" w:rsidR="00C67009" w:rsidRDefault="00C67009"/>
    <w:p w14:paraId="1C7AD0B0" w14:textId="77777777" w:rsidR="00C67009" w:rsidRDefault="00C67009">
      <w:pPr>
        <w:spacing w:line="360" w:lineRule="auto"/>
        <w:rPr>
          <w:sz w:val="18"/>
        </w:rPr>
      </w:pPr>
      <w:r>
        <w:rPr>
          <w:sz w:val="22"/>
        </w:rPr>
        <w:t xml:space="preserve">Type of Action </w:t>
      </w:r>
      <w:r>
        <w:rPr>
          <w:sz w:val="18"/>
        </w:rPr>
        <w:t>(check all that apply)</w:t>
      </w:r>
    </w:p>
    <w:p w14:paraId="2EA49F38" w14:textId="77777777" w:rsidR="00C67009" w:rsidRDefault="00C67009">
      <w:pPr>
        <w:tabs>
          <w:tab w:val="left" w:pos="5580"/>
        </w:tabs>
        <w:rPr>
          <w:sz w:val="22"/>
        </w:rPr>
      </w:pPr>
      <w:r>
        <w:rPr>
          <w:sz w:val="22"/>
        </w:rPr>
        <w:tab/>
      </w:r>
    </w:p>
    <w:bookmarkStart w:id="0" w:name="Check2"/>
    <w:p w14:paraId="7C7CF26B" w14:textId="5A8F033A" w:rsidR="00C67009" w:rsidRDefault="001215A4">
      <w:pPr>
        <w:tabs>
          <w:tab w:val="left" w:pos="5580"/>
        </w:tabs>
        <w:rPr>
          <w:sz w:val="22"/>
        </w:rPr>
      </w:pP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sidR="00AE75A4">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sidR="00AE75A4">
        <w:rPr>
          <w:sz w:val="22"/>
        </w:rPr>
      </w:r>
      <w:r w:rsidR="00AE75A4">
        <w:rPr>
          <w:sz w:val="22"/>
        </w:rPr>
        <w:fldChar w:fldCharType="end"/>
      </w:r>
      <w:bookmarkEnd w:id="1"/>
      <w:r w:rsidR="00F4569A">
        <w:rPr>
          <w:sz w:val="22"/>
        </w:rPr>
        <w:t xml:space="preserve">  Grade Basis</w:t>
      </w:r>
    </w:p>
    <w:p w14:paraId="606CF339" w14:textId="77777777" w:rsidR="00C67009" w:rsidRDefault="00AE75A4">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14:paraId="4EBBB164" w14:textId="5041802E" w:rsidR="00FA788C" w:rsidRPr="008F1D35" w:rsidRDefault="00AE75A4" w:rsidP="008F1D35">
      <w:pPr>
        <w:tabs>
          <w:tab w:val="left" w:pos="5580"/>
        </w:tabs>
        <w:rPr>
          <w:sz w:val="22"/>
        </w:rPr>
      </w:pPr>
      <w:r>
        <w:rPr>
          <w:sz w:val="22"/>
        </w:rPr>
        <w:fldChar w:fldCharType="begin">
          <w:ffData>
            <w:name w:val="Check11"/>
            <w:enabled/>
            <w:calcOnExit w:val="0"/>
            <w:checkBox>
              <w:sizeAuto/>
              <w:default w:val="0"/>
              <w:checked/>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bookmarkStart w:id="5" w:name="Check15"/>
      <w:r w:rsidR="001215A4">
        <w:rPr>
          <w:sz w:val="22"/>
        </w:rPr>
        <w:fldChar w:fldCharType="begin">
          <w:ffData>
            <w:name w:val="Check15"/>
            <w:enabled/>
            <w:calcOnExit w:val="0"/>
            <w:checkBox>
              <w:sizeAuto/>
              <w:default w:val="1"/>
            </w:checkBox>
          </w:ffData>
        </w:fldChar>
      </w:r>
      <w:r w:rsidR="001215A4">
        <w:rPr>
          <w:sz w:val="22"/>
        </w:rPr>
        <w:instrText xml:space="preserve"> FORMCHECKBOX </w:instrText>
      </w:r>
      <w:r w:rsidR="001215A4">
        <w:rPr>
          <w:sz w:val="22"/>
        </w:rPr>
      </w:r>
      <w:r w:rsidR="001215A4">
        <w:rPr>
          <w:sz w:val="22"/>
        </w:rPr>
        <w:fldChar w:fldCharType="end"/>
      </w:r>
      <w:bookmarkEnd w:id="5"/>
      <w:r w:rsidR="00AF36A7">
        <w:rPr>
          <w:sz w:val="22"/>
        </w:rPr>
        <w:t xml:space="preserve">  Other:  </w:t>
      </w:r>
      <w:r w:rsidR="001215A4">
        <w:rPr>
          <w:sz w:val="22"/>
        </w:rPr>
        <w:t xml:space="preserve">Course description </w:t>
      </w:r>
      <w:r w:rsidR="00AF36A7">
        <w:rPr>
          <w:sz w:val="22"/>
        </w:rPr>
        <w:tab/>
      </w:r>
    </w:p>
    <w:p w14:paraId="11912172" w14:textId="77777777" w:rsidR="008F1D35" w:rsidRDefault="00AE75A4" w:rsidP="008F1D35">
      <w:pPr>
        <w:tabs>
          <w:tab w:val="left" w:pos="5580"/>
        </w:tabs>
        <w:rPr>
          <w:sz w:val="22"/>
        </w:rPr>
      </w:pPr>
      <w:r>
        <w:rPr>
          <w:sz w:val="22"/>
        </w:rPr>
        <w:fldChar w:fldCharType="begin">
          <w:ffData>
            <w:name w:val="Check12"/>
            <w:enabled/>
            <w:calcOnExit w:val="0"/>
            <w:checkBox>
              <w:sizeAuto/>
              <w:default w:val="0"/>
            </w:checkBox>
          </w:ffData>
        </w:fldChar>
      </w:r>
      <w:bookmarkStart w:id="6" w:name="Check12"/>
      <w:r w:rsidR="008F1D35">
        <w:rPr>
          <w:sz w:val="22"/>
        </w:rPr>
        <w:instrText xml:space="preserve"> FORMCHECKBOX </w:instrText>
      </w:r>
      <w:r>
        <w:rPr>
          <w:sz w:val="22"/>
        </w:rPr>
      </w:r>
      <w:r>
        <w:rPr>
          <w:sz w:val="22"/>
        </w:rPr>
        <w:fldChar w:fldCharType="end"/>
      </w:r>
      <w:bookmarkEnd w:id="6"/>
      <w:r w:rsidR="008F1D35">
        <w:rPr>
          <w:sz w:val="22"/>
        </w:rPr>
        <w:t xml:space="preserve">  General Education Option</w:t>
      </w:r>
      <w:r w:rsidR="008F1D35">
        <w:rPr>
          <w:sz w:val="22"/>
        </w:rPr>
        <w:tab/>
      </w:r>
    </w:p>
    <w:p w14:paraId="07BCDD45" w14:textId="77777777"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AE75A4">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7" w:name="Dropdown1"/>
      <w:r>
        <w:rPr>
          <w:sz w:val="22"/>
        </w:rPr>
        <w:instrText xml:space="preserve"> FORMDROPDOWN </w:instrText>
      </w:r>
      <w:r w:rsidR="00AE75A4">
        <w:rPr>
          <w:sz w:val="22"/>
        </w:rPr>
      </w:r>
      <w:r w:rsidR="00AE75A4">
        <w:rPr>
          <w:sz w:val="22"/>
        </w:rPr>
        <w:fldChar w:fldCharType="end"/>
      </w:r>
      <w:bookmarkEnd w:id="7"/>
      <w:r>
        <w:rPr>
          <w:sz w:val="22"/>
        </w:rPr>
        <w:t xml:space="preserve">     </w:t>
      </w:r>
      <w:r w:rsidR="00F4569A">
        <w:rPr>
          <w:b/>
          <w:sz w:val="22"/>
        </w:rPr>
        <w:t>*</w:t>
      </w:r>
      <w:r w:rsidR="00F4569A">
        <w:rPr>
          <w:b/>
          <w:sz w:val="22"/>
        </w:rPr>
        <w:tab/>
      </w:r>
    </w:p>
    <w:p w14:paraId="73816526" w14:textId="7BF2305A"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r w:rsidR="005860C2" w:rsidRPr="00F4569A">
        <w:rPr>
          <w:sz w:val="16"/>
          <w:szCs w:val="16"/>
        </w:rPr>
        <w:t>For the</w:t>
      </w:r>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14:paraId="46124EC7" w14:textId="77777777" w:rsidR="00C67009" w:rsidRPr="00FA788C" w:rsidRDefault="00C67009">
      <w:pPr>
        <w:rPr>
          <w:b/>
          <w:sz w:val="22"/>
        </w:rPr>
      </w:pPr>
    </w:p>
    <w:p w14:paraId="4764F864" w14:textId="77777777" w:rsidR="00C67009" w:rsidRDefault="00C67009">
      <w:pPr>
        <w:rPr>
          <w:b/>
          <w:bCs/>
          <w:sz w:val="22"/>
        </w:rPr>
      </w:pPr>
    </w:p>
    <w:p w14:paraId="38528DC9" w14:textId="412717FF" w:rsidR="00C67009" w:rsidRDefault="00C67009">
      <w:pPr>
        <w:rPr>
          <w:sz w:val="22"/>
        </w:rPr>
      </w:pPr>
      <w:r>
        <w:rPr>
          <w:b/>
          <w:bCs/>
          <w:sz w:val="22"/>
        </w:rPr>
        <w:t>Effective Term</w:t>
      </w:r>
      <w:r>
        <w:rPr>
          <w:sz w:val="22"/>
        </w:rPr>
        <w:t xml:space="preserve">:  </w:t>
      </w:r>
      <w:r w:rsidR="00497A6A">
        <w:rPr>
          <w:sz w:val="22"/>
        </w:rPr>
        <w:t>2141 (Spring 2014)</w:t>
      </w:r>
    </w:p>
    <w:p w14:paraId="52161BE7" w14:textId="77777777" w:rsidR="00C67009" w:rsidRDefault="00C67009">
      <w:pPr>
        <w:tabs>
          <w:tab w:val="left" w:pos="2700"/>
        </w:tabs>
        <w:rPr>
          <w:b/>
          <w:bCs/>
          <w:sz w:val="22"/>
        </w:rPr>
      </w:pPr>
      <w:r>
        <w:rPr>
          <w:b/>
          <w:bCs/>
          <w:sz w:val="22"/>
        </w:rPr>
        <w:tab/>
      </w:r>
      <w:r>
        <w:rPr>
          <w:b/>
          <w:bCs/>
          <w:sz w:val="22"/>
        </w:rPr>
        <w:tab/>
      </w:r>
    </w:p>
    <w:p w14:paraId="35395C7D" w14:textId="32133B0F"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1215A4">
        <w:rPr>
          <w:sz w:val="22"/>
        </w:rPr>
        <w:t>CIGNRL/ESL 350/550</w:t>
      </w:r>
      <w:r w:rsidR="00C67009">
        <w:rPr>
          <w:sz w:val="22"/>
        </w:rPr>
        <w:t xml:space="preserve">    </w:t>
      </w:r>
      <w:r w:rsidR="00C67009">
        <w:rPr>
          <w:sz w:val="22"/>
        </w:rPr>
        <w:tab/>
      </w:r>
    </w:p>
    <w:p w14:paraId="749DECA4" w14:textId="77777777" w:rsidR="00C67009" w:rsidRDefault="00C67009">
      <w:pPr>
        <w:tabs>
          <w:tab w:val="left" w:pos="2880"/>
        </w:tabs>
        <w:rPr>
          <w:b/>
          <w:bCs/>
          <w:sz w:val="22"/>
        </w:rPr>
      </w:pPr>
    </w:p>
    <w:p w14:paraId="698C497C" w14:textId="77777777"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AE75A4">
        <w:rPr>
          <w:sz w:val="22"/>
        </w:rPr>
        <w:fldChar w:fldCharType="begin">
          <w:ffData>
            <w:name w:val="Text13"/>
            <w:enabled/>
            <w:calcOnExit w:val="0"/>
            <w:textInput/>
          </w:ffData>
        </w:fldChar>
      </w:r>
      <w:bookmarkStart w:id="8" w:name="Text13"/>
      <w:r>
        <w:rPr>
          <w:sz w:val="22"/>
        </w:rPr>
        <w:instrText xml:space="preserve"> FORMTEXT </w:instrText>
      </w:r>
      <w:r w:rsidR="00AE75A4">
        <w:rPr>
          <w:sz w:val="22"/>
        </w:rPr>
      </w:r>
      <w:r w:rsidR="00AE75A4">
        <w:rPr>
          <w:sz w:val="22"/>
        </w:rPr>
        <w:fldChar w:fldCharType="separate"/>
      </w:r>
      <w:r w:rsidR="00224ECC">
        <w:rPr>
          <w:noProof/>
          <w:sz w:val="22"/>
        </w:rPr>
        <w:t>Introduction to ESL and Bilingual-Bicultural Education</w:t>
      </w:r>
      <w:r w:rsidR="00AE75A4">
        <w:rPr>
          <w:sz w:val="22"/>
        </w:rPr>
        <w:fldChar w:fldCharType="end"/>
      </w:r>
      <w:bookmarkEnd w:id="8"/>
      <w:r w:rsidR="00801586">
        <w:rPr>
          <w:sz w:val="22"/>
        </w:rPr>
        <w:tab/>
      </w:r>
      <w:r w:rsidR="00801586">
        <w:rPr>
          <w:sz w:val="22"/>
        </w:rPr>
        <w:tab/>
      </w:r>
      <w:r w:rsidR="00801586">
        <w:rPr>
          <w:sz w:val="22"/>
        </w:rPr>
        <w:tab/>
      </w:r>
      <w:r w:rsidR="00801586">
        <w:rPr>
          <w:sz w:val="22"/>
        </w:rPr>
        <w:tab/>
      </w:r>
    </w:p>
    <w:p w14:paraId="45EC0844" w14:textId="77777777" w:rsidR="00C67009" w:rsidRDefault="00C67009">
      <w:pPr>
        <w:rPr>
          <w:sz w:val="22"/>
        </w:rPr>
      </w:pPr>
    </w:p>
    <w:p w14:paraId="0B05F9F7" w14:textId="21CDF357" w:rsidR="00C67009" w:rsidRDefault="00C67009">
      <w:pPr>
        <w:tabs>
          <w:tab w:val="left" w:pos="1800"/>
        </w:tabs>
        <w:spacing w:line="360" w:lineRule="auto"/>
        <w:rPr>
          <w:sz w:val="22"/>
        </w:rPr>
      </w:pPr>
      <w:r>
        <w:rPr>
          <w:b/>
          <w:bCs/>
          <w:sz w:val="22"/>
        </w:rPr>
        <w:t>Sponsor(s)</w:t>
      </w:r>
      <w:r>
        <w:rPr>
          <w:sz w:val="22"/>
        </w:rPr>
        <w:t xml:space="preserve">:       </w:t>
      </w:r>
      <w:r>
        <w:rPr>
          <w:sz w:val="22"/>
        </w:rPr>
        <w:tab/>
      </w:r>
      <w:r w:rsidR="00AE75A4">
        <w:rPr>
          <w:sz w:val="22"/>
        </w:rPr>
        <w:fldChar w:fldCharType="begin">
          <w:ffData>
            <w:name w:val="Text15"/>
            <w:enabled/>
            <w:calcOnExit w:val="0"/>
            <w:textInput/>
          </w:ffData>
        </w:fldChar>
      </w:r>
      <w:bookmarkStart w:id="9" w:name="Text15"/>
      <w:r>
        <w:rPr>
          <w:sz w:val="22"/>
        </w:rPr>
        <w:instrText xml:space="preserve"> FORMTEXT </w:instrText>
      </w:r>
      <w:r w:rsidR="00AE75A4">
        <w:rPr>
          <w:sz w:val="22"/>
        </w:rPr>
      </w:r>
      <w:r w:rsidR="00AE75A4">
        <w:rPr>
          <w:sz w:val="22"/>
        </w:rPr>
        <w:fldChar w:fldCharType="separate"/>
      </w:r>
      <w:r w:rsidR="00224ECC">
        <w:rPr>
          <w:noProof/>
          <w:sz w:val="22"/>
        </w:rPr>
        <w:t>Julie Minikel-Lacocque</w:t>
      </w:r>
      <w:r w:rsidR="00AE75A4">
        <w:rPr>
          <w:sz w:val="22"/>
        </w:rPr>
        <w:fldChar w:fldCharType="end"/>
      </w:r>
      <w:bookmarkEnd w:id="9"/>
      <w:r w:rsidR="008B3307">
        <w:rPr>
          <w:sz w:val="22"/>
        </w:rPr>
        <w:t xml:space="preserve"> and Susan Huss-Lederman </w:t>
      </w:r>
    </w:p>
    <w:p w14:paraId="7F53235C" w14:textId="74FD12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AE75A4">
        <w:rPr>
          <w:sz w:val="22"/>
        </w:rPr>
        <w:fldChar w:fldCharType="begin">
          <w:ffData>
            <w:name w:val="Text16"/>
            <w:enabled/>
            <w:calcOnExit w:val="0"/>
            <w:textInput/>
          </w:ffData>
        </w:fldChar>
      </w:r>
      <w:bookmarkStart w:id="10" w:name="Text16"/>
      <w:r>
        <w:rPr>
          <w:sz w:val="22"/>
        </w:rPr>
        <w:instrText xml:space="preserve"> FORMTEXT </w:instrText>
      </w:r>
      <w:r w:rsidR="00AE75A4">
        <w:rPr>
          <w:sz w:val="22"/>
        </w:rPr>
      </w:r>
      <w:r w:rsidR="00AE75A4">
        <w:rPr>
          <w:sz w:val="22"/>
        </w:rPr>
        <w:fldChar w:fldCharType="separate"/>
      </w:r>
      <w:r w:rsidR="00224ECC">
        <w:rPr>
          <w:noProof/>
          <w:sz w:val="22"/>
        </w:rPr>
        <w:t>Curriculum &amp; Instruction</w:t>
      </w:r>
      <w:r w:rsidR="00AE75A4">
        <w:rPr>
          <w:sz w:val="22"/>
        </w:rPr>
        <w:fldChar w:fldCharType="end"/>
      </w:r>
      <w:bookmarkEnd w:id="10"/>
      <w:r w:rsidR="008B3307">
        <w:rPr>
          <w:sz w:val="22"/>
        </w:rPr>
        <w:t xml:space="preserve"> and Languages and Literatures</w:t>
      </w:r>
    </w:p>
    <w:p w14:paraId="33808E30" w14:textId="2EBEE720" w:rsidR="00C67009" w:rsidRDefault="00C67009" w:rsidP="000008B9">
      <w:pPr>
        <w:tabs>
          <w:tab w:val="left" w:pos="1800"/>
        </w:tabs>
        <w:rPr>
          <w:sz w:val="22"/>
        </w:rPr>
      </w:pPr>
      <w:r>
        <w:rPr>
          <w:b/>
          <w:bCs/>
          <w:sz w:val="22"/>
        </w:rPr>
        <w:t>College(s):</w:t>
      </w:r>
      <w:r>
        <w:rPr>
          <w:sz w:val="22"/>
        </w:rPr>
        <w:t xml:space="preserve">        </w:t>
      </w:r>
      <w:r>
        <w:rPr>
          <w:sz w:val="22"/>
        </w:rPr>
        <w:tab/>
      </w:r>
      <w:r w:rsidR="008B3307">
        <w:rPr>
          <w:sz w:val="22"/>
        </w:rPr>
        <w:t>Interdisciplinary</w:t>
      </w:r>
    </w:p>
    <w:p w14:paraId="65DB9463" w14:textId="77777777" w:rsidR="00D364B1" w:rsidRDefault="00D364B1" w:rsidP="000008B9">
      <w:pPr>
        <w:tabs>
          <w:tab w:val="left" w:pos="1800"/>
        </w:tabs>
        <w:rPr>
          <w:sz w:val="22"/>
        </w:rPr>
      </w:pPr>
    </w:p>
    <w:p w14:paraId="33D888B6" w14:textId="77777777" w:rsidR="00C67009" w:rsidRDefault="00C67009">
      <w:pPr>
        <w:widowControl w:val="0"/>
        <w:tabs>
          <w:tab w:val="left" w:pos="2880"/>
        </w:tabs>
        <w:rPr>
          <w:b/>
          <w:bCs/>
          <w:sz w:val="22"/>
        </w:rPr>
      </w:pPr>
      <w:r>
        <w:rPr>
          <w:b/>
          <w:bCs/>
          <w:sz w:val="22"/>
        </w:rPr>
        <w:t>List all programs that are affected by this change:</w:t>
      </w:r>
      <w:r>
        <w:rPr>
          <w:b/>
          <w:bCs/>
          <w:sz w:val="22"/>
        </w:rPr>
        <w:tab/>
      </w:r>
      <w:bookmarkStart w:id="11" w:name="_GoBack"/>
      <w:bookmarkEnd w:id="11"/>
    </w:p>
    <w:p w14:paraId="1501736E" w14:textId="77777777" w:rsidR="00C67009" w:rsidRDefault="00AE75A4">
      <w:pPr>
        <w:widowControl w:val="0"/>
        <w:tabs>
          <w:tab w:val="left" w:pos="2880"/>
        </w:tabs>
        <w:rPr>
          <w:b/>
          <w:bCs/>
          <w:sz w:val="22"/>
        </w:rPr>
      </w:pPr>
      <w:r>
        <w:rPr>
          <w:b/>
          <w:bCs/>
          <w:sz w:val="22"/>
        </w:rPr>
        <w:fldChar w:fldCharType="begin">
          <w:ffData>
            <w:name w:val="Text19"/>
            <w:enabled/>
            <w:calcOnExit w:val="0"/>
            <w:textInput/>
          </w:ffData>
        </w:fldChar>
      </w:r>
      <w:bookmarkStart w:id="12" w:name="Text19"/>
      <w:r w:rsidR="00C67009">
        <w:rPr>
          <w:b/>
          <w:bCs/>
          <w:sz w:val="22"/>
        </w:rPr>
        <w:instrText xml:space="preserve"> FORMTEXT </w:instrText>
      </w:r>
      <w:r>
        <w:rPr>
          <w:b/>
          <w:bCs/>
          <w:sz w:val="22"/>
        </w:rPr>
      </w:r>
      <w:r>
        <w:rPr>
          <w:b/>
          <w:bCs/>
          <w:sz w:val="22"/>
        </w:rPr>
        <w:fldChar w:fldCharType="separate"/>
      </w:r>
      <w:r w:rsidR="00C67009">
        <w:rPr>
          <w:b/>
          <w:bCs/>
          <w:noProof/>
          <w:sz w:val="22"/>
        </w:rPr>
        <w:t> </w:t>
      </w:r>
      <w:r w:rsidR="00C67009">
        <w:rPr>
          <w:b/>
          <w:bCs/>
          <w:noProof/>
          <w:sz w:val="22"/>
        </w:rPr>
        <w:t> </w:t>
      </w:r>
      <w:r w:rsidR="00C67009">
        <w:rPr>
          <w:b/>
          <w:bCs/>
          <w:noProof/>
          <w:sz w:val="22"/>
        </w:rPr>
        <w:t> </w:t>
      </w:r>
      <w:r w:rsidR="00C67009">
        <w:rPr>
          <w:b/>
          <w:bCs/>
          <w:noProof/>
          <w:sz w:val="22"/>
        </w:rPr>
        <w:t> </w:t>
      </w:r>
      <w:r w:rsidR="00C67009">
        <w:rPr>
          <w:b/>
          <w:bCs/>
          <w:noProof/>
          <w:sz w:val="22"/>
        </w:rPr>
        <w:t> </w:t>
      </w:r>
      <w:r>
        <w:rPr>
          <w:b/>
          <w:bCs/>
          <w:sz w:val="22"/>
        </w:rPr>
        <w:fldChar w:fldCharType="end"/>
      </w:r>
      <w:bookmarkEnd w:id="12"/>
    </w:p>
    <w:p w14:paraId="73B5F71C" w14:textId="77777777" w:rsidR="00D364B1" w:rsidRDefault="00D364B1">
      <w:pPr>
        <w:widowControl w:val="0"/>
        <w:tabs>
          <w:tab w:val="left" w:pos="2880"/>
        </w:tabs>
        <w:rPr>
          <w:b/>
          <w:bCs/>
          <w:sz w:val="22"/>
        </w:rPr>
      </w:pPr>
    </w:p>
    <w:p w14:paraId="26D5D733" w14:textId="77777777" w:rsidR="00C67009" w:rsidRDefault="00C67009">
      <w:pPr>
        <w:widowControl w:val="0"/>
        <w:tabs>
          <w:tab w:val="left" w:pos="4680"/>
          <w:tab w:val="left" w:pos="5760"/>
          <w:tab w:val="left" w:pos="6840"/>
        </w:tabs>
        <w:rPr>
          <w:b/>
          <w:bCs/>
          <w:sz w:val="22"/>
        </w:rPr>
      </w:pPr>
    </w:p>
    <w:p w14:paraId="74AD73E6"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3D443D7C" w14:textId="77777777" w:rsidR="00C67009" w:rsidRDefault="00C67009">
      <w:pPr>
        <w:pStyle w:val="BodyTextIndent"/>
        <w:ind w:left="0"/>
        <w:rPr>
          <w:sz w:val="18"/>
        </w:rPr>
      </w:pPr>
      <w:r>
        <w:rPr>
          <w:b w:val="0"/>
          <w:bCs w:val="0"/>
          <w:sz w:val="18"/>
        </w:rPr>
        <w:t>(Form 2 is necessary to provide updates to the Catalog and Advising Reports)</w:t>
      </w:r>
    </w:p>
    <w:p w14:paraId="7DF78C7E" w14:textId="77777777" w:rsidR="00C67009" w:rsidRDefault="00C67009">
      <w:pPr>
        <w:widowControl w:val="0"/>
        <w:tabs>
          <w:tab w:val="left" w:pos="540"/>
          <w:tab w:val="left" w:pos="1800"/>
          <w:tab w:val="left" w:pos="3060"/>
        </w:tabs>
        <w:rPr>
          <w:sz w:val="16"/>
        </w:rPr>
      </w:pPr>
    </w:p>
    <w:bookmarkStart w:id="13" w:name="Check1"/>
    <w:p w14:paraId="1CD5C4CC" w14:textId="14C0F142" w:rsidR="00C67009" w:rsidRDefault="001215A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1"/>
            </w:checkBox>
          </w:ffData>
        </w:fldChar>
      </w:r>
      <w:r>
        <w:rPr>
          <w:sz w:val="22"/>
        </w:rPr>
        <w:instrText xml:space="preserve"> FORMCHECKBOX </w:instrText>
      </w:r>
      <w:r>
        <w:rPr>
          <w:sz w:val="22"/>
        </w:rPr>
      </w:r>
      <w:r>
        <w:rPr>
          <w:sz w:val="22"/>
        </w:rPr>
        <w:fldChar w:fldCharType="end"/>
      </w:r>
      <w:bookmarkEnd w:id="13"/>
      <w:r w:rsidR="00C67009">
        <w:rPr>
          <w:sz w:val="22"/>
        </w:rPr>
        <w:t xml:space="preserve"> NA  </w:t>
      </w:r>
      <w:r w:rsidR="00C67009">
        <w:rPr>
          <w:sz w:val="22"/>
        </w:rPr>
        <w:tab/>
      </w:r>
      <w:r w:rsidR="00AE75A4">
        <w:rPr>
          <w:sz w:val="22"/>
        </w:rPr>
        <w:fldChar w:fldCharType="begin">
          <w:ffData>
            <w:name w:val="Check1"/>
            <w:enabled/>
            <w:calcOnExit w:val="0"/>
            <w:checkBox>
              <w:sizeAuto/>
              <w:default w:val="0"/>
            </w:checkBox>
          </w:ffData>
        </w:fldChar>
      </w:r>
      <w:r w:rsidR="00C67009">
        <w:rPr>
          <w:sz w:val="22"/>
        </w:rPr>
        <w:instrText xml:space="preserve"> FORMCHECKBOX </w:instrText>
      </w:r>
      <w:r w:rsidR="00AE75A4">
        <w:rPr>
          <w:sz w:val="22"/>
        </w:rPr>
      </w:r>
      <w:r w:rsidR="00AE75A4">
        <w:rPr>
          <w:sz w:val="22"/>
        </w:rPr>
        <w:fldChar w:fldCharType="end"/>
      </w:r>
      <w:r w:rsidR="00C67009">
        <w:rPr>
          <w:sz w:val="22"/>
        </w:rPr>
        <w:t xml:space="preserve"> Yes </w:t>
      </w:r>
      <w:r w:rsidR="00C67009">
        <w:rPr>
          <w:sz w:val="22"/>
        </w:rPr>
        <w:tab/>
      </w:r>
      <w:r w:rsidR="00AE75A4">
        <w:rPr>
          <w:sz w:val="22"/>
        </w:rPr>
        <w:fldChar w:fldCharType="begin">
          <w:ffData>
            <w:name w:val="Check1"/>
            <w:enabled/>
            <w:calcOnExit w:val="0"/>
            <w:checkBox>
              <w:sizeAuto/>
              <w:default w:val="0"/>
            </w:checkBox>
          </w:ffData>
        </w:fldChar>
      </w:r>
      <w:r w:rsidR="00C67009">
        <w:rPr>
          <w:sz w:val="22"/>
        </w:rPr>
        <w:instrText xml:space="preserve"> FORMCHECKBOX </w:instrText>
      </w:r>
      <w:r w:rsidR="00AE75A4">
        <w:rPr>
          <w:sz w:val="22"/>
        </w:rPr>
      </w:r>
      <w:r w:rsidR="00AE75A4">
        <w:rPr>
          <w:sz w:val="22"/>
        </w:rPr>
        <w:fldChar w:fldCharType="end"/>
      </w:r>
      <w:r w:rsidR="00C67009">
        <w:rPr>
          <w:sz w:val="22"/>
        </w:rPr>
        <w:t xml:space="preserve"> They will be submitted in the future</w:t>
      </w:r>
    </w:p>
    <w:p w14:paraId="4FEB85DF" w14:textId="77777777" w:rsidR="00C67009" w:rsidRDefault="00C67009">
      <w:pPr>
        <w:rPr>
          <w:b/>
          <w:bCs/>
          <w:sz w:val="22"/>
        </w:rPr>
        <w:sectPr w:rsidR="00C67009">
          <w:footerReference w:type="default" r:id="rId9"/>
          <w:pgSz w:w="12240" w:h="15840"/>
          <w:pgMar w:top="720" w:right="1440" w:bottom="720" w:left="1440" w:header="720" w:footer="720" w:gutter="0"/>
          <w:cols w:space="720"/>
          <w:docGrid w:linePitch="360"/>
        </w:sectPr>
      </w:pPr>
    </w:p>
    <w:p w14:paraId="197BABF5" w14:textId="77777777" w:rsidR="00C67009" w:rsidRDefault="00C67009">
      <w:pPr>
        <w:rPr>
          <w:b/>
          <w:bCs/>
          <w:sz w:val="22"/>
        </w:rPr>
      </w:pPr>
    </w:p>
    <w:p w14:paraId="388097B8" w14:textId="77777777"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14:paraId="38492CC9" w14:textId="77777777" w:rsidR="00C67009" w:rsidRDefault="00C67009">
      <w:pPr>
        <w:rPr>
          <w:sz w:val="22"/>
        </w:rPr>
      </w:pPr>
    </w:p>
    <w:p w14:paraId="6A47E4AC" w14:textId="77777777" w:rsidR="00C67009" w:rsidRDefault="00C67009">
      <w:pPr>
        <w:numPr>
          <w:ilvl w:val="0"/>
          <w:numId w:val="2"/>
        </w:numPr>
        <w:rPr>
          <w:sz w:val="22"/>
        </w:rPr>
      </w:pPr>
      <w:r>
        <w:rPr>
          <w:b/>
          <w:bCs/>
          <w:sz w:val="22"/>
        </w:rPr>
        <w:t>Detailed explanation of changes</w:t>
      </w:r>
      <w:r>
        <w:rPr>
          <w:sz w:val="22"/>
        </w:rPr>
        <w:t xml:space="preserve"> (use FROM/TO format)</w:t>
      </w:r>
    </w:p>
    <w:p w14:paraId="631C8987" w14:textId="77777777" w:rsidR="00C67009" w:rsidRDefault="00C67009">
      <w:pPr>
        <w:ind w:left="1080"/>
        <w:rPr>
          <w:b/>
          <w:bCs/>
          <w:i/>
          <w:iCs/>
          <w:sz w:val="22"/>
        </w:rPr>
      </w:pPr>
      <w:r>
        <w:rPr>
          <w:b/>
          <w:bCs/>
          <w:i/>
          <w:iCs/>
          <w:sz w:val="22"/>
        </w:rPr>
        <w:t>FROM:</w:t>
      </w:r>
    </w:p>
    <w:p w14:paraId="58D4E139" w14:textId="48F43D54" w:rsidR="00CF3457" w:rsidRPr="008B6A29" w:rsidRDefault="00CF3457" w:rsidP="00CF3457">
      <w:pPr>
        <w:widowControl w:val="0"/>
        <w:autoSpaceDE w:val="0"/>
        <w:autoSpaceDN w:val="0"/>
        <w:adjustRightInd w:val="0"/>
        <w:rPr>
          <w:color w:val="464646"/>
        </w:rPr>
      </w:pPr>
      <w:r w:rsidRPr="008B6A29">
        <w:rPr>
          <w:color w:val="464646"/>
        </w:rPr>
        <w:t>CIGENRL</w:t>
      </w:r>
      <w:r w:rsidR="001215A4">
        <w:rPr>
          <w:color w:val="464646"/>
        </w:rPr>
        <w:t>/</w:t>
      </w:r>
      <w:proofErr w:type="gramStart"/>
      <w:r w:rsidR="001215A4">
        <w:rPr>
          <w:color w:val="464646"/>
        </w:rPr>
        <w:t xml:space="preserve">ESL </w:t>
      </w:r>
      <w:r w:rsidRPr="008B6A29">
        <w:rPr>
          <w:color w:val="464646"/>
        </w:rPr>
        <w:t xml:space="preserve"> 350</w:t>
      </w:r>
      <w:proofErr w:type="gramEnd"/>
      <w:r w:rsidRPr="008B6A29">
        <w:rPr>
          <w:color w:val="464646"/>
        </w:rPr>
        <w:t>/550 INTRODUCTION TO ESL AND BILINGUAL-BICULTURAL EDUCATION</w:t>
      </w:r>
    </w:p>
    <w:p w14:paraId="79D13819" w14:textId="77777777" w:rsidR="00CF3457" w:rsidRPr="008B6A29" w:rsidRDefault="00CF3457" w:rsidP="00CF3457">
      <w:pPr>
        <w:widowControl w:val="0"/>
        <w:autoSpaceDE w:val="0"/>
        <w:autoSpaceDN w:val="0"/>
        <w:adjustRightInd w:val="0"/>
        <w:jc w:val="both"/>
        <w:rPr>
          <w:color w:val="535353"/>
        </w:rPr>
      </w:pPr>
      <w:r w:rsidRPr="008B6A29">
        <w:rPr>
          <w:color w:val="535353"/>
        </w:rPr>
        <w:t>3 u</w:t>
      </w:r>
    </w:p>
    <w:p w14:paraId="6A62029A" w14:textId="77777777" w:rsidR="00CF3457" w:rsidRPr="008B6A29" w:rsidRDefault="00CF3457" w:rsidP="00CF3457">
      <w:pPr>
        <w:widowControl w:val="0"/>
        <w:autoSpaceDE w:val="0"/>
        <w:autoSpaceDN w:val="0"/>
        <w:adjustRightInd w:val="0"/>
      </w:pPr>
      <w:r w:rsidRPr="008B6A29">
        <w:t>History, philosophy and rationale for bilingual/bicultural education. A study of different models of bilingual education programs as well as different types of bilinguals. Cultural, socioeconomic and psychological factors influencing learning in the bilingual child.</w:t>
      </w:r>
    </w:p>
    <w:p w14:paraId="4D0AC0F6" w14:textId="77777777" w:rsidR="00C67009" w:rsidRPr="000F20B8" w:rsidRDefault="00CF3457" w:rsidP="00CF3457">
      <w:pPr>
        <w:ind w:left="1080"/>
      </w:pPr>
      <w:r w:rsidRPr="000F20B8">
        <w:t>Unreq: SECNDED 350/550, ESL 350/550.</w:t>
      </w:r>
    </w:p>
    <w:p w14:paraId="3099703D" w14:textId="77777777" w:rsidR="00C67009" w:rsidRDefault="00C67009">
      <w:pPr>
        <w:ind w:left="1080"/>
        <w:rPr>
          <w:sz w:val="22"/>
        </w:rPr>
      </w:pPr>
    </w:p>
    <w:p w14:paraId="0973A9F5" w14:textId="77777777" w:rsidR="008B6A29" w:rsidRDefault="008B6A29">
      <w:pPr>
        <w:ind w:left="1080"/>
        <w:rPr>
          <w:b/>
          <w:bCs/>
          <w:i/>
          <w:iCs/>
          <w:sz w:val="22"/>
        </w:rPr>
      </w:pPr>
    </w:p>
    <w:p w14:paraId="354BCEA8" w14:textId="77777777" w:rsidR="00C67009" w:rsidRDefault="00C67009">
      <w:pPr>
        <w:ind w:left="1080"/>
        <w:rPr>
          <w:b/>
          <w:bCs/>
          <w:i/>
          <w:iCs/>
          <w:sz w:val="22"/>
        </w:rPr>
      </w:pPr>
      <w:r>
        <w:rPr>
          <w:b/>
          <w:bCs/>
          <w:i/>
          <w:iCs/>
          <w:sz w:val="22"/>
        </w:rPr>
        <w:t>TO:</w:t>
      </w:r>
    </w:p>
    <w:p w14:paraId="3843D4C7" w14:textId="77777777" w:rsidR="00325BA5" w:rsidRPr="008B6A29" w:rsidRDefault="00325BA5" w:rsidP="00325BA5">
      <w:pPr>
        <w:widowControl w:val="0"/>
        <w:autoSpaceDE w:val="0"/>
        <w:autoSpaceDN w:val="0"/>
        <w:adjustRightInd w:val="0"/>
        <w:rPr>
          <w:color w:val="464646"/>
        </w:rPr>
      </w:pPr>
      <w:r w:rsidRPr="008B6A29">
        <w:rPr>
          <w:color w:val="464646"/>
        </w:rPr>
        <w:lastRenderedPageBreak/>
        <w:t>CIGENRL 350/550 INTRODUCTION TO ESL AND BILINGUAL-BICULTURAL EDUCATION</w:t>
      </w:r>
    </w:p>
    <w:p w14:paraId="1D46B6A7" w14:textId="28760ADB" w:rsidR="00325BA5" w:rsidRPr="008B6A29" w:rsidRDefault="00325BA5" w:rsidP="00325BA5">
      <w:pPr>
        <w:widowControl w:val="0"/>
        <w:autoSpaceDE w:val="0"/>
        <w:autoSpaceDN w:val="0"/>
        <w:adjustRightInd w:val="0"/>
        <w:jc w:val="both"/>
        <w:rPr>
          <w:color w:val="535353"/>
        </w:rPr>
      </w:pPr>
      <w:r w:rsidRPr="008B6A29">
        <w:rPr>
          <w:color w:val="535353"/>
        </w:rPr>
        <w:t>3 u</w:t>
      </w:r>
      <w:r w:rsidR="001215A4">
        <w:rPr>
          <w:color w:val="535353"/>
        </w:rPr>
        <w:t xml:space="preserve">   </w:t>
      </w:r>
      <w:r w:rsidR="001215A4" w:rsidRPr="001215A4">
        <w:rPr>
          <w:b/>
          <w:i/>
          <w:color w:val="535353"/>
        </w:rPr>
        <w:t>Diversity</w:t>
      </w:r>
    </w:p>
    <w:p w14:paraId="3CD9EEC6" w14:textId="77777777" w:rsidR="00325BA5" w:rsidRPr="008B6A29" w:rsidRDefault="00325BA5" w:rsidP="00486ECD">
      <w:pPr>
        <w:rPr>
          <w:b/>
        </w:rPr>
      </w:pPr>
      <w:proofErr w:type="gramStart"/>
      <w:r w:rsidRPr="008B6A29">
        <w:t xml:space="preserve">History, philosophy and rationale for </w:t>
      </w:r>
      <w:r w:rsidR="00486ECD" w:rsidRPr="008B6A29">
        <w:rPr>
          <w:b/>
        </w:rPr>
        <w:t>ESL and</w:t>
      </w:r>
      <w:r w:rsidR="00486ECD" w:rsidRPr="008B6A29">
        <w:t xml:space="preserve"> </w:t>
      </w:r>
      <w:r w:rsidRPr="008B6A29">
        <w:t>bilingual/</w:t>
      </w:r>
      <w:r w:rsidR="00486ECD" w:rsidRPr="008B6A29">
        <w:t>bicultural education.</w:t>
      </w:r>
      <w:proofErr w:type="gramEnd"/>
      <w:r w:rsidR="00486ECD" w:rsidRPr="008B6A29">
        <w:t xml:space="preserve"> A study of </w:t>
      </w:r>
      <w:r w:rsidR="00486ECD" w:rsidRPr="008B6A29">
        <w:rPr>
          <w:b/>
        </w:rPr>
        <w:t>the social, cultural, and psychological issues affecting learners for whom English is an additional language and who are considered “minorities” in the U.S.</w:t>
      </w:r>
      <w:r w:rsidR="00486ECD" w:rsidRPr="008B6A29">
        <w:t xml:space="preserve">  </w:t>
      </w:r>
      <w:r w:rsidRPr="008B6A29">
        <w:rPr>
          <w:strike/>
        </w:rPr>
        <w:t>different models of bilingual education programs as well as different types of bilinguals.</w:t>
      </w:r>
      <w:r w:rsidRPr="008B6A29">
        <w:t xml:space="preserve"> </w:t>
      </w:r>
      <w:r w:rsidRPr="008B6A29">
        <w:rPr>
          <w:strike/>
        </w:rPr>
        <w:t>Cultural, socioeconomic and psychological factors influencing learning in the bilingual child.</w:t>
      </w:r>
      <w:r w:rsidR="00486ECD" w:rsidRPr="008B6A29">
        <w:rPr>
          <w:strike/>
        </w:rPr>
        <w:t xml:space="preserve"> </w:t>
      </w:r>
      <w:r w:rsidR="00486ECD" w:rsidRPr="008B6A29">
        <w:rPr>
          <w:b/>
        </w:rPr>
        <w:t>A focus on multicultural education as related to the teaching and learning of language minority students.</w:t>
      </w:r>
    </w:p>
    <w:p w14:paraId="4200952F" w14:textId="77777777" w:rsidR="001215A4" w:rsidRPr="001215A4" w:rsidRDefault="001215A4" w:rsidP="001215A4">
      <w:pPr>
        <w:ind w:left="1080"/>
        <w:rPr>
          <w:strike/>
        </w:rPr>
      </w:pPr>
      <w:proofErr w:type="spellStart"/>
      <w:r w:rsidRPr="001215A4">
        <w:rPr>
          <w:strike/>
        </w:rPr>
        <w:t>Unreq</w:t>
      </w:r>
      <w:proofErr w:type="spellEnd"/>
      <w:r w:rsidRPr="001215A4">
        <w:rPr>
          <w:strike/>
        </w:rPr>
        <w:t>: SECNDED 350/550, ESL 350/550.</w:t>
      </w:r>
    </w:p>
    <w:p w14:paraId="0FA9EE0F" w14:textId="77777777" w:rsidR="00C67009" w:rsidRDefault="00C67009">
      <w:pPr>
        <w:ind w:left="1080"/>
        <w:rPr>
          <w:sz w:val="22"/>
        </w:rPr>
      </w:pPr>
    </w:p>
    <w:p w14:paraId="051E7DE9" w14:textId="77777777" w:rsidR="00C67009" w:rsidRDefault="00C67009">
      <w:pPr>
        <w:ind w:left="1080"/>
        <w:rPr>
          <w:sz w:val="22"/>
        </w:rPr>
      </w:pPr>
    </w:p>
    <w:p w14:paraId="7DD0F98E" w14:textId="77777777" w:rsidR="003834F9" w:rsidRDefault="00C67009">
      <w:pPr>
        <w:pStyle w:val="Heading2"/>
      </w:pPr>
      <w:r>
        <w:t>Justification for action</w:t>
      </w:r>
    </w:p>
    <w:p w14:paraId="5502B957" w14:textId="348524F3" w:rsidR="00D44E1F" w:rsidRDefault="00CC7987" w:rsidP="003834F9">
      <w:r>
        <w:t>Through a focus on critical theory (specifically, an understanding of and examination of power differentials in US society and US schools) the course</w:t>
      </w:r>
      <w:r w:rsidR="000549E3">
        <w:t xml:space="preserve"> does the following:</w:t>
      </w:r>
      <w:r>
        <w:t xml:space="preserve"> </w:t>
      </w:r>
      <w:r w:rsidR="000549E3">
        <w:t xml:space="preserve"> 1) </w:t>
      </w:r>
      <w:r>
        <w:t xml:space="preserve">interrogates historical and current modes of “multicultural education,” including models to serve English Language Learners, </w:t>
      </w:r>
      <w:r w:rsidR="000549E3">
        <w:t xml:space="preserve">2) </w:t>
      </w:r>
      <w:r>
        <w:t xml:space="preserve">examines theory and </w:t>
      </w:r>
      <w:r w:rsidR="00384D65">
        <w:t>practices</w:t>
      </w:r>
      <w:r>
        <w:t xml:space="preserve"> related to race and racism in schools, </w:t>
      </w:r>
      <w:r w:rsidR="000549E3">
        <w:t xml:space="preserve">        3) </w:t>
      </w:r>
      <w:r>
        <w:t>requires students to complete assignments in the field related to the schooling of English Language Learners</w:t>
      </w:r>
      <w:r w:rsidR="00D44E1F">
        <w:t>, and</w:t>
      </w:r>
      <w:r w:rsidR="000549E3">
        <w:t xml:space="preserve">, 4) </w:t>
      </w:r>
      <w:r w:rsidR="00D44E1F">
        <w:t xml:space="preserve">guides students to become aware of </w:t>
      </w:r>
      <w:r w:rsidR="000549E3">
        <w:t xml:space="preserve">and </w:t>
      </w:r>
      <w:r w:rsidR="00D44E1F">
        <w:t>formulate culturally and linguistically responsive teaching practices.</w:t>
      </w:r>
    </w:p>
    <w:p w14:paraId="654C27E3" w14:textId="77777777" w:rsidR="003A5F75" w:rsidRDefault="003A5F75" w:rsidP="003834F9"/>
    <w:p w14:paraId="2AFBEF32" w14:textId="2D4FFBA9" w:rsidR="00B54FFE" w:rsidRDefault="003A5F75" w:rsidP="00B54FFE">
      <w:pPr>
        <w:rPr>
          <w:rFonts w:eastAsiaTheme="minorHAnsi"/>
        </w:rPr>
      </w:pPr>
      <w:r>
        <w:t xml:space="preserve">Specifically, the course </w:t>
      </w:r>
      <w:r w:rsidR="00B54FFE">
        <w:t>addresses “American minorities” in the following ways:</w:t>
      </w:r>
    </w:p>
    <w:p w14:paraId="4A575B94" w14:textId="77777777" w:rsidR="00B54FFE" w:rsidRPr="00B54FFE" w:rsidRDefault="00B54FFE" w:rsidP="00B54FFE"/>
    <w:p w14:paraId="146129B7" w14:textId="2D81D3A1" w:rsidR="00B54FFE" w:rsidRDefault="00B54FFE" w:rsidP="00B54FFE">
      <w:pPr>
        <w:pStyle w:val="ListParagraph"/>
        <w:numPr>
          <w:ilvl w:val="0"/>
          <w:numId w:val="3"/>
        </w:numPr>
        <w:spacing w:after="0" w:line="240" w:lineRule="auto"/>
        <w:rPr>
          <w:rFonts w:ascii="Times New Roman" w:hAnsi="Times New Roman" w:cs="Times New Roman"/>
          <w:sz w:val="24"/>
          <w:szCs w:val="24"/>
        </w:rPr>
      </w:pPr>
      <w:r w:rsidRPr="00B54FFE">
        <w:rPr>
          <w:rFonts w:ascii="Times New Roman" w:hAnsi="Times New Roman" w:cs="Times New Roman"/>
          <w:i/>
          <w:sz w:val="24"/>
          <w:szCs w:val="24"/>
        </w:rPr>
        <w:t>Understanding that American society has been and continues to be shaped by the interaction of diverse groups</w:t>
      </w:r>
      <w:r>
        <w:rPr>
          <w:rFonts w:ascii="Times New Roman" w:hAnsi="Times New Roman" w:cs="Times New Roman"/>
          <w:sz w:val="24"/>
          <w:szCs w:val="24"/>
        </w:rPr>
        <w:t xml:space="preserve"> by studying demographics nation-wide and specifically with regard to U.S. schools.  The implications of a lack of intercultural competence and communication are studied specifically, and strategies and tools for effective intercultural communication are studied and practiced. </w:t>
      </w:r>
    </w:p>
    <w:p w14:paraId="6E8A0900" w14:textId="3AA75FB8" w:rsidR="00B54FFE" w:rsidRPr="00896DFB" w:rsidRDefault="00B54FFE" w:rsidP="00B54FFE">
      <w:pPr>
        <w:pStyle w:val="ListParagraph"/>
        <w:numPr>
          <w:ilvl w:val="0"/>
          <w:numId w:val="3"/>
        </w:numPr>
        <w:spacing w:after="0" w:line="240" w:lineRule="auto"/>
        <w:rPr>
          <w:rFonts w:ascii="Times New Roman" w:hAnsi="Times New Roman" w:cs="Times New Roman"/>
          <w:sz w:val="24"/>
          <w:szCs w:val="24"/>
        </w:rPr>
      </w:pPr>
      <w:r w:rsidRPr="007E0112">
        <w:rPr>
          <w:rFonts w:ascii="Times New Roman" w:hAnsi="Times New Roman" w:cs="Times New Roman"/>
          <w:i/>
          <w:sz w:val="24"/>
          <w:szCs w:val="24"/>
        </w:rPr>
        <w:t>Understanding or knowledge o</w:t>
      </w:r>
      <w:r w:rsidR="007E0112" w:rsidRPr="007E0112">
        <w:rPr>
          <w:rFonts w:ascii="Times New Roman" w:hAnsi="Times New Roman" w:cs="Times New Roman"/>
          <w:i/>
          <w:sz w:val="24"/>
          <w:szCs w:val="24"/>
        </w:rPr>
        <w:t xml:space="preserve">f cultures other than one’s own </w:t>
      </w:r>
      <w:r w:rsidR="007E0112">
        <w:rPr>
          <w:rFonts w:ascii="Times New Roman" w:hAnsi="Times New Roman" w:cs="Times New Roman"/>
          <w:sz w:val="24"/>
          <w:szCs w:val="24"/>
        </w:rPr>
        <w:t xml:space="preserve">by studying in-depth the experiences of students from other cultures upon entering U.S. schools.  Cultural misunderstandings (based on cultural norms, both mainstream U.S. cultures as well as </w:t>
      </w:r>
      <w:r w:rsidR="007E0112" w:rsidRPr="00896DFB">
        <w:rPr>
          <w:rFonts w:ascii="Times New Roman" w:hAnsi="Times New Roman" w:cs="Times New Roman"/>
          <w:sz w:val="24"/>
          <w:szCs w:val="24"/>
        </w:rPr>
        <w:t xml:space="preserve">others) within schools are examined. </w:t>
      </w:r>
    </w:p>
    <w:p w14:paraId="408835B1" w14:textId="12CBF542" w:rsidR="00B54FFE" w:rsidRPr="00896DFB" w:rsidRDefault="00B54FFE" w:rsidP="00B54FFE">
      <w:pPr>
        <w:pStyle w:val="ListParagraph"/>
        <w:numPr>
          <w:ilvl w:val="0"/>
          <w:numId w:val="3"/>
        </w:numPr>
        <w:spacing w:after="0" w:line="240" w:lineRule="auto"/>
        <w:rPr>
          <w:rFonts w:ascii="Times New Roman" w:hAnsi="Times New Roman" w:cs="Times New Roman"/>
          <w:sz w:val="24"/>
          <w:szCs w:val="24"/>
        </w:rPr>
      </w:pPr>
      <w:r w:rsidRPr="00896DFB">
        <w:rPr>
          <w:rFonts w:ascii="Times New Roman" w:hAnsi="Times New Roman" w:cs="Times New Roman"/>
          <w:i/>
          <w:sz w:val="24"/>
          <w:szCs w:val="24"/>
        </w:rPr>
        <w:t>Ability to reflect on one’s own perspectives and how these relate to others who we perce</w:t>
      </w:r>
      <w:r w:rsidR="005D1EC9" w:rsidRPr="00896DFB">
        <w:rPr>
          <w:rFonts w:ascii="Times New Roman" w:hAnsi="Times New Roman" w:cs="Times New Roman"/>
          <w:i/>
          <w:sz w:val="24"/>
          <w:szCs w:val="24"/>
        </w:rPr>
        <w:t>ive as different from ourselves</w:t>
      </w:r>
      <w:r w:rsidR="005D1EC9" w:rsidRPr="00896DFB">
        <w:rPr>
          <w:rFonts w:ascii="Times New Roman" w:hAnsi="Times New Roman" w:cs="Times New Roman"/>
          <w:sz w:val="24"/>
          <w:szCs w:val="24"/>
        </w:rPr>
        <w:t xml:space="preserve"> by </w:t>
      </w:r>
      <w:r w:rsidR="00685225" w:rsidRPr="00896DFB">
        <w:rPr>
          <w:rFonts w:ascii="Times New Roman" w:hAnsi="Times New Roman" w:cs="Times New Roman"/>
          <w:sz w:val="24"/>
          <w:szCs w:val="24"/>
        </w:rPr>
        <w:t xml:space="preserve">reading literature,  participating in role playing and other experiential </w:t>
      </w:r>
      <w:r w:rsidR="00384D65" w:rsidRPr="00896DFB">
        <w:rPr>
          <w:rFonts w:ascii="Times New Roman" w:hAnsi="Times New Roman" w:cs="Times New Roman"/>
          <w:sz w:val="24"/>
          <w:szCs w:val="24"/>
        </w:rPr>
        <w:t>activities</w:t>
      </w:r>
      <w:r w:rsidR="00685225" w:rsidRPr="00896DFB">
        <w:rPr>
          <w:rFonts w:ascii="Times New Roman" w:hAnsi="Times New Roman" w:cs="Times New Roman"/>
          <w:sz w:val="24"/>
          <w:szCs w:val="24"/>
        </w:rPr>
        <w:t xml:space="preserve">, </w:t>
      </w:r>
      <w:r w:rsidR="006439FE" w:rsidRPr="00896DFB">
        <w:rPr>
          <w:rFonts w:ascii="Times New Roman" w:hAnsi="Times New Roman" w:cs="Times New Roman"/>
          <w:sz w:val="24"/>
          <w:szCs w:val="24"/>
        </w:rPr>
        <w:t>as well as</w:t>
      </w:r>
      <w:r w:rsidR="00685225" w:rsidRPr="00896DFB">
        <w:rPr>
          <w:rFonts w:ascii="Times New Roman" w:hAnsi="Times New Roman" w:cs="Times New Roman"/>
          <w:sz w:val="24"/>
          <w:szCs w:val="24"/>
        </w:rPr>
        <w:t xml:space="preserve"> discussing</w:t>
      </w:r>
      <w:r w:rsidR="006439FE" w:rsidRPr="00896DFB">
        <w:rPr>
          <w:rFonts w:ascii="Times New Roman" w:hAnsi="Times New Roman" w:cs="Times New Roman"/>
          <w:sz w:val="24"/>
          <w:szCs w:val="24"/>
        </w:rPr>
        <w:t xml:space="preserve"> various perspectives, backgrounds, and “funds of knowledge” of “others” as well as ourselves.</w:t>
      </w:r>
    </w:p>
    <w:p w14:paraId="4480A855" w14:textId="29C36C04" w:rsidR="00B54FFE" w:rsidRDefault="00B54FFE" w:rsidP="00B54FFE">
      <w:pPr>
        <w:pStyle w:val="ListParagraph"/>
        <w:numPr>
          <w:ilvl w:val="0"/>
          <w:numId w:val="3"/>
        </w:numPr>
        <w:spacing w:after="0" w:line="240" w:lineRule="auto"/>
        <w:rPr>
          <w:rFonts w:ascii="Times New Roman" w:hAnsi="Times New Roman" w:cs="Times New Roman"/>
          <w:sz w:val="24"/>
          <w:szCs w:val="24"/>
        </w:rPr>
      </w:pPr>
      <w:r w:rsidRPr="00896DFB">
        <w:rPr>
          <w:rFonts w:ascii="Times New Roman" w:hAnsi="Times New Roman" w:cs="Times New Roman"/>
          <w:i/>
          <w:sz w:val="24"/>
          <w:szCs w:val="24"/>
        </w:rPr>
        <w:t>Understanding of how group differences are expressed, including cultural practices as well as</w:t>
      </w:r>
      <w:r w:rsidR="00896DFB" w:rsidRPr="00896DFB">
        <w:rPr>
          <w:rFonts w:ascii="Times New Roman" w:hAnsi="Times New Roman" w:cs="Times New Roman"/>
          <w:i/>
          <w:sz w:val="24"/>
          <w:szCs w:val="24"/>
        </w:rPr>
        <w:t xml:space="preserve"> differences in power or access.</w:t>
      </w:r>
      <w:r w:rsidR="00896DFB">
        <w:rPr>
          <w:rFonts w:ascii="Times New Roman" w:hAnsi="Times New Roman" w:cs="Times New Roman"/>
          <w:sz w:val="24"/>
          <w:szCs w:val="24"/>
        </w:rPr>
        <w:t xml:space="preserve"> This is a central tenet of the course.  The course has, at its core, the use of Critical Theory.  Specifically, the notion of Critical </w:t>
      </w:r>
      <w:r w:rsidR="00384D65">
        <w:rPr>
          <w:rFonts w:ascii="Times New Roman" w:hAnsi="Times New Roman" w:cs="Times New Roman"/>
          <w:sz w:val="24"/>
          <w:szCs w:val="24"/>
        </w:rPr>
        <w:t>Multiculturalism</w:t>
      </w:r>
      <w:r w:rsidR="00896DFB">
        <w:rPr>
          <w:rFonts w:ascii="Times New Roman" w:hAnsi="Times New Roman" w:cs="Times New Roman"/>
          <w:sz w:val="24"/>
          <w:szCs w:val="24"/>
        </w:rPr>
        <w:t xml:space="preserve"> is introduced in week 5 (see Kubota article) and is used as a basis for the rest of the course.  Power differentials, with specific regard to schooling and access to schooling and services, are a focus on the course.  (We closely examine Delpit’s notion of the “Culture of Power” and apply it to the readings and activities in the course. </w:t>
      </w:r>
    </w:p>
    <w:p w14:paraId="16C6A756" w14:textId="2D331CF5" w:rsidR="00B54FFE" w:rsidRDefault="00B54FFE" w:rsidP="00B54FFE">
      <w:pPr>
        <w:pStyle w:val="ListParagraph"/>
        <w:numPr>
          <w:ilvl w:val="0"/>
          <w:numId w:val="3"/>
        </w:numPr>
        <w:spacing w:after="0" w:line="240" w:lineRule="auto"/>
        <w:rPr>
          <w:rFonts w:ascii="Times New Roman" w:hAnsi="Times New Roman" w:cs="Times New Roman"/>
          <w:sz w:val="24"/>
          <w:szCs w:val="24"/>
        </w:rPr>
      </w:pPr>
      <w:r w:rsidRPr="002046F4">
        <w:rPr>
          <w:rFonts w:ascii="Times New Roman" w:hAnsi="Times New Roman" w:cs="Times New Roman"/>
          <w:i/>
          <w:sz w:val="24"/>
          <w:szCs w:val="24"/>
        </w:rPr>
        <w:t>Skill/facility/experience working with people who are different from oneself (for example: travel study, guest speakers, experiential learning).</w:t>
      </w:r>
      <w:r w:rsidR="002046F4">
        <w:rPr>
          <w:rFonts w:ascii="Times New Roman" w:hAnsi="Times New Roman" w:cs="Times New Roman"/>
          <w:sz w:val="24"/>
          <w:szCs w:val="24"/>
        </w:rPr>
        <w:t xml:space="preserve"> </w:t>
      </w:r>
      <w:r w:rsidR="00A6068B">
        <w:rPr>
          <w:rFonts w:ascii="Times New Roman" w:hAnsi="Times New Roman" w:cs="Times New Roman"/>
          <w:sz w:val="24"/>
          <w:szCs w:val="24"/>
        </w:rPr>
        <w:t xml:space="preserve">This is addressed </w:t>
      </w:r>
      <w:r w:rsidR="00384D65">
        <w:rPr>
          <w:rFonts w:ascii="Times New Roman" w:hAnsi="Times New Roman" w:cs="Times New Roman"/>
          <w:sz w:val="24"/>
          <w:szCs w:val="24"/>
        </w:rPr>
        <w:t>in a variety</w:t>
      </w:r>
      <w:r w:rsidR="00A6068B">
        <w:rPr>
          <w:rFonts w:ascii="Times New Roman" w:hAnsi="Times New Roman" w:cs="Times New Roman"/>
          <w:sz w:val="24"/>
          <w:szCs w:val="24"/>
        </w:rPr>
        <w:t xml:space="preserve"> of ways, including those listed within items 1-4.  Additionally, s</w:t>
      </w:r>
      <w:r w:rsidR="002046F4">
        <w:rPr>
          <w:rFonts w:ascii="Times New Roman" w:hAnsi="Times New Roman" w:cs="Times New Roman"/>
          <w:sz w:val="24"/>
          <w:szCs w:val="24"/>
        </w:rPr>
        <w:t xml:space="preserve">tudents in the </w:t>
      </w:r>
      <w:r w:rsidR="002046F4">
        <w:rPr>
          <w:rFonts w:ascii="Times New Roman" w:hAnsi="Times New Roman" w:cs="Times New Roman"/>
          <w:sz w:val="24"/>
          <w:szCs w:val="24"/>
        </w:rPr>
        <w:lastRenderedPageBreak/>
        <w:t xml:space="preserve">course are exposed to a “shock language experience,” in which they must “survive” in a </w:t>
      </w:r>
      <w:r w:rsidR="00384D65">
        <w:rPr>
          <w:rFonts w:ascii="Times New Roman" w:hAnsi="Times New Roman" w:cs="Times New Roman"/>
          <w:sz w:val="24"/>
          <w:szCs w:val="24"/>
        </w:rPr>
        <w:t>language</w:t>
      </w:r>
      <w:r w:rsidR="002046F4">
        <w:rPr>
          <w:rFonts w:ascii="Times New Roman" w:hAnsi="Times New Roman" w:cs="Times New Roman"/>
          <w:sz w:val="24"/>
          <w:szCs w:val="24"/>
        </w:rPr>
        <w:t xml:space="preserve"> learning experience</w:t>
      </w:r>
      <w:r w:rsidR="00A6068B">
        <w:rPr>
          <w:rFonts w:ascii="Times New Roman" w:hAnsi="Times New Roman" w:cs="Times New Roman"/>
          <w:sz w:val="24"/>
          <w:szCs w:val="24"/>
        </w:rPr>
        <w:t xml:space="preserve"> as well as work with academic content in that language</w:t>
      </w:r>
      <w:r w:rsidR="002046F4">
        <w:rPr>
          <w:rFonts w:ascii="Times New Roman" w:hAnsi="Times New Roman" w:cs="Times New Roman"/>
          <w:sz w:val="24"/>
          <w:szCs w:val="24"/>
        </w:rPr>
        <w:t>.</w:t>
      </w:r>
      <w:r w:rsidR="00A6068B">
        <w:rPr>
          <w:rFonts w:ascii="Times New Roman" w:hAnsi="Times New Roman" w:cs="Times New Roman"/>
          <w:sz w:val="24"/>
          <w:szCs w:val="24"/>
        </w:rPr>
        <w:t xml:space="preserve">  Students also are required to visit a classroom (in a K-12 setting) which serves English Language Learners.  During the visit, students interact with the students, the teacher, and other school personnel.  And, guest speakers come to this course to discuss the experiences of students labeled “special ed.”</w:t>
      </w:r>
    </w:p>
    <w:p w14:paraId="7EF04181" w14:textId="77777777" w:rsidR="00B54FFE" w:rsidRDefault="00B54FFE" w:rsidP="003834F9"/>
    <w:p w14:paraId="648D2914" w14:textId="3D7B149D" w:rsidR="00D44E1F" w:rsidRPr="00D269EB" w:rsidRDefault="00D269EB" w:rsidP="003834F9">
      <w:pPr>
        <w:rPr>
          <w:rFonts w:ascii="Palatino" w:hAnsi="Palatino"/>
          <w:b/>
          <w:sz w:val="22"/>
          <w:szCs w:val="22"/>
        </w:rPr>
      </w:pPr>
      <w:r w:rsidRPr="00D269EB">
        <w:rPr>
          <w:rFonts w:ascii="Palatino" w:hAnsi="Palatino"/>
          <w:b/>
          <w:sz w:val="22"/>
          <w:szCs w:val="22"/>
        </w:rPr>
        <w:t>Additional Requirements for graduate students</w:t>
      </w:r>
    </w:p>
    <w:p w14:paraId="166DC261" w14:textId="4BDB7743" w:rsidR="00B519D2" w:rsidRDefault="00D269EB" w:rsidP="003834F9">
      <w:r w:rsidRPr="00D269EB">
        <w:t>The</w:t>
      </w:r>
      <w:r w:rsidR="00D44E1F" w:rsidRPr="00D269EB">
        <w:t>e course tenets remain the same for graduate students, who are required to complete additional/ more in-depth course assignments.</w:t>
      </w:r>
    </w:p>
    <w:p w14:paraId="22A27421" w14:textId="3C592A5A" w:rsidR="00D269EB" w:rsidRDefault="00D269EB" w:rsidP="003834F9">
      <w:r>
        <w:t>Specifically:</w:t>
      </w:r>
    </w:p>
    <w:p w14:paraId="086F04E0" w14:textId="193DA4EC" w:rsidR="000D2E7A" w:rsidRPr="008D3231" w:rsidRDefault="00D269EB" w:rsidP="001A6A0C">
      <w:pPr>
        <w:pStyle w:val="BodyText"/>
        <w:numPr>
          <w:ilvl w:val="0"/>
          <w:numId w:val="5"/>
        </w:numPr>
        <w:spacing w:after="0"/>
      </w:pPr>
      <w:r w:rsidRPr="008D3231">
        <w:t xml:space="preserve">Graduate students will explore content in greater depth by </w:t>
      </w:r>
      <w:r w:rsidR="008D3231" w:rsidRPr="008D3231">
        <w:rPr>
          <w:b/>
        </w:rPr>
        <w:t>a)</w:t>
      </w:r>
      <w:r w:rsidR="008D3231">
        <w:t xml:space="preserve"> teaching a portion of the class more often than the undergraduate student, and meeting more stringent expectations than the undergraduate meets (e.g., providing a set of discussion questions based on higher-order thinking skills, and providing a detailed lesson plan for the lesson), and </w:t>
      </w:r>
      <w:r w:rsidR="008D3231" w:rsidRPr="008D3231">
        <w:rPr>
          <w:b/>
        </w:rPr>
        <w:t>b)</w:t>
      </w:r>
      <w:r w:rsidR="008D3231">
        <w:t xml:space="preserve"> synthesizing more sources for the Position Paper, the Midterm Paper, and the final project.  </w:t>
      </w:r>
      <w:r w:rsidR="000D2E7A">
        <w:t>(</w:t>
      </w:r>
      <w:r w:rsidR="008D3231">
        <w:t>These papers need to be longer than the undergraduate paper as well</w:t>
      </w:r>
      <w:r w:rsidR="000D2E7A">
        <w:t>)</w:t>
      </w:r>
      <w:r w:rsidR="008D3231">
        <w:t xml:space="preserve">. </w:t>
      </w:r>
    </w:p>
    <w:p w14:paraId="2FE866DF" w14:textId="0EB38CFA" w:rsidR="00D269EB" w:rsidRDefault="00D269EB" w:rsidP="001A6A0C">
      <w:pPr>
        <w:pStyle w:val="BodyText"/>
        <w:numPr>
          <w:ilvl w:val="0"/>
          <w:numId w:val="5"/>
        </w:numPr>
        <w:spacing w:after="0"/>
      </w:pPr>
      <w:r w:rsidRPr="008D3231">
        <w:t xml:space="preserve">Graduate students will demonstrate greater intensity and rigor than expected from the undergraduate students </w:t>
      </w:r>
      <w:r w:rsidRPr="001A6A0C">
        <w:t>by</w:t>
      </w:r>
      <w:r w:rsidR="001A6A0C" w:rsidRPr="001A6A0C">
        <w:t xml:space="preserve"> </w:t>
      </w:r>
      <w:r w:rsidR="001A6A0C" w:rsidRPr="00FA7D11">
        <w:rPr>
          <w:b/>
        </w:rPr>
        <w:t xml:space="preserve">a) </w:t>
      </w:r>
      <w:r w:rsidR="001A6A0C" w:rsidRPr="001A6A0C">
        <w:t>Completing</w:t>
      </w:r>
      <w:r w:rsidR="001A6A0C">
        <w:t xml:space="preserve"> a final project that focuses on 10 of the course topics instead of 5 (which will result in a much more in-depth and detailed final project</w:t>
      </w:r>
      <w:r w:rsidR="001A6A0C" w:rsidRPr="001A6A0C">
        <w:t xml:space="preserve">). </w:t>
      </w:r>
      <w:r w:rsidRPr="001A6A0C">
        <w:t xml:space="preserve"> </w:t>
      </w:r>
      <w:r w:rsidR="00FA7D11" w:rsidRPr="000F20B8">
        <w:rPr>
          <w:b/>
        </w:rPr>
        <w:t>b</w:t>
      </w:r>
      <w:r w:rsidR="001A6A0C" w:rsidRPr="000F20B8">
        <w:rPr>
          <w:b/>
        </w:rPr>
        <w:t>)</w:t>
      </w:r>
      <w:r w:rsidR="001A6A0C" w:rsidRPr="001A6A0C">
        <w:t xml:space="preserve"> </w:t>
      </w:r>
      <w:r w:rsidR="00384D65">
        <w:t>Creating</w:t>
      </w:r>
      <w:r w:rsidR="001A6A0C">
        <w:t xml:space="preserve"> a lesson plan for the context s/he observed in the field for </w:t>
      </w:r>
      <w:r w:rsidR="001A6A0C" w:rsidRPr="005D1B96">
        <w:t xml:space="preserve">the midterm project.  This lesson plan will supplement the already longer, more “in-depth” paper. </w:t>
      </w:r>
    </w:p>
    <w:p w14:paraId="0BDB5303" w14:textId="521B6D79" w:rsidR="005D1B96" w:rsidRPr="005D1B96" w:rsidRDefault="005D1B96" w:rsidP="005D1B96">
      <w:pPr>
        <w:pStyle w:val="BodyText"/>
        <w:numPr>
          <w:ilvl w:val="0"/>
          <w:numId w:val="5"/>
        </w:numPr>
        <w:spacing w:after="0"/>
      </w:pPr>
      <w:r w:rsidRPr="005D1B96">
        <w:t xml:space="preserve">The supplemental project and requirements listed above will be self-directed in the choice of topics, literature reviewed, and, in the case of teaching a class meeting, the timing of the assignment. </w:t>
      </w:r>
    </w:p>
    <w:p w14:paraId="0BC6BC1D" w14:textId="77777777" w:rsidR="00B519D2" w:rsidRPr="005D1B96" w:rsidRDefault="00B519D2" w:rsidP="003834F9"/>
    <w:p w14:paraId="622B52D7" w14:textId="5F4EFE1A" w:rsidR="00C67009" w:rsidRPr="003834F9" w:rsidRDefault="00B519D2" w:rsidP="003834F9">
      <w:r>
        <w:t>This change will not affect our program assessment or budget.</w:t>
      </w:r>
      <w:r w:rsidR="00CF47B6">
        <w:t xml:space="preserve">  This is because this does not affect the existing amount of credits for this course, nor does it affect the amount of credits to degree for students.</w:t>
      </w:r>
    </w:p>
    <w:p w14:paraId="68AFADAA" w14:textId="77777777" w:rsidR="00C67009" w:rsidRDefault="00C67009" w:rsidP="00393C57">
      <w:pPr>
        <w:rPr>
          <w:sz w:val="22"/>
        </w:rPr>
      </w:pPr>
    </w:p>
    <w:p w14:paraId="36A651B0" w14:textId="77777777" w:rsidR="00C67009" w:rsidRDefault="00C67009">
      <w:pPr>
        <w:ind w:left="360"/>
        <w:rPr>
          <w:sz w:val="22"/>
        </w:rPr>
      </w:pPr>
    </w:p>
    <w:p w14:paraId="25989B3D" w14:textId="77777777" w:rsidR="00CF3457"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14:paraId="6A8845E1" w14:textId="77777777" w:rsidR="00CF3457" w:rsidRDefault="00CF3457" w:rsidP="00CF3457">
      <w:pPr>
        <w:ind w:left="1800" w:firstLine="360"/>
        <w:rPr>
          <w:sz w:val="22"/>
        </w:rPr>
      </w:pPr>
    </w:p>
    <w:p w14:paraId="08EDB6F6" w14:textId="17C4EF63" w:rsidR="00C67009" w:rsidRPr="007F79B2" w:rsidRDefault="00CF3457" w:rsidP="00CF3457">
      <w:pPr>
        <w:ind w:left="1800" w:firstLine="360"/>
        <w:rPr>
          <w:b/>
          <w:sz w:val="22"/>
        </w:rPr>
      </w:pPr>
      <w:r w:rsidRPr="007F79B2">
        <w:rPr>
          <w:b/>
          <w:sz w:val="22"/>
        </w:rPr>
        <w:t>[</w:t>
      </w:r>
      <w:r w:rsidR="007F79B2" w:rsidRPr="007F79B2">
        <w:rPr>
          <w:b/>
          <w:sz w:val="22"/>
        </w:rPr>
        <w:t xml:space="preserve">PLEASE SEE </w:t>
      </w:r>
      <w:r w:rsidRPr="007F79B2">
        <w:rPr>
          <w:b/>
          <w:bCs/>
          <w:sz w:val="22"/>
        </w:rPr>
        <w:t>ATTACHED</w:t>
      </w:r>
      <w:r w:rsidR="00AE6947">
        <w:rPr>
          <w:b/>
          <w:bCs/>
          <w:sz w:val="22"/>
        </w:rPr>
        <w:t xml:space="preserve"> NEW SYLLABUS</w:t>
      </w:r>
      <w:r w:rsidRPr="007F79B2">
        <w:rPr>
          <w:b/>
          <w:bCs/>
          <w:sz w:val="22"/>
        </w:rPr>
        <w:t>]</w:t>
      </w:r>
    </w:p>
    <w:sectPr w:rsidR="00C67009" w:rsidRPr="007F79B2"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3E93" w14:textId="77777777" w:rsidR="000D2E7A" w:rsidRDefault="000D2E7A">
      <w:r>
        <w:separator/>
      </w:r>
    </w:p>
  </w:endnote>
  <w:endnote w:type="continuationSeparator" w:id="0">
    <w:p w14:paraId="2941EAA2" w14:textId="77777777" w:rsidR="000D2E7A" w:rsidRDefault="000D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14:paraId="1B93D841" w14:textId="77777777" w:rsidR="000D2E7A" w:rsidRDefault="000D2E7A">
        <w:pPr>
          <w:pStyle w:val="Footer"/>
          <w:jc w:val="center"/>
        </w:pPr>
        <w:r>
          <w:fldChar w:fldCharType="begin"/>
        </w:r>
        <w:r>
          <w:instrText xml:space="preserve"> PAGE   \* MERGEFORMAT </w:instrText>
        </w:r>
        <w:r>
          <w:fldChar w:fldCharType="separate"/>
        </w:r>
        <w:r w:rsidR="008B3307">
          <w:rPr>
            <w:noProof/>
          </w:rPr>
          <w:t>1</w:t>
        </w:r>
        <w:r>
          <w:rPr>
            <w:noProof/>
          </w:rPr>
          <w:fldChar w:fldCharType="end"/>
        </w:r>
      </w:p>
    </w:sdtContent>
  </w:sdt>
  <w:p w14:paraId="11DC0737" w14:textId="77777777" w:rsidR="000D2E7A" w:rsidRDefault="000D2E7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0B643" w14:textId="77777777" w:rsidR="000D2E7A" w:rsidRDefault="000D2E7A">
      <w:r>
        <w:separator/>
      </w:r>
    </w:p>
  </w:footnote>
  <w:footnote w:type="continuationSeparator" w:id="0">
    <w:p w14:paraId="1AE63FA5" w14:textId="77777777" w:rsidR="000D2E7A" w:rsidRDefault="000D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7F15"/>
    <w:multiLevelType w:val="hybridMultilevel"/>
    <w:tmpl w:val="0D1C5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82AA8"/>
    <w:multiLevelType w:val="hybridMultilevel"/>
    <w:tmpl w:val="798C8C9E"/>
    <w:lvl w:ilvl="0" w:tplc="3DCA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383127"/>
    <w:multiLevelType w:val="hybridMultilevel"/>
    <w:tmpl w:val="B454A7DE"/>
    <w:lvl w:ilvl="0" w:tplc="F4DE7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471D3"/>
    <w:rsid w:val="000549E3"/>
    <w:rsid w:val="00075B88"/>
    <w:rsid w:val="0008184C"/>
    <w:rsid w:val="00097923"/>
    <w:rsid w:val="000A1A36"/>
    <w:rsid w:val="000D2E7A"/>
    <w:rsid w:val="000F20B8"/>
    <w:rsid w:val="000F798F"/>
    <w:rsid w:val="001215A4"/>
    <w:rsid w:val="001264A7"/>
    <w:rsid w:val="00136C7B"/>
    <w:rsid w:val="00155325"/>
    <w:rsid w:val="0016532A"/>
    <w:rsid w:val="00191800"/>
    <w:rsid w:val="0019610C"/>
    <w:rsid w:val="001A43CA"/>
    <w:rsid w:val="001A6A0C"/>
    <w:rsid w:val="001F4413"/>
    <w:rsid w:val="002046F4"/>
    <w:rsid w:val="00214B6A"/>
    <w:rsid w:val="00224ECC"/>
    <w:rsid w:val="00261334"/>
    <w:rsid w:val="00297531"/>
    <w:rsid w:val="002A5A07"/>
    <w:rsid w:val="002D6EF8"/>
    <w:rsid w:val="002F3C15"/>
    <w:rsid w:val="00325BA5"/>
    <w:rsid w:val="00327ED4"/>
    <w:rsid w:val="00351017"/>
    <w:rsid w:val="00355B17"/>
    <w:rsid w:val="003834F9"/>
    <w:rsid w:val="00384D65"/>
    <w:rsid w:val="00393C57"/>
    <w:rsid w:val="00397BBA"/>
    <w:rsid w:val="003A2EFE"/>
    <w:rsid w:val="003A5F75"/>
    <w:rsid w:val="003F4670"/>
    <w:rsid w:val="004322FF"/>
    <w:rsid w:val="0043334B"/>
    <w:rsid w:val="004424DC"/>
    <w:rsid w:val="00471C26"/>
    <w:rsid w:val="004777C3"/>
    <w:rsid w:val="00486ECD"/>
    <w:rsid w:val="00497A6A"/>
    <w:rsid w:val="004B4420"/>
    <w:rsid w:val="004F34D5"/>
    <w:rsid w:val="005340EF"/>
    <w:rsid w:val="005860C2"/>
    <w:rsid w:val="005C1BF7"/>
    <w:rsid w:val="005D1B96"/>
    <w:rsid w:val="005D1EC9"/>
    <w:rsid w:val="00611123"/>
    <w:rsid w:val="00635207"/>
    <w:rsid w:val="006402FD"/>
    <w:rsid w:val="006439FE"/>
    <w:rsid w:val="00685225"/>
    <w:rsid w:val="006B15BD"/>
    <w:rsid w:val="006E7A6D"/>
    <w:rsid w:val="006F1B46"/>
    <w:rsid w:val="006F7289"/>
    <w:rsid w:val="0076497B"/>
    <w:rsid w:val="007731C9"/>
    <w:rsid w:val="007920BE"/>
    <w:rsid w:val="007A0F29"/>
    <w:rsid w:val="007C069E"/>
    <w:rsid w:val="007E0112"/>
    <w:rsid w:val="007F79B2"/>
    <w:rsid w:val="00801586"/>
    <w:rsid w:val="008423BB"/>
    <w:rsid w:val="00896DFB"/>
    <w:rsid w:val="008B3307"/>
    <w:rsid w:val="008B6A29"/>
    <w:rsid w:val="008D3231"/>
    <w:rsid w:val="008E054B"/>
    <w:rsid w:val="008F1D35"/>
    <w:rsid w:val="00916830"/>
    <w:rsid w:val="009247EA"/>
    <w:rsid w:val="00953583"/>
    <w:rsid w:val="00953BDB"/>
    <w:rsid w:val="009609CD"/>
    <w:rsid w:val="00994FA1"/>
    <w:rsid w:val="00A40577"/>
    <w:rsid w:val="00A556B0"/>
    <w:rsid w:val="00A6068B"/>
    <w:rsid w:val="00A97B7D"/>
    <w:rsid w:val="00AA1BBA"/>
    <w:rsid w:val="00AE6947"/>
    <w:rsid w:val="00AE75A4"/>
    <w:rsid w:val="00AE78A3"/>
    <w:rsid w:val="00AF36A7"/>
    <w:rsid w:val="00B03F20"/>
    <w:rsid w:val="00B519D2"/>
    <w:rsid w:val="00B54FFE"/>
    <w:rsid w:val="00B6231C"/>
    <w:rsid w:val="00BB187B"/>
    <w:rsid w:val="00BD0A42"/>
    <w:rsid w:val="00C27F25"/>
    <w:rsid w:val="00C33D74"/>
    <w:rsid w:val="00C46D65"/>
    <w:rsid w:val="00C533DA"/>
    <w:rsid w:val="00C5732D"/>
    <w:rsid w:val="00C67009"/>
    <w:rsid w:val="00C70EC3"/>
    <w:rsid w:val="00C914E4"/>
    <w:rsid w:val="00CA1C03"/>
    <w:rsid w:val="00CC7987"/>
    <w:rsid w:val="00CF3457"/>
    <w:rsid w:val="00CF47B6"/>
    <w:rsid w:val="00D269EB"/>
    <w:rsid w:val="00D364B1"/>
    <w:rsid w:val="00D423AA"/>
    <w:rsid w:val="00D44278"/>
    <w:rsid w:val="00D44E1F"/>
    <w:rsid w:val="00D551EB"/>
    <w:rsid w:val="00D7099B"/>
    <w:rsid w:val="00DA66FD"/>
    <w:rsid w:val="00E44F40"/>
    <w:rsid w:val="00E517B7"/>
    <w:rsid w:val="00E846E1"/>
    <w:rsid w:val="00EA0FEB"/>
    <w:rsid w:val="00EE0FBE"/>
    <w:rsid w:val="00F06C8B"/>
    <w:rsid w:val="00F17592"/>
    <w:rsid w:val="00F4569A"/>
    <w:rsid w:val="00F772D1"/>
    <w:rsid w:val="00FA788C"/>
    <w:rsid w:val="00FA7D11"/>
    <w:rsid w:val="00FD7F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8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ListParagraph">
    <w:name w:val="List Paragraph"/>
    <w:basedOn w:val="Normal"/>
    <w:uiPriority w:val="34"/>
    <w:qFormat/>
    <w:rsid w:val="00E517B7"/>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269EB"/>
    <w:pPr>
      <w:spacing w:after="120"/>
    </w:pPr>
  </w:style>
  <w:style w:type="character" w:customStyle="1" w:styleId="BodyTextChar">
    <w:name w:val="Body Text Char"/>
    <w:basedOn w:val="DefaultParagraphFont"/>
    <w:link w:val="BodyText"/>
    <w:rsid w:val="00D269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ListParagraph">
    <w:name w:val="List Paragraph"/>
    <w:basedOn w:val="Normal"/>
    <w:uiPriority w:val="34"/>
    <w:qFormat/>
    <w:rsid w:val="00E517B7"/>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269EB"/>
    <w:pPr>
      <w:spacing w:after="120"/>
    </w:pPr>
  </w:style>
  <w:style w:type="character" w:customStyle="1" w:styleId="BodyTextChar">
    <w:name w:val="Body Text Char"/>
    <w:basedOn w:val="DefaultParagraphFont"/>
    <w:link w:val="BodyText"/>
    <w:rsid w:val="00D269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8A1-51BE-4189-AA62-B56B0B75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7623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Hachten, Elizabeth A</cp:lastModifiedBy>
  <cp:revision>42</cp:revision>
  <cp:lastPrinted>2012-12-12T19:54:00Z</cp:lastPrinted>
  <dcterms:created xsi:type="dcterms:W3CDTF">2012-04-02T14:46:00Z</dcterms:created>
  <dcterms:modified xsi:type="dcterms:W3CDTF">2013-01-28T20:34:00Z</dcterms:modified>
</cp:coreProperties>
</file>