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B3" w:rsidRPr="00643A50" w:rsidRDefault="00E371B3" w:rsidP="00574DBA">
      <w:pPr>
        <w:widowControl w:val="0"/>
        <w:suppressLineNumbers/>
        <w:autoSpaceDE w:val="0"/>
        <w:autoSpaceDN w:val="0"/>
        <w:adjustRightInd w:val="0"/>
        <w:spacing w:after="120" w:line="240" w:lineRule="auto"/>
        <w:ind w:left="280"/>
        <w:jc w:val="center"/>
        <w:rPr>
          <w:rFonts w:cstheme="minorHAnsi"/>
          <w:b/>
          <w:bCs/>
          <w:sz w:val="24"/>
          <w:szCs w:val="24"/>
        </w:rPr>
      </w:pPr>
      <w:bookmarkStart w:id="0" w:name="_GoBack"/>
      <w:bookmarkEnd w:id="0"/>
      <w:r w:rsidRPr="00643A50">
        <w:rPr>
          <w:rFonts w:cstheme="minorHAnsi"/>
          <w:b/>
          <w:bCs/>
          <w:sz w:val="24"/>
          <w:szCs w:val="24"/>
        </w:rPr>
        <w:t>UW-WHITEWATER INTENSIVE ENGLISH</w:t>
      </w:r>
      <w:r w:rsidR="00053C33">
        <w:rPr>
          <w:rFonts w:cstheme="minorHAnsi"/>
          <w:b/>
          <w:bCs/>
          <w:sz w:val="24"/>
          <w:szCs w:val="24"/>
        </w:rPr>
        <w:t xml:space="preserve"> PROGRAM</w:t>
      </w:r>
    </w:p>
    <w:p w:rsidR="00574DBA" w:rsidRPr="00643A50" w:rsidRDefault="00574DBA" w:rsidP="00D04B4D">
      <w:pPr>
        <w:widowControl w:val="0"/>
        <w:suppressLineNumbers/>
        <w:autoSpaceDE w:val="0"/>
        <w:autoSpaceDN w:val="0"/>
        <w:adjustRightInd w:val="0"/>
        <w:spacing w:after="120" w:line="240" w:lineRule="auto"/>
        <w:ind w:left="280"/>
        <w:rPr>
          <w:rFonts w:cstheme="minorHAnsi"/>
          <w:bCs/>
          <w:sz w:val="24"/>
          <w:szCs w:val="24"/>
        </w:rPr>
      </w:pPr>
    </w:p>
    <w:p w:rsidR="00574DBA" w:rsidRPr="00643A50" w:rsidRDefault="00574DBA" w:rsidP="00D04B4D">
      <w:pPr>
        <w:widowControl w:val="0"/>
        <w:suppressLineNumbers/>
        <w:autoSpaceDE w:val="0"/>
        <w:autoSpaceDN w:val="0"/>
        <w:adjustRightInd w:val="0"/>
        <w:spacing w:after="120" w:line="240" w:lineRule="auto"/>
        <w:ind w:left="280"/>
        <w:rPr>
          <w:rFonts w:cstheme="minorHAnsi"/>
          <w:b/>
          <w:bCs/>
          <w:sz w:val="24"/>
          <w:szCs w:val="24"/>
        </w:rPr>
      </w:pPr>
      <w:r w:rsidRPr="00643A50">
        <w:rPr>
          <w:rFonts w:cstheme="minorHAnsi"/>
          <w:b/>
          <w:bCs/>
          <w:sz w:val="24"/>
          <w:szCs w:val="24"/>
        </w:rPr>
        <w:t>Introduction</w:t>
      </w:r>
    </w:p>
    <w:p w:rsidR="00E371B3" w:rsidRPr="00643A50" w:rsidRDefault="00E371B3" w:rsidP="00D04B4D">
      <w:pPr>
        <w:widowControl w:val="0"/>
        <w:suppressLineNumbers/>
        <w:autoSpaceDE w:val="0"/>
        <w:autoSpaceDN w:val="0"/>
        <w:adjustRightInd w:val="0"/>
        <w:spacing w:after="120" w:line="240" w:lineRule="auto"/>
        <w:ind w:left="280"/>
        <w:rPr>
          <w:rFonts w:cstheme="minorHAnsi"/>
          <w:bCs/>
          <w:sz w:val="24"/>
          <w:szCs w:val="24"/>
        </w:rPr>
      </w:pPr>
      <w:r w:rsidRPr="00643A50">
        <w:rPr>
          <w:rFonts w:cstheme="minorHAnsi"/>
          <w:bCs/>
          <w:sz w:val="24"/>
          <w:szCs w:val="24"/>
        </w:rPr>
        <w:t xml:space="preserve">The UWW intensive English Program (IEP) has been planned to support </w:t>
      </w:r>
      <w:r w:rsidR="00053C33">
        <w:rPr>
          <w:rFonts w:cstheme="minorHAnsi"/>
          <w:bCs/>
          <w:sz w:val="24"/>
          <w:szCs w:val="24"/>
        </w:rPr>
        <w:t xml:space="preserve">the </w:t>
      </w:r>
      <w:r w:rsidRPr="00643A50">
        <w:rPr>
          <w:rFonts w:cstheme="minorHAnsi"/>
          <w:bCs/>
          <w:sz w:val="24"/>
          <w:szCs w:val="24"/>
        </w:rPr>
        <w:t xml:space="preserve">goal </w:t>
      </w:r>
      <w:r w:rsidR="00053C33">
        <w:rPr>
          <w:rFonts w:cstheme="minorHAnsi"/>
          <w:bCs/>
          <w:sz w:val="24"/>
          <w:szCs w:val="24"/>
        </w:rPr>
        <w:t xml:space="preserve">to increase </w:t>
      </w:r>
      <w:r w:rsidRPr="00643A50">
        <w:rPr>
          <w:rFonts w:cstheme="minorHAnsi"/>
          <w:bCs/>
          <w:sz w:val="24"/>
          <w:szCs w:val="24"/>
        </w:rPr>
        <w:t xml:space="preserve">the number of international students from the current 120 to 600 over the next few years. </w:t>
      </w:r>
      <w:r w:rsidR="00053C33">
        <w:rPr>
          <w:rFonts w:cstheme="minorHAnsi"/>
          <w:bCs/>
          <w:sz w:val="24"/>
          <w:szCs w:val="24"/>
        </w:rPr>
        <w:t xml:space="preserve">The </w:t>
      </w:r>
      <w:r w:rsidRPr="00643A50">
        <w:rPr>
          <w:rFonts w:cstheme="minorHAnsi"/>
          <w:bCs/>
          <w:sz w:val="24"/>
          <w:szCs w:val="24"/>
        </w:rPr>
        <w:t>IEP will serve as an effective recruitment and retention mechanism and enhance globalization and diversity in ways th</w:t>
      </w:r>
      <w:r w:rsidR="00F215BF" w:rsidRPr="00643A50">
        <w:rPr>
          <w:rFonts w:cstheme="minorHAnsi"/>
          <w:bCs/>
          <w:sz w:val="24"/>
          <w:szCs w:val="24"/>
        </w:rPr>
        <w:t xml:space="preserve">at support UW Growth Agenda goals. In addition, the </w:t>
      </w:r>
      <w:r w:rsidR="00053C33">
        <w:rPr>
          <w:rFonts w:cstheme="minorHAnsi"/>
          <w:bCs/>
          <w:sz w:val="24"/>
          <w:szCs w:val="24"/>
        </w:rPr>
        <w:t>IEP</w:t>
      </w:r>
      <w:r w:rsidR="00F215BF" w:rsidRPr="00643A50">
        <w:rPr>
          <w:rFonts w:cstheme="minorHAnsi"/>
          <w:bCs/>
          <w:sz w:val="24"/>
          <w:szCs w:val="24"/>
        </w:rPr>
        <w:t xml:space="preserve"> supports Value 5 of the UWW Mission Statement: </w:t>
      </w:r>
      <w:r w:rsidR="00F215BF" w:rsidRPr="00643A50">
        <w:rPr>
          <w:rFonts w:cstheme="minorHAnsi"/>
          <w:bCs/>
          <w:i/>
          <w:sz w:val="24"/>
          <w:szCs w:val="24"/>
        </w:rPr>
        <w:t>commitment to develop a sense of community, respect for div</w:t>
      </w:r>
      <w:r w:rsidR="00E51FE9" w:rsidRPr="00643A50">
        <w:rPr>
          <w:rFonts w:cstheme="minorHAnsi"/>
          <w:bCs/>
          <w:i/>
          <w:sz w:val="24"/>
          <w:szCs w:val="24"/>
        </w:rPr>
        <w:t>ersity, and global perspectives</w:t>
      </w:r>
      <w:r w:rsidR="00E51FE9" w:rsidRPr="00643A50">
        <w:rPr>
          <w:rFonts w:cstheme="minorHAnsi"/>
          <w:bCs/>
          <w:sz w:val="24"/>
          <w:szCs w:val="24"/>
        </w:rPr>
        <w:t xml:space="preserve"> and strategic objective of the College of Letters and Sciences </w:t>
      </w:r>
      <w:r w:rsidR="00E51FE9" w:rsidRPr="00643A50">
        <w:rPr>
          <w:rFonts w:cstheme="minorHAnsi"/>
          <w:bCs/>
          <w:i/>
          <w:sz w:val="24"/>
          <w:szCs w:val="24"/>
        </w:rPr>
        <w:t>to prepare our students to be global citizens.</w:t>
      </w:r>
      <w:r w:rsidR="00E51FE9" w:rsidRPr="00643A50">
        <w:rPr>
          <w:rFonts w:cstheme="minorHAnsi"/>
          <w:bCs/>
          <w:sz w:val="24"/>
          <w:szCs w:val="24"/>
        </w:rPr>
        <w:t xml:space="preserve"> </w:t>
      </w:r>
    </w:p>
    <w:p w:rsidR="00574DBA" w:rsidRPr="00643A50" w:rsidRDefault="00053C33" w:rsidP="00574DBA">
      <w:pPr>
        <w:widowControl w:val="0"/>
        <w:suppressLineNumbers/>
        <w:autoSpaceDE w:val="0"/>
        <w:autoSpaceDN w:val="0"/>
        <w:adjustRightInd w:val="0"/>
        <w:spacing w:after="120" w:line="240" w:lineRule="auto"/>
        <w:ind w:left="280"/>
        <w:rPr>
          <w:rFonts w:cstheme="minorHAnsi"/>
          <w:b/>
          <w:bCs/>
          <w:sz w:val="24"/>
          <w:szCs w:val="24"/>
        </w:rPr>
      </w:pPr>
      <w:r>
        <w:rPr>
          <w:rFonts w:cstheme="minorHAnsi"/>
          <w:b/>
          <w:bCs/>
          <w:sz w:val="24"/>
          <w:szCs w:val="24"/>
        </w:rPr>
        <w:t>UWW-IEP</w:t>
      </w:r>
      <w:r w:rsidR="00E51FE9" w:rsidRPr="00643A50">
        <w:rPr>
          <w:rFonts w:cstheme="minorHAnsi"/>
          <w:b/>
          <w:bCs/>
          <w:sz w:val="24"/>
          <w:szCs w:val="24"/>
        </w:rPr>
        <w:t xml:space="preserve"> </w:t>
      </w:r>
      <w:r w:rsidR="00574DBA" w:rsidRPr="00643A50">
        <w:rPr>
          <w:rFonts w:cstheme="minorHAnsi"/>
          <w:b/>
          <w:bCs/>
          <w:sz w:val="24"/>
          <w:szCs w:val="24"/>
        </w:rPr>
        <w:t>Mission Statement</w:t>
      </w:r>
    </w:p>
    <w:p w:rsidR="00574DBA" w:rsidRPr="00643A50" w:rsidRDefault="00574DBA" w:rsidP="00574DBA">
      <w:pPr>
        <w:widowControl w:val="0"/>
        <w:suppressLineNumbers/>
        <w:autoSpaceDE w:val="0"/>
        <w:autoSpaceDN w:val="0"/>
        <w:adjustRightInd w:val="0"/>
        <w:spacing w:after="120" w:line="240" w:lineRule="auto"/>
        <w:ind w:left="280"/>
        <w:rPr>
          <w:rFonts w:cstheme="minorHAnsi"/>
          <w:bCs/>
          <w:sz w:val="24"/>
          <w:szCs w:val="24"/>
        </w:rPr>
      </w:pPr>
      <w:r w:rsidRPr="00643A50">
        <w:rPr>
          <w:rFonts w:cstheme="minorHAnsi"/>
          <w:bCs/>
          <w:sz w:val="24"/>
          <w:szCs w:val="24"/>
        </w:rPr>
        <w:t xml:space="preserve">The </w:t>
      </w:r>
      <w:r w:rsidR="00053C33">
        <w:rPr>
          <w:rFonts w:cstheme="minorHAnsi"/>
          <w:bCs/>
          <w:sz w:val="24"/>
          <w:szCs w:val="24"/>
        </w:rPr>
        <w:t>IEP</w:t>
      </w:r>
      <w:r w:rsidRPr="00643A50">
        <w:rPr>
          <w:rFonts w:cstheme="minorHAnsi"/>
          <w:bCs/>
          <w:sz w:val="24"/>
          <w:szCs w:val="24"/>
        </w:rPr>
        <w:t xml:space="preserve"> prepares international students with the integrated skills they need to communicate effectively in English in university academic and community social settings by providing a multi-level curriculum based on contextual needs, and offering ongoing academic support.</w:t>
      </w:r>
    </w:p>
    <w:p w:rsidR="00604E0C" w:rsidRPr="00643A50" w:rsidRDefault="007C475A" w:rsidP="00D04B4D">
      <w:pPr>
        <w:widowControl w:val="0"/>
        <w:suppressLineNumbers/>
        <w:autoSpaceDE w:val="0"/>
        <w:autoSpaceDN w:val="0"/>
        <w:adjustRightInd w:val="0"/>
        <w:spacing w:after="120" w:line="240" w:lineRule="auto"/>
        <w:ind w:left="280"/>
        <w:rPr>
          <w:rFonts w:cstheme="minorHAnsi"/>
          <w:b/>
          <w:bCs/>
          <w:sz w:val="24"/>
          <w:szCs w:val="24"/>
        </w:rPr>
      </w:pPr>
      <w:r>
        <w:rPr>
          <w:rFonts w:cstheme="minorHAnsi"/>
          <w:b/>
          <w:bCs/>
          <w:sz w:val="24"/>
          <w:szCs w:val="24"/>
        </w:rPr>
        <w:t>IEP</w:t>
      </w:r>
      <w:r w:rsidR="000D23D4" w:rsidRPr="00643A50">
        <w:rPr>
          <w:rFonts w:cstheme="minorHAnsi"/>
          <w:b/>
          <w:bCs/>
          <w:sz w:val="24"/>
          <w:szCs w:val="24"/>
        </w:rPr>
        <w:t xml:space="preserve"> Integrated</w:t>
      </w:r>
      <w:r w:rsidR="00066548" w:rsidRPr="00643A50">
        <w:rPr>
          <w:rFonts w:cstheme="minorHAnsi"/>
          <w:b/>
          <w:bCs/>
          <w:sz w:val="24"/>
          <w:szCs w:val="24"/>
        </w:rPr>
        <w:t xml:space="preserve"> Skills</w:t>
      </w:r>
      <w:r w:rsidR="000D23D4" w:rsidRPr="00643A50">
        <w:rPr>
          <w:rFonts w:cstheme="minorHAnsi"/>
          <w:b/>
          <w:bCs/>
          <w:sz w:val="24"/>
          <w:szCs w:val="24"/>
        </w:rPr>
        <w:t xml:space="preserve"> Curriculum</w:t>
      </w:r>
    </w:p>
    <w:p w:rsidR="00A500E2" w:rsidRDefault="00A500E2" w:rsidP="00A500E2">
      <w:pPr>
        <w:widowControl w:val="0"/>
        <w:suppressLineNumbers/>
        <w:autoSpaceDE w:val="0"/>
        <w:autoSpaceDN w:val="0"/>
        <w:adjustRightInd w:val="0"/>
        <w:spacing w:after="120" w:line="240" w:lineRule="auto"/>
        <w:ind w:left="270"/>
        <w:rPr>
          <w:rFonts w:cstheme="minorHAnsi"/>
          <w:sz w:val="24"/>
          <w:szCs w:val="24"/>
        </w:rPr>
      </w:pPr>
      <w:r w:rsidRPr="00643A50">
        <w:rPr>
          <w:rFonts w:cstheme="minorHAnsi"/>
          <w:sz w:val="24"/>
          <w:szCs w:val="24"/>
        </w:rPr>
        <w:t xml:space="preserve">Every course in the program will be based on academic and socio-cultural contexts to support students' </w:t>
      </w:r>
      <w:r>
        <w:rPr>
          <w:rFonts w:cstheme="minorHAnsi"/>
          <w:sz w:val="24"/>
          <w:szCs w:val="24"/>
        </w:rPr>
        <w:t>p</w:t>
      </w:r>
      <w:r w:rsidRPr="00643A50">
        <w:rPr>
          <w:rFonts w:cstheme="minorHAnsi"/>
          <w:sz w:val="24"/>
          <w:szCs w:val="24"/>
        </w:rPr>
        <w:t xml:space="preserve">reparation for study at a U.S. university. </w:t>
      </w:r>
      <w:r w:rsidR="0095423A" w:rsidRPr="00643A50">
        <w:rPr>
          <w:rFonts w:cstheme="minorHAnsi"/>
          <w:sz w:val="24"/>
          <w:szCs w:val="24"/>
        </w:rPr>
        <w:t xml:space="preserve">The </w:t>
      </w:r>
      <w:r w:rsidR="007C475A">
        <w:rPr>
          <w:rFonts w:cstheme="minorHAnsi"/>
          <w:sz w:val="24"/>
          <w:szCs w:val="24"/>
        </w:rPr>
        <w:t>IEP</w:t>
      </w:r>
      <w:r w:rsidR="0095423A" w:rsidRPr="00643A50">
        <w:rPr>
          <w:rFonts w:cstheme="minorHAnsi"/>
          <w:sz w:val="24"/>
          <w:szCs w:val="24"/>
        </w:rPr>
        <w:t xml:space="preserve"> will follow an integrated skills curriculum. </w:t>
      </w:r>
      <w:r w:rsidR="00066548" w:rsidRPr="00643A50">
        <w:rPr>
          <w:rFonts w:cstheme="minorHAnsi"/>
          <w:sz w:val="24"/>
          <w:szCs w:val="24"/>
        </w:rPr>
        <w:t xml:space="preserve">The term </w:t>
      </w:r>
      <w:r w:rsidR="00066548" w:rsidRPr="00643A50">
        <w:rPr>
          <w:rFonts w:cstheme="minorHAnsi"/>
          <w:i/>
          <w:sz w:val="24"/>
          <w:szCs w:val="24"/>
        </w:rPr>
        <w:t>in</w:t>
      </w:r>
      <w:r w:rsidR="00693538" w:rsidRPr="00643A50">
        <w:rPr>
          <w:rFonts w:cstheme="minorHAnsi"/>
          <w:i/>
          <w:sz w:val="24"/>
          <w:szCs w:val="24"/>
        </w:rPr>
        <w:t>tegrated skills</w:t>
      </w:r>
      <w:r w:rsidR="000D23D4" w:rsidRPr="00643A50">
        <w:rPr>
          <w:rFonts w:cstheme="minorHAnsi"/>
          <w:sz w:val="24"/>
          <w:szCs w:val="24"/>
        </w:rPr>
        <w:t xml:space="preserve"> means that a course </w:t>
      </w:r>
      <w:r w:rsidR="00375E57">
        <w:rPr>
          <w:rFonts w:cstheme="minorHAnsi"/>
          <w:sz w:val="24"/>
          <w:szCs w:val="24"/>
        </w:rPr>
        <w:t>is designed</w:t>
      </w:r>
      <w:r w:rsidR="000D23D4" w:rsidRPr="00643A50">
        <w:rPr>
          <w:rFonts w:cstheme="minorHAnsi"/>
          <w:sz w:val="24"/>
          <w:szCs w:val="24"/>
        </w:rPr>
        <w:t xml:space="preserve"> </w:t>
      </w:r>
      <w:r w:rsidR="00375E57">
        <w:rPr>
          <w:rFonts w:cstheme="minorHAnsi"/>
          <w:sz w:val="24"/>
          <w:szCs w:val="24"/>
        </w:rPr>
        <w:t xml:space="preserve">around </w:t>
      </w:r>
      <w:r w:rsidR="00693538" w:rsidRPr="00643A50">
        <w:rPr>
          <w:rFonts w:cstheme="minorHAnsi"/>
          <w:sz w:val="24"/>
          <w:szCs w:val="24"/>
        </w:rPr>
        <w:t xml:space="preserve">an academic or social </w:t>
      </w:r>
      <w:r w:rsidR="000D23D4" w:rsidRPr="00643A50">
        <w:rPr>
          <w:rFonts w:cstheme="minorHAnsi"/>
          <w:sz w:val="24"/>
          <w:szCs w:val="24"/>
        </w:rPr>
        <w:t>context</w:t>
      </w:r>
      <w:r>
        <w:rPr>
          <w:rFonts w:cstheme="minorHAnsi"/>
          <w:sz w:val="24"/>
          <w:szCs w:val="24"/>
        </w:rPr>
        <w:t>, and that the</w:t>
      </w:r>
      <w:r w:rsidR="000D23D4" w:rsidRPr="00643A50">
        <w:rPr>
          <w:rFonts w:cstheme="minorHAnsi"/>
          <w:sz w:val="24"/>
          <w:szCs w:val="24"/>
        </w:rPr>
        <w:t xml:space="preserve"> language skills (listening, reading, </w:t>
      </w:r>
      <w:r w:rsidR="00066548" w:rsidRPr="00643A50">
        <w:rPr>
          <w:rFonts w:cstheme="minorHAnsi"/>
          <w:sz w:val="24"/>
          <w:szCs w:val="24"/>
        </w:rPr>
        <w:t>writing and speaking, with the sub</w:t>
      </w:r>
      <w:r w:rsidR="007C475A">
        <w:rPr>
          <w:rFonts w:cstheme="minorHAnsi"/>
          <w:sz w:val="24"/>
          <w:szCs w:val="24"/>
        </w:rPr>
        <w:t>-</w:t>
      </w:r>
      <w:r w:rsidR="00066548" w:rsidRPr="00643A50">
        <w:rPr>
          <w:rFonts w:cstheme="minorHAnsi"/>
          <w:sz w:val="24"/>
          <w:szCs w:val="24"/>
        </w:rPr>
        <w:t>skills</w:t>
      </w:r>
      <w:r w:rsidR="000D23D4" w:rsidRPr="00643A50">
        <w:rPr>
          <w:rFonts w:cstheme="minorHAnsi"/>
          <w:sz w:val="24"/>
          <w:szCs w:val="24"/>
        </w:rPr>
        <w:t xml:space="preserve"> of pronunciation and grammar) are embedded within each unit of the course. </w:t>
      </w:r>
      <w:r w:rsidR="00CD0D2B" w:rsidRPr="00643A50">
        <w:rPr>
          <w:rFonts w:cstheme="minorHAnsi"/>
          <w:sz w:val="24"/>
          <w:szCs w:val="24"/>
        </w:rPr>
        <w:t>Students will be placed into levels based on</w:t>
      </w:r>
      <w:r>
        <w:rPr>
          <w:rFonts w:cstheme="minorHAnsi"/>
          <w:sz w:val="24"/>
          <w:szCs w:val="24"/>
        </w:rPr>
        <w:t xml:space="preserve"> ACT Compass ESL </w:t>
      </w:r>
      <w:r w:rsidR="00CD0D2B" w:rsidRPr="00643A50">
        <w:rPr>
          <w:rFonts w:cstheme="minorHAnsi"/>
          <w:sz w:val="24"/>
          <w:szCs w:val="24"/>
        </w:rPr>
        <w:t xml:space="preserve">test scores </w:t>
      </w:r>
      <w:r>
        <w:rPr>
          <w:rFonts w:cstheme="minorHAnsi"/>
          <w:sz w:val="24"/>
          <w:szCs w:val="24"/>
        </w:rPr>
        <w:t>and background in English study before attending UW-Whitewater. ACT Compass ESL Level Descriptors appear as an attachment to this document.</w:t>
      </w:r>
      <w:r w:rsidR="006F63F0">
        <w:rPr>
          <w:rStyle w:val="FootnoteReference"/>
          <w:rFonts w:cstheme="minorHAnsi"/>
          <w:sz w:val="24"/>
          <w:szCs w:val="24"/>
        </w:rPr>
        <w:footnoteReference w:id="1"/>
      </w:r>
    </w:p>
    <w:p w:rsidR="00604E0C" w:rsidRPr="00643A50" w:rsidRDefault="00ED316D" w:rsidP="00A500E2">
      <w:pPr>
        <w:widowControl w:val="0"/>
        <w:suppressLineNumbers/>
        <w:autoSpaceDE w:val="0"/>
        <w:autoSpaceDN w:val="0"/>
        <w:adjustRightInd w:val="0"/>
        <w:spacing w:after="120" w:line="240" w:lineRule="auto"/>
        <w:ind w:left="270"/>
        <w:rPr>
          <w:rFonts w:cstheme="minorHAnsi"/>
          <w:sz w:val="24"/>
          <w:szCs w:val="24"/>
        </w:rPr>
      </w:pPr>
      <w:r>
        <w:rPr>
          <w:rFonts w:cstheme="minorHAnsi"/>
          <w:sz w:val="24"/>
          <w:szCs w:val="24"/>
        </w:rPr>
        <w:t>IEP</w:t>
      </w:r>
      <w:r w:rsidR="00693538" w:rsidRPr="00643A50">
        <w:rPr>
          <w:rFonts w:cstheme="minorHAnsi"/>
          <w:sz w:val="24"/>
          <w:szCs w:val="24"/>
        </w:rPr>
        <w:t xml:space="preserve"> assessment </w:t>
      </w:r>
      <w:r w:rsidR="00A500E2">
        <w:rPr>
          <w:rFonts w:cstheme="minorHAnsi"/>
          <w:sz w:val="24"/>
          <w:szCs w:val="24"/>
        </w:rPr>
        <w:t xml:space="preserve">of student progress </w:t>
      </w:r>
      <w:r>
        <w:rPr>
          <w:rFonts w:cstheme="minorHAnsi"/>
          <w:sz w:val="24"/>
          <w:szCs w:val="24"/>
        </w:rPr>
        <w:t>will be</w:t>
      </w:r>
      <w:r w:rsidR="00693538" w:rsidRPr="00643A50">
        <w:rPr>
          <w:rFonts w:cstheme="minorHAnsi"/>
          <w:sz w:val="24"/>
          <w:szCs w:val="24"/>
        </w:rPr>
        <w:t xml:space="preserve"> proficiency-based. </w:t>
      </w:r>
      <w:r w:rsidR="00CD0D2B" w:rsidRPr="00643A50">
        <w:rPr>
          <w:rFonts w:cstheme="minorHAnsi"/>
          <w:sz w:val="24"/>
          <w:szCs w:val="24"/>
        </w:rPr>
        <w:t xml:space="preserve">Passing to the next level will be based on achievement in </w:t>
      </w:r>
      <w:r>
        <w:rPr>
          <w:rFonts w:cstheme="minorHAnsi"/>
          <w:sz w:val="24"/>
          <w:szCs w:val="24"/>
        </w:rPr>
        <w:t>IEP</w:t>
      </w:r>
      <w:r w:rsidR="00CD0D2B" w:rsidRPr="00643A50">
        <w:rPr>
          <w:rFonts w:cstheme="minorHAnsi"/>
          <w:sz w:val="24"/>
          <w:szCs w:val="24"/>
        </w:rPr>
        <w:t xml:space="preserve"> courses and on proficiency scores on tests, documented in a portfolio process. </w:t>
      </w:r>
      <w:r>
        <w:rPr>
          <w:rFonts w:cstheme="minorHAnsi"/>
          <w:sz w:val="24"/>
          <w:szCs w:val="24"/>
        </w:rPr>
        <w:t>As c</w:t>
      </w:r>
      <w:r w:rsidR="00CD0D2B" w:rsidRPr="00643A50">
        <w:rPr>
          <w:rFonts w:cstheme="minorHAnsi"/>
          <w:sz w:val="24"/>
          <w:szCs w:val="24"/>
        </w:rPr>
        <w:t>ourses within the p</w:t>
      </w:r>
      <w:r>
        <w:rPr>
          <w:rFonts w:cstheme="minorHAnsi"/>
          <w:sz w:val="24"/>
          <w:szCs w:val="24"/>
        </w:rPr>
        <w:t>rogram are tightly integrated, i</w:t>
      </w:r>
      <w:r w:rsidR="00CD0D2B" w:rsidRPr="00643A50">
        <w:rPr>
          <w:rFonts w:cstheme="minorHAnsi"/>
          <w:sz w:val="24"/>
          <w:szCs w:val="24"/>
        </w:rPr>
        <w:t xml:space="preserve">nstructors </w:t>
      </w:r>
      <w:r>
        <w:rPr>
          <w:rFonts w:cstheme="minorHAnsi"/>
          <w:sz w:val="24"/>
          <w:szCs w:val="24"/>
        </w:rPr>
        <w:t xml:space="preserve">will </w:t>
      </w:r>
      <w:r w:rsidR="00CD0D2B" w:rsidRPr="00643A50">
        <w:rPr>
          <w:rFonts w:cstheme="minorHAnsi"/>
          <w:sz w:val="24"/>
          <w:szCs w:val="24"/>
        </w:rPr>
        <w:t xml:space="preserve">meet on a regular basis to </w:t>
      </w:r>
      <w:r>
        <w:rPr>
          <w:rFonts w:cstheme="minorHAnsi"/>
          <w:sz w:val="24"/>
          <w:szCs w:val="24"/>
        </w:rPr>
        <w:t>assess</w:t>
      </w:r>
      <w:r w:rsidR="00CD0D2B" w:rsidRPr="00643A50">
        <w:rPr>
          <w:rFonts w:cstheme="minorHAnsi"/>
          <w:sz w:val="24"/>
          <w:szCs w:val="24"/>
        </w:rPr>
        <w:t xml:space="preserve"> student progress.</w:t>
      </w:r>
    </w:p>
    <w:p w:rsidR="00783CCB" w:rsidRDefault="0095423A" w:rsidP="00783CCB">
      <w:pPr>
        <w:widowControl w:val="0"/>
        <w:suppressLineNumbers/>
        <w:autoSpaceDE w:val="0"/>
        <w:autoSpaceDN w:val="0"/>
        <w:adjustRightInd w:val="0"/>
        <w:spacing w:after="120" w:line="240" w:lineRule="auto"/>
        <w:ind w:left="270"/>
        <w:rPr>
          <w:rFonts w:cstheme="minorHAnsi"/>
          <w:sz w:val="24"/>
          <w:szCs w:val="24"/>
        </w:rPr>
      </w:pPr>
      <w:r w:rsidRPr="00643A50">
        <w:rPr>
          <w:rFonts w:cstheme="minorHAnsi"/>
          <w:sz w:val="24"/>
          <w:szCs w:val="24"/>
        </w:rPr>
        <w:t>In order to comply with federal student visa regulations, international students enrolled in Intensive English Programs must attend 20 hours of courses per week</w:t>
      </w:r>
      <w:r w:rsidR="00CD0640">
        <w:rPr>
          <w:rFonts w:cstheme="minorHAnsi"/>
          <w:sz w:val="24"/>
          <w:szCs w:val="24"/>
        </w:rPr>
        <w:t>, making them full-time students</w:t>
      </w:r>
      <w:r w:rsidRPr="00643A50">
        <w:rPr>
          <w:rFonts w:cstheme="minorHAnsi"/>
          <w:sz w:val="24"/>
          <w:szCs w:val="24"/>
        </w:rPr>
        <w:t>.</w:t>
      </w:r>
      <w:r w:rsidR="00CD0640">
        <w:rPr>
          <w:rFonts w:cstheme="minorHAnsi"/>
          <w:sz w:val="24"/>
          <w:szCs w:val="24"/>
        </w:rPr>
        <w:t xml:space="preserve"> Note that in the course listing and descriptions, clock hours, tutorial hours and credit hours appear. IEP personnel will prepare student tutors to conduct supplemental instruction sessions for each course. The required supplemental instruction time</w:t>
      </w:r>
      <w:r w:rsidR="003D2A88">
        <w:rPr>
          <w:rFonts w:cstheme="minorHAnsi"/>
          <w:sz w:val="24"/>
          <w:szCs w:val="24"/>
        </w:rPr>
        <w:t>s</w:t>
      </w:r>
      <w:r w:rsidR="00CD0640">
        <w:rPr>
          <w:rFonts w:cstheme="minorHAnsi"/>
          <w:sz w:val="24"/>
          <w:szCs w:val="24"/>
        </w:rPr>
        <w:t xml:space="preserve"> appear as tutorial hours</w:t>
      </w:r>
      <w:r w:rsidRPr="00643A50">
        <w:rPr>
          <w:rFonts w:cstheme="minorHAnsi"/>
          <w:sz w:val="24"/>
          <w:szCs w:val="24"/>
        </w:rPr>
        <w:t xml:space="preserve">. In reading the course offerings below, note that </w:t>
      </w:r>
      <w:r w:rsidR="00574DBA" w:rsidRPr="00643A50">
        <w:rPr>
          <w:rFonts w:cstheme="minorHAnsi"/>
          <w:sz w:val="24"/>
          <w:szCs w:val="24"/>
        </w:rPr>
        <w:t xml:space="preserve">the </w:t>
      </w:r>
      <w:r w:rsidR="00ED316D">
        <w:rPr>
          <w:rFonts w:cstheme="minorHAnsi"/>
          <w:sz w:val="24"/>
          <w:szCs w:val="24"/>
        </w:rPr>
        <w:t>ultimate</w:t>
      </w:r>
      <w:r w:rsidRPr="00643A50">
        <w:rPr>
          <w:rFonts w:cstheme="minorHAnsi"/>
          <w:sz w:val="24"/>
          <w:szCs w:val="24"/>
        </w:rPr>
        <w:t xml:space="preserve"> level</w:t>
      </w:r>
      <w:r w:rsidR="00574DBA" w:rsidRPr="00643A50">
        <w:rPr>
          <w:rFonts w:cstheme="minorHAnsi"/>
          <w:sz w:val="24"/>
          <w:szCs w:val="24"/>
        </w:rPr>
        <w:t xml:space="preserve"> given </w:t>
      </w:r>
      <w:r w:rsidRPr="00643A50">
        <w:rPr>
          <w:rFonts w:cstheme="minorHAnsi"/>
          <w:sz w:val="24"/>
          <w:szCs w:val="24"/>
        </w:rPr>
        <w:t xml:space="preserve">is the “Bridge” level. Students enrolled in bridge courses may also, upon the recommendation of </w:t>
      </w:r>
      <w:r w:rsidR="00ED316D">
        <w:rPr>
          <w:rFonts w:cstheme="minorHAnsi"/>
          <w:sz w:val="24"/>
          <w:szCs w:val="24"/>
        </w:rPr>
        <w:t>IEP</w:t>
      </w:r>
      <w:r w:rsidRPr="00643A50">
        <w:rPr>
          <w:rFonts w:cstheme="minorHAnsi"/>
          <w:sz w:val="24"/>
          <w:szCs w:val="24"/>
        </w:rPr>
        <w:t xml:space="preserve"> instructors, enroll in regular university courses.</w:t>
      </w:r>
      <w:r w:rsidR="00693538" w:rsidRPr="00643A50">
        <w:rPr>
          <w:rFonts w:cstheme="minorHAnsi"/>
          <w:sz w:val="24"/>
          <w:szCs w:val="24"/>
        </w:rPr>
        <w:t xml:space="preserve"> At the bridge level, English 163 </w:t>
      </w:r>
      <w:r w:rsidR="00ED316D">
        <w:rPr>
          <w:rFonts w:cstheme="minorHAnsi"/>
          <w:sz w:val="24"/>
          <w:szCs w:val="24"/>
        </w:rPr>
        <w:t>could</w:t>
      </w:r>
      <w:r w:rsidR="00693538" w:rsidRPr="00643A50">
        <w:rPr>
          <w:rFonts w:cstheme="minorHAnsi"/>
          <w:sz w:val="24"/>
          <w:szCs w:val="24"/>
        </w:rPr>
        <w:t xml:space="preserve"> count for GE credit. If possible, any course in the IE</w:t>
      </w:r>
      <w:r w:rsidR="00ED316D">
        <w:rPr>
          <w:rFonts w:cstheme="minorHAnsi"/>
          <w:sz w:val="24"/>
          <w:szCs w:val="24"/>
        </w:rPr>
        <w:t>P</w:t>
      </w:r>
      <w:r w:rsidR="00693538" w:rsidRPr="00643A50">
        <w:rPr>
          <w:rFonts w:cstheme="minorHAnsi"/>
          <w:sz w:val="24"/>
          <w:szCs w:val="24"/>
        </w:rPr>
        <w:t xml:space="preserve"> could count for elective credit as a second/additional language (similar to the world language courses offered in the Department of Languages and Literatures).</w:t>
      </w:r>
    </w:p>
    <w:p w:rsidR="00A500E2" w:rsidRDefault="00A500E2" w:rsidP="00783CCB">
      <w:pPr>
        <w:widowControl w:val="0"/>
        <w:suppressLineNumbers/>
        <w:autoSpaceDE w:val="0"/>
        <w:autoSpaceDN w:val="0"/>
        <w:adjustRightInd w:val="0"/>
        <w:spacing w:after="120" w:line="240" w:lineRule="auto"/>
        <w:ind w:left="270"/>
        <w:rPr>
          <w:rFonts w:cstheme="minorHAnsi"/>
          <w:sz w:val="24"/>
          <w:szCs w:val="24"/>
        </w:rPr>
      </w:pPr>
    </w:p>
    <w:p w:rsidR="00783CCB" w:rsidRPr="00783CCB" w:rsidRDefault="00783CCB" w:rsidP="00783CCB">
      <w:pPr>
        <w:widowControl w:val="0"/>
        <w:suppressLineNumbers/>
        <w:autoSpaceDE w:val="0"/>
        <w:autoSpaceDN w:val="0"/>
        <w:adjustRightInd w:val="0"/>
        <w:spacing w:after="120" w:line="240" w:lineRule="auto"/>
        <w:ind w:left="270"/>
        <w:jc w:val="center"/>
        <w:rPr>
          <w:rFonts w:cstheme="minorHAnsi"/>
          <w:b/>
          <w:sz w:val="24"/>
          <w:szCs w:val="24"/>
        </w:rPr>
      </w:pPr>
      <w:r>
        <w:rPr>
          <w:rFonts w:cstheme="minorHAnsi"/>
          <w:b/>
          <w:sz w:val="24"/>
          <w:szCs w:val="24"/>
        </w:rPr>
        <w:lastRenderedPageBreak/>
        <w:t>OUTLINE OF COURSES</w:t>
      </w:r>
    </w:p>
    <w:p w:rsidR="00ED316D" w:rsidRPr="00643A50" w:rsidRDefault="00ED316D" w:rsidP="00ED316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w:t>
      </w:r>
      <w:r w:rsidRPr="00643A50">
        <w:rPr>
          <w:rFonts w:cstheme="minorHAnsi"/>
          <w:sz w:val="24"/>
          <w:szCs w:val="24"/>
        </w:rPr>
        <w:tab/>
      </w:r>
      <w:r w:rsidRPr="00643A50">
        <w:rPr>
          <w:rFonts w:cstheme="minorHAnsi"/>
          <w:b/>
          <w:bCs/>
          <w:sz w:val="24"/>
          <w:szCs w:val="24"/>
        </w:rPr>
        <w:t xml:space="preserve">Beginner (True Beginner and False Beginner, including those who struggle with Romanized alphabets) </w:t>
      </w:r>
    </w:p>
    <w:p w:rsidR="00ED316D" w:rsidRDefault="00ED316D" w:rsidP="00ED316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Level Entry Threshold:</w:t>
      </w:r>
      <w:r w:rsidRPr="00643A50">
        <w:rPr>
          <w:rFonts w:cstheme="minorHAnsi"/>
          <w:b/>
          <w:bCs/>
          <w:color w:val="00AB4F"/>
          <w:sz w:val="24"/>
          <w:szCs w:val="24"/>
        </w:rPr>
        <w:t xml:space="preserve"> </w:t>
      </w:r>
      <w:r w:rsidRPr="00643A50">
        <w:rPr>
          <w:rFonts w:cstheme="minorHAnsi"/>
          <w:b/>
          <w:bCs/>
          <w:color w:val="0070C0"/>
          <w:sz w:val="24"/>
          <w:szCs w:val="24"/>
        </w:rPr>
        <w:t>ACT Compass Level 1</w:t>
      </w:r>
    </w:p>
    <w:p w:rsidR="00ED316D" w:rsidRPr="00643A50" w:rsidRDefault="00ED316D" w:rsidP="00ED316D">
      <w:pPr>
        <w:widowControl w:val="0"/>
        <w:suppressLineNumbers/>
        <w:autoSpaceDE w:val="0"/>
        <w:autoSpaceDN w:val="0"/>
        <w:adjustRightInd w:val="0"/>
        <w:spacing w:after="120" w:line="240" w:lineRule="auto"/>
        <w:ind w:left="1040"/>
        <w:rPr>
          <w:rFonts w:cstheme="minorHAnsi"/>
          <w:sz w:val="24"/>
          <w:szCs w:val="24"/>
        </w:rPr>
      </w:pPr>
      <w:r w:rsidRPr="00643A50">
        <w:rPr>
          <w:rFonts w:cstheme="minorHAnsi"/>
          <w:sz w:val="24"/>
          <w:szCs w:val="24"/>
        </w:rPr>
        <w:t>This level is planned in case the program needs to offer an entry level program to absolute beginners. While language skills are emphasized, all courses are taught within the same theme. Such themes will include comparative examination of home and U.S. culture, orientation to Whitewater campus community and community at large. Some of these same themes are part of the intermediate (06X series) of courses because students will not typically enter at 05X level.</w:t>
      </w:r>
    </w:p>
    <w:p w:rsidR="00ED316D" w:rsidRPr="00643A50" w:rsidRDefault="00ED316D" w:rsidP="00ED316D">
      <w:pPr>
        <w:widowControl w:val="0"/>
        <w:suppressLineNumbers/>
        <w:autoSpaceDE w:val="0"/>
        <w:autoSpaceDN w:val="0"/>
        <w:adjustRightInd w:val="0"/>
        <w:spacing w:after="120" w:line="240" w:lineRule="auto"/>
        <w:ind w:left="1040"/>
        <w:rPr>
          <w:rFonts w:cstheme="minorHAnsi"/>
          <w:b/>
          <w:bCs/>
          <w:color w:val="008738"/>
          <w:sz w:val="24"/>
          <w:szCs w:val="24"/>
        </w:rPr>
      </w:pPr>
      <w:r w:rsidRPr="00643A50">
        <w:rPr>
          <w:rFonts w:cstheme="minorHAnsi"/>
          <w:sz w:val="24"/>
          <w:szCs w:val="24"/>
        </w:rPr>
        <w:t>Students at this level do not communicate in English, or are classified as false beginners (those who have studied English, but are able to communicate with difficulty).</w:t>
      </w:r>
    </w:p>
    <w:p w:rsidR="00ED316D" w:rsidRPr="006D26FE" w:rsidRDefault="00ED316D" w:rsidP="006D26FE">
      <w:pPr>
        <w:pStyle w:val="ListParagraph"/>
        <w:widowControl w:val="0"/>
        <w:numPr>
          <w:ilvl w:val="0"/>
          <w:numId w:val="3"/>
        </w:numPr>
        <w:suppressLineNumbers/>
        <w:autoSpaceDE w:val="0"/>
        <w:autoSpaceDN w:val="0"/>
        <w:adjustRightInd w:val="0"/>
        <w:spacing w:after="120" w:line="240" w:lineRule="auto"/>
        <w:rPr>
          <w:rFonts w:cstheme="minorHAnsi"/>
          <w:bCs/>
          <w:sz w:val="24"/>
          <w:szCs w:val="24"/>
        </w:rPr>
      </w:pPr>
      <w:r w:rsidRPr="006D26FE">
        <w:rPr>
          <w:rFonts w:cstheme="minorHAnsi"/>
          <w:b/>
          <w:bCs/>
          <w:sz w:val="24"/>
          <w:szCs w:val="24"/>
        </w:rPr>
        <w:t>English 051 Beginning Listening and Conversation</w:t>
      </w:r>
    </w:p>
    <w:p w:rsidR="006D26FE" w:rsidRPr="00994510" w:rsidRDefault="006D26FE" w:rsidP="006D26FE">
      <w:pPr>
        <w:widowControl w:val="0"/>
        <w:suppressLineNumbers/>
        <w:autoSpaceDE w:val="0"/>
        <w:autoSpaceDN w:val="0"/>
        <w:adjustRightInd w:val="0"/>
        <w:spacing w:after="120" w:line="240" w:lineRule="auto"/>
        <w:ind w:left="1440"/>
        <w:rPr>
          <w:rFonts w:cstheme="minorHAnsi"/>
          <w:bCs/>
          <w:sz w:val="24"/>
          <w:szCs w:val="24"/>
        </w:rPr>
      </w:pPr>
      <w:r w:rsidRPr="00994510">
        <w:rPr>
          <w:rFonts w:cstheme="minorHAnsi"/>
          <w:bCs/>
          <w:sz w:val="24"/>
          <w:szCs w:val="24"/>
        </w:rPr>
        <w:t xml:space="preserve">Hours of Instruction: 5/week </w:t>
      </w:r>
      <w:r w:rsidR="00994510">
        <w:rPr>
          <w:rFonts w:cstheme="minorHAnsi"/>
          <w:bCs/>
          <w:sz w:val="24"/>
          <w:szCs w:val="24"/>
        </w:rPr>
        <w:tab/>
      </w:r>
      <w:r w:rsidRPr="00994510">
        <w:rPr>
          <w:rFonts w:cstheme="minorHAnsi"/>
          <w:bCs/>
          <w:sz w:val="24"/>
          <w:szCs w:val="24"/>
        </w:rPr>
        <w:t>Tutori</w:t>
      </w:r>
      <w:r w:rsidR="00994510">
        <w:rPr>
          <w:rFonts w:cstheme="minorHAnsi"/>
          <w:bCs/>
          <w:sz w:val="24"/>
          <w:szCs w:val="24"/>
        </w:rPr>
        <w:t>al</w:t>
      </w:r>
      <w:r w:rsidRPr="00994510">
        <w:rPr>
          <w:rFonts w:cstheme="minorHAnsi"/>
          <w:bCs/>
          <w:sz w:val="24"/>
          <w:szCs w:val="24"/>
        </w:rPr>
        <w:t xml:space="preserve"> Hours: 2</w:t>
      </w:r>
      <w:r w:rsidR="00994510">
        <w:rPr>
          <w:rFonts w:cstheme="minorHAnsi"/>
          <w:bCs/>
          <w:sz w:val="24"/>
          <w:szCs w:val="24"/>
        </w:rPr>
        <w:t xml:space="preserve">/week </w:t>
      </w:r>
      <w:r w:rsidR="00994510">
        <w:rPr>
          <w:rFonts w:cstheme="minorHAnsi"/>
          <w:bCs/>
          <w:sz w:val="24"/>
          <w:szCs w:val="24"/>
        </w:rPr>
        <w:tab/>
      </w:r>
      <w:r w:rsidRPr="00994510">
        <w:rPr>
          <w:rFonts w:cstheme="minorHAnsi"/>
          <w:bCs/>
          <w:sz w:val="24"/>
          <w:szCs w:val="24"/>
        </w:rPr>
        <w:t>Credits: 4</w:t>
      </w:r>
    </w:p>
    <w:p w:rsidR="00ED316D" w:rsidRPr="00994510" w:rsidRDefault="00994510" w:rsidP="00994510">
      <w:pPr>
        <w:pStyle w:val="ListParagraph"/>
        <w:widowControl w:val="0"/>
        <w:numPr>
          <w:ilvl w:val="0"/>
          <w:numId w:val="3"/>
        </w:numPr>
        <w:suppressLineNumbers/>
        <w:autoSpaceDE w:val="0"/>
        <w:autoSpaceDN w:val="0"/>
        <w:adjustRightInd w:val="0"/>
        <w:spacing w:after="120" w:line="240" w:lineRule="auto"/>
        <w:rPr>
          <w:rFonts w:cstheme="minorHAnsi"/>
          <w:bCs/>
          <w:sz w:val="24"/>
          <w:szCs w:val="24"/>
        </w:rPr>
      </w:pPr>
      <w:r w:rsidRPr="00994510">
        <w:rPr>
          <w:rFonts w:cstheme="minorHAnsi"/>
          <w:b/>
          <w:bCs/>
          <w:sz w:val="24"/>
          <w:szCs w:val="24"/>
        </w:rPr>
        <w:t>English 053 Beginning Reading</w:t>
      </w:r>
    </w:p>
    <w:p w:rsidR="00994510" w:rsidRPr="00994510" w:rsidRDefault="00994510" w:rsidP="00994510">
      <w:pPr>
        <w:widowControl w:val="0"/>
        <w:suppressLineNumbers/>
        <w:autoSpaceDE w:val="0"/>
        <w:autoSpaceDN w:val="0"/>
        <w:adjustRightInd w:val="0"/>
        <w:spacing w:after="120" w:line="240" w:lineRule="auto"/>
        <w:ind w:left="1440"/>
        <w:rPr>
          <w:rFonts w:cstheme="minorHAnsi"/>
          <w:bCs/>
          <w:sz w:val="24"/>
          <w:szCs w:val="24"/>
        </w:rPr>
      </w:pPr>
      <w:r>
        <w:rPr>
          <w:rFonts w:cstheme="minorHAnsi"/>
          <w:bCs/>
          <w:sz w:val="24"/>
          <w:szCs w:val="24"/>
        </w:rPr>
        <w:t>Hours of Instruction: 5/week</w:t>
      </w:r>
      <w:r>
        <w:rPr>
          <w:rFonts w:cstheme="minorHAnsi"/>
          <w:bCs/>
          <w:sz w:val="24"/>
          <w:szCs w:val="24"/>
        </w:rPr>
        <w:tab/>
      </w:r>
      <w:r>
        <w:rPr>
          <w:rFonts w:cstheme="minorHAnsi"/>
          <w:bCs/>
          <w:sz w:val="24"/>
          <w:szCs w:val="24"/>
        </w:rPr>
        <w:tab/>
        <w:t>Tutorial Hours: 1/week</w:t>
      </w:r>
      <w:r>
        <w:rPr>
          <w:rFonts w:cstheme="minorHAnsi"/>
          <w:bCs/>
          <w:sz w:val="24"/>
          <w:szCs w:val="24"/>
        </w:rPr>
        <w:tab/>
        <w:t>Credits: 4</w:t>
      </w:r>
    </w:p>
    <w:p w:rsidR="00ED316D" w:rsidRPr="00994510" w:rsidRDefault="00ED316D" w:rsidP="00994510">
      <w:pPr>
        <w:pStyle w:val="ListParagraph"/>
        <w:widowControl w:val="0"/>
        <w:numPr>
          <w:ilvl w:val="0"/>
          <w:numId w:val="3"/>
        </w:numPr>
        <w:suppressLineNumbers/>
        <w:autoSpaceDE w:val="0"/>
        <w:autoSpaceDN w:val="0"/>
        <w:adjustRightInd w:val="0"/>
        <w:spacing w:after="120" w:line="240" w:lineRule="auto"/>
        <w:rPr>
          <w:rFonts w:cstheme="minorHAnsi"/>
          <w:bCs/>
          <w:sz w:val="24"/>
          <w:szCs w:val="24"/>
        </w:rPr>
      </w:pPr>
      <w:r w:rsidRPr="00994510">
        <w:rPr>
          <w:rFonts w:cstheme="minorHAnsi"/>
          <w:b/>
          <w:bCs/>
          <w:sz w:val="24"/>
          <w:szCs w:val="24"/>
        </w:rPr>
        <w:t xml:space="preserve">English 055 Beginning Grammar and Writing </w:t>
      </w:r>
      <w:r w:rsidRPr="00994510">
        <w:rPr>
          <w:rFonts w:cstheme="minorHAnsi"/>
          <w:bCs/>
          <w:sz w:val="24"/>
          <w:szCs w:val="24"/>
        </w:rPr>
        <w:t>(4 clock hours)</w:t>
      </w:r>
    </w:p>
    <w:p w:rsidR="00994510" w:rsidRPr="00994510" w:rsidRDefault="00994510" w:rsidP="00994510">
      <w:pPr>
        <w:widowControl w:val="0"/>
        <w:suppressLineNumbers/>
        <w:autoSpaceDE w:val="0"/>
        <w:autoSpaceDN w:val="0"/>
        <w:adjustRightInd w:val="0"/>
        <w:spacing w:after="120" w:line="240" w:lineRule="auto"/>
        <w:ind w:left="1020" w:firstLine="420"/>
        <w:rPr>
          <w:rFonts w:cstheme="minorHAnsi"/>
          <w:bCs/>
          <w:sz w:val="24"/>
          <w:szCs w:val="24"/>
        </w:rPr>
      </w:pPr>
      <w:r w:rsidRPr="00994510">
        <w:rPr>
          <w:rFonts w:cstheme="minorHAnsi"/>
          <w:bCs/>
          <w:sz w:val="24"/>
          <w:szCs w:val="24"/>
        </w:rPr>
        <w:t>Hours of Instruction: 5/week</w:t>
      </w:r>
      <w:r w:rsidRPr="00994510">
        <w:rPr>
          <w:rFonts w:cstheme="minorHAnsi"/>
          <w:bCs/>
          <w:sz w:val="24"/>
          <w:szCs w:val="24"/>
        </w:rPr>
        <w:tab/>
      </w:r>
      <w:r w:rsidRPr="00994510">
        <w:rPr>
          <w:rFonts w:cstheme="minorHAnsi"/>
          <w:bCs/>
          <w:sz w:val="24"/>
          <w:szCs w:val="24"/>
        </w:rPr>
        <w:tab/>
        <w:t xml:space="preserve">Tutorial Hours: </w:t>
      </w:r>
      <w:r>
        <w:rPr>
          <w:rFonts w:cstheme="minorHAnsi"/>
          <w:bCs/>
          <w:sz w:val="24"/>
          <w:szCs w:val="24"/>
        </w:rPr>
        <w:t>2</w:t>
      </w:r>
      <w:r w:rsidRPr="00994510">
        <w:rPr>
          <w:rFonts w:cstheme="minorHAnsi"/>
          <w:bCs/>
          <w:sz w:val="24"/>
          <w:szCs w:val="24"/>
        </w:rPr>
        <w:t>/week</w:t>
      </w:r>
      <w:r w:rsidRPr="00994510">
        <w:rPr>
          <w:rFonts w:cstheme="minorHAnsi"/>
          <w:bCs/>
          <w:sz w:val="24"/>
          <w:szCs w:val="24"/>
        </w:rPr>
        <w:tab/>
        <w:t>Credits: 4</w:t>
      </w:r>
    </w:p>
    <w:p w:rsidR="00994510" w:rsidRPr="00994510" w:rsidRDefault="00994510" w:rsidP="00994510">
      <w:pPr>
        <w:widowControl w:val="0"/>
        <w:suppressLineNumbers/>
        <w:autoSpaceDE w:val="0"/>
        <w:autoSpaceDN w:val="0"/>
        <w:adjustRightInd w:val="0"/>
        <w:spacing w:after="120" w:line="240" w:lineRule="auto"/>
        <w:ind w:left="1440"/>
        <w:rPr>
          <w:rFonts w:cstheme="minorHAnsi"/>
          <w:bCs/>
          <w:sz w:val="24"/>
          <w:szCs w:val="24"/>
        </w:rPr>
      </w:pPr>
    </w:p>
    <w:p w:rsidR="00604E0C" w:rsidRPr="00643A50" w:rsidRDefault="00574DBA" w:rsidP="00D04B4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II</w:t>
      </w:r>
      <w:r w:rsidR="000D23D4" w:rsidRPr="00643A50">
        <w:rPr>
          <w:rFonts w:cstheme="minorHAnsi"/>
          <w:b/>
          <w:bCs/>
          <w:sz w:val="24"/>
          <w:szCs w:val="24"/>
        </w:rPr>
        <w:t>.</w:t>
      </w:r>
      <w:r w:rsidR="000D23D4" w:rsidRPr="00643A50">
        <w:rPr>
          <w:rFonts w:cstheme="minorHAnsi"/>
          <w:sz w:val="24"/>
          <w:szCs w:val="24"/>
        </w:rPr>
        <w:tab/>
      </w:r>
      <w:r w:rsidR="000D23D4" w:rsidRPr="00643A50">
        <w:rPr>
          <w:rFonts w:cstheme="minorHAnsi"/>
          <w:b/>
          <w:bCs/>
          <w:sz w:val="24"/>
          <w:szCs w:val="24"/>
        </w:rPr>
        <w:t>Intermediate</w:t>
      </w:r>
    </w:p>
    <w:p w:rsidR="00604E0C" w:rsidRDefault="000D23D4" w:rsidP="00D04B4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Level Entry Threshold:</w:t>
      </w:r>
      <w:r w:rsidRPr="00643A50">
        <w:rPr>
          <w:rFonts w:cstheme="minorHAnsi"/>
          <w:b/>
          <w:bCs/>
          <w:color w:val="00AB4F"/>
          <w:sz w:val="24"/>
          <w:szCs w:val="24"/>
        </w:rPr>
        <w:t xml:space="preserve"> </w:t>
      </w:r>
      <w:r w:rsidR="00574DBA" w:rsidRPr="00643A50">
        <w:rPr>
          <w:rFonts w:cstheme="minorHAnsi"/>
          <w:b/>
          <w:bCs/>
          <w:color w:val="0070C0"/>
          <w:sz w:val="24"/>
          <w:szCs w:val="24"/>
        </w:rPr>
        <w:t xml:space="preserve">ACT </w:t>
      </w:r>
      <w:r w:rsidRPr="00643A50">
        <w:rPr>
          <w:rFonts w:cstheme="minorHAnsi"/>
          <w:b/>
          <w:bCs/>
          <w:color w:val="0070C0"/>
          <w:sz w:val="24"/>
          <w:szCs w:val="24"/>
        </w:rPr>
        <w:t>Compass Level 2</w:t>
      </w:r>
      <w:r w:rsidR="00D04B4D" w:rsidRPr="00643A50">
        <w:rPr>
          <w:rFonts w:cstheme="minorHAnsi"/>
          <w:b/>
          <w:bCs/>
          <w:color w:val="0070C0"/>
          <w:sz w:val="24"/>
          <w:szCs w:val="24"/>
        </w:rPr>
        <w:t xml:space="preserve"> </w:t>
      </w:r>
    </w:p>
    <w:p w:rsidR="00604E0C" w:rsidRPr="00643A50" w:rsidRDefault="000D23D4" w:rsidP="00D04B4D">
      <w:pPr>
        <w:widowControl w:val="0"/>
        <w:suppressLineNumbers/>
        <w:autoSpaceDE w:val="0"/>
        <w:autoSpaceDN w:val="0"/>
        <w:adjustRightInd w:val="0"/>
        <w:spacing w:after="120" w:line="240" w:lineRule="auto"/>
        <w:ind w:left="1040"/>
        <w:rPr>
          <w:rFonts w:cstheme="minorHAnsi"/>
          <w:b/>
          <w:bCs/>
          <w:color w:val="008738"/>
          <w:sz w:val="24"/>
          <w:szCs w:val="24"/>
        </w:rPr>
      </w:pPr>
      <w:r w:rsidRPr="00643A50">
        <w:rPr>
          <w:rFonts w:cstheme="minorHAnsi"/>
          <w:sz w:val="24"/>
          <w:szCs w:val="24"/>
        </w:rPr>
        <w:t>The intermediate is the entry level</w:t>
      </w:r>
      <w:r w:rsidR="00D04B4D" w:rsidRPr="00643A50">
        <w:rPr>
          <w:rFonts w:cstheme="minorHAnsi"/>
          <w:sz w:val="24"/>
          <w:szCs w:val="24"/>
        </w:rPr>
        <w:t xml:space="preserve"> for the intensive English program</w:t>
      </w:r>
      <w:r w:rsidRPr="00643A50">
        <w:rPr>
          <w:rFonts w:cstheme="minorHAnsi"/>
          <w:sz w:val="24"/>
          <w:szCs w:val="24"/>
        </w:rPr>
        <w:t xml:space="preserve">. At this level, </w:t>
      </w:r>
      <w:r w:rsidR="00066548" w:rsidRPr="00643A50">
        <w:rPr>
          <w:rFonts w:cstheme="minorHAnsi"/>
          <w:sz w:val="24"/>
          <w:szCs w:val="24"/>
        </w:rPr>
        <w:t>instruction is</w:t>
      </w:r>
      <w:r w:rsidRPr="00643A50">
        <w:rPr>
          <w:rFonts w:cstheme="minorHAnsi"/>
          <w:sz w:val="24"/>
          <w:szCs w:val="24"/>
        </w:rPr>
        <w:t xml:space="preserve"> focused </w:t>
      </w:r>
      <w:r w:rsidR="00066548" w:rsidRPr="00643A50">
        <w:rPr>
          <w:rFonts w:cstheme="minorHAnsi"/>
          <w:sz w:val="24"/>
          <w:szCs w:val="24"/>
        </w:rPr>
        <w:t xml:space="preserve">primarily </w:t>
      </w:r>
      <w:r w:rsidRPr="00643A50">
        <w:rPr>
          <w:rFonts w:cstheme="minorHAnsi"/>
          <w:sz w:val="24"/>
          <w:szCs w:val="24"/>
        </w:rPr>
        <w:t xml:space="preserve">on developing oral communication, both fluency and accuracy for campus/social and academic needs. </w:t>
      </w:r>
    </w:p>
    <w:p w:rsidR="006F63F0" w:rsidRPr="006F63F0" w:rsidRDefault="000D23D4" w:rsidP="006F63F0">
      <w:pPr>
        <w:pStyle w:val="ListParagraph"/>
        <w:widowControl w:val="0"/>
        <w:numPr>
          <w:ilvl w:val="0"/>
          <w:numId w:val="4"/>
        </w:numPr>
        <w:suppressLineNumbers/>
        <w:autoSpaceDE w:val="0"/>
        <w:autoSpaceDN w:val="0"/>
        <w:adjustRightInd w:val="0"/>
        <w:spacing w:after="120" w:line="240" w:lineRule="auto"/>
        <w:rPr>
          <w:rFonts w:cstheme="minorHAnsi"/>
          <w:b/>
          <w:bCs/>
          <w:sz w:val="24"/>
          <w:szCs w:val="24"/>
        </w:rPr>
      </w:pPr>
      <w:r w:rsidRPr="006F63F0">
        <w:rPr>
          <w:rFonts w:cstheme="minorHAnsi"/>
          <w:b/>
          <w:bCs/>
          <w:sz w:val="24"/>
          <w:szCs w:val="24"/>
        </w:rPr>
        <w:t xml:space="preserve">English 061 Integrated </w:t>
      </w:r>
      <w:r w:rsidR="00FD61B2" w:rsidRPr="006F63F0">
        <w:rPr>
          <w:rFonts w:cstheme="minorHAnsi"/>
          <w:b/>
          <w:bCs/>
          <w:sz w:val="24"/>
          <w:szCs w:val="24"/>
        </w:rPr>
        <w:t xml:space="preserve">English </w:t>
      </w:r>
      <w:r w:rsidRPr="006F63F0">
        <w:rPr>
          <w:rFonts w:cstheme="minorHAnsi"/>
          <w:b/>
          <w:bCs/>
          <w:sz w:val="24"/>
          <w:szCs w:val="24"/>
        </w:rPr>
        <w:t xml:space="preserve">Skills </w:t>
      </w:r>
      <w:r w:rsidR="00ED316D" w:rsidRPr="006F63F0">
        <w:rPr>
          <w:rFonts w:cstheme="minorHAnsi"/>
          <w:b/>
          <w:bCs/>
          <w:sz w:val="24"/>
          <w:szCs w:val="24"/>
        </w:rPr>
        <w:t>2</w:t>
      </w:r>
      <w:r w:rsidRPr="006F63F0">
        <w:rPr>
          <w:rFonts w:cstheme="minorHAnsi"/>
          <w:b/>
          <w:bCs/>
          <w:sz w:val="24"/>
          <w:szCs w:val="24"/>
        </w:rPr>
        <w:t xml:space="preserve"> </w:t>
      </w:r>
    </w:p>
    <w:p w:rsidR="006F63F0" w:rsidRPr="006F63F0" w:rsidRDefault="006F63F0" w:rsidP="006F63F0">
      <w:pPr>
        <w:widowControl w:val="0"/>
        <w:suppressLineNumbers/>
        <w:autoSpaceDE w:val="0"/>
        <w:autoSpaceDN w:val="0"/>
        <w:adjustRightInd w:val="0"/>
        <w:spacing w:after="120" w:line="240" w:lineRule="auto"/>
        <w:ind w:left="1020" w:firstLine="420"/>
        <w:rPr>
          <w:rFonts w:cstheme="minorHAnsi"/>
          <w:bCs/>
          <w:sz w:val="24"/>
          <w:szCs w:val="24"/>
        </w:rPr>
      </w:pPr>
      <w:r w:rsidRPr="006F63F0">
        <w:rPr>
          <w:rFonts w:cstheme="minorHAnsi"/>
          <w:bCs/>
          <w:sz w:val="24"/>
          <w:szCs w:val="24"/>
        </w:rPr>
        <w:t>Hours of Instruction: 5/week</w:t>
      </w:r>
      <w:r w:rsidRPr="006F63F0">
        <w:rPr>
          <w:rFonts w:cstheme="minorHAnsi"/>
          <w:bCs/>
          <w:sz w:val="24"/>
          <w:szCs w:val="24"/>
        </w:rPr>
        <w:tab/>
      </w:r>
      <w:r w:rsidRPr="006F63F0">
        <w:rPr>
          <w:rFonts w:cstheme="minorHAnsi"/>
          <w:bCs/>
          <w:sz w:val="24"/>
          <w:szCs w:val="24"/>
        </w:rPr>
        <w:tab/>
        <w:t>Tutorial Hours: 2/week</w:t>
      </w:r>
      <w:r w:rsidRPr="006F63F0">
        <w:rPr>
          <w:rFonts w:cstheme="minorHAnsi"/>
          <w:bCs/>
          <w:sz w:val="24"/>
          <w:szCs w:val="24"/>
        </w:rPr>
        <w:tab/>
        <w:t>Credits: 4</w:t>
      </w:r>
    </w:p>
    <w:p w:rsidR="006F63F0" w:rsidRPr="006F63F0" w:rsidRDefault="000D23D4" w:rsidP="006F63F0">
      <w:pPr>
        <w:pStyle w:val="ListParagraph"/>
        <w:widowControl w:val="0"/>
        <w:numPr>
          <w:ilvl w:val="0"/>
          <w:numId w:val="4"/>
        </w:numPr>
        <w:suppressLineNumbers/>
        <w:autoSpaceDE w:val="0"/>
        <w:autoSpaceDN w:val="0"/>
        <w:adjustRightInd w:val="0"/>
        <w:spacing w:after="120" w:line="240" w:lineRule="auto"/>
        <w:rPr>
          <w:rFonts w:cstheme="minorHAnsi"/>
          <w:b/>
          <w:bCs/>
          <w:sz w:val="24"/>
          <w:szCs w:val="24"/>
        </w:rPr>
      </w:pPr>
      <w:r w:rsidRPr="006F63F0">
        <w:rPr>
          <w:rFonts w:cstheme="minorHAnsi"/>
          <w:b/>
          <w:bCs/>
          <w:sz w:val="24"/>
          <w:szCs w:val="24"/>
        </w:rPr>
        <w:t xml:space="preserve">English 063 Academic Vocabulary Development </w:t>
      </w:r>
    </w:p>
    <w:p w:rsidR="006F63F0" w:rsidRPr="006F63F0" w:rsidRDefault="006F63F0" w:rsidP="006F63F0">
      <w:pPr>
        <w:widowControl w:val="0"/>
        <w:suppressLineNumbers/>
        <w:autoSpaceDE w:val="0"/>
        <w:autoSpaceDN w:val="0"/>
        <w:adjustRightInd w:val="0"/>
        <w:spacing w:after="120" w:line="240" w:lineRule="auto"/>
        <w:ind w:left="1020" w:firstLine="420"/>
        <w:rPr>
          <w:rFonts w:cstheme="minorHAnsi"/>
          <w:bCs/>
          <w:sz w:val="24"/>
          <w:szCs w:val="24"/>
        </w:rPr>
      </w:pPr>
      <w:r w:rsidRPr="006F63F0">
        <w:rPr>
          <w:rFonts w:cstheme="minorHAnsi"/>
          <w:bCs/>
          <w:sz w:val="24"/>
          <w:szCs w:val="24"/>
        </w:rPr>
        <w:t>Hours of Instruction: 5/week</w:t>
      </w:r>
      <w:r w:rsidRPr="006F63F0">
        <w:rPr>
          <w:rFonts w:cstheme="minorHAnsi"/>
          <w:bCs/>
          <w:sz w:val="24"/>
          <w:szCs w:val="24"/>
        </w:rPr>
        <w:tab/>
      </w:r>
      <w:r w:rsidRPr="006F63F0">
        <w:rPr>
          <w:rFonts w:cstheme="minorHAnsi"/>
          <w:bCs/>
          <w:sz w:val="24"/>
          <w:szCs w:val="24"/>
        </w:rPr>
        <w:tab/>
        <w:t xml:space="preserve">Tutorial Hours: </w:t>
      </w:r>
      <w:r>
        <w:rPr>
          <w:rFonts w:cstheme="minorHAnsi"/>
          <w:bCs/>
          <w:sz w:val="24"/>
          <w:szCs w:val="24"/>
        </w:rPr>
        <w:t>1</w:t>
      </w:r>
      <w:r w:rsidRPr="006F63F0">
        <w:rPr>
          <w:rFonts w:cstheme="minorHAnsi"/>
          <w:bCs/>
          <w:sz w:val="24"/>
          <w:szCs w:val="24"/>
        </w:rPr>
        <w:t>/week</w:t>
      </w:r>
      <w:r w:rsidRPr="006F63F0">
        <w:rPr>
          <w:rFonts w:cstheme="minorHAnsi"/>
          <w:bCs/>
          <w:sz w:val="24"/>
          <w:szCs w:val="24"/>
        </w:rPr>
        <w:tab/>
        <w:t>Credits: 4</w:t>
      </w:r>
    </w:p>
    <w:p w:rsidR="00604E0C" w:rsidRPr="006F63F0" w:rsidRDefault="000D23D4" w:rsidP="006F63F0">
      <w:pPr>
        <w:pStyle w:val="ListParagraph"/>
        <w:widowControl w:val="0"/>
        <w:numPr>
          <w:ilvl w:val="0"/>
          <w:numId w:val="4"/>
        </w:numPr>
        <w:suppressLineNumbers/>
        <w:autoSpaceDE w:val="0"/>
        <w:autoSpaceDN w:val="0"/>
        <w:adjustRightInd w:val="0"/>
        <w:spacing w:after="120" w:line="240" w:lineRule="auto"/>
        <w:rPr>
          <w:rFonts w:cstheme="minorHAnsi"/>
          <w:b/>
          <w:bCs/>
          <w:sz w:val="24"/>
          <w:szCs w:val="24"/>
        </w:rPr>
      </w:pPr>
      <w:r w:rsidRPr="006F63F0">
        <w:rPr>
          <w:rFonts w:cstheme="minorHAnsi"/>
          <w:b/>
          <w:bCs/>
          <w:sz w:val="24"/>
          <w:szCs w:val="24"/>
        </w:rPr>
        <w:t xml:space="preserve">English 065 Culture and Conversation </w:t>
      </w:r>
    </w:p>
    <w:p w:rsidR="00CD0640" w:rsidRDefault="006F63F0" w:rsidP="00CD0640">
      <w:pPr>
        <w:widowControl w:val="0"/>
        <w:suppressLineNumbers/>
        <w:autoSpaceDE w:val="0"/>
        <w:autoSpaceDN w:val="0"/>
        <w:adjustRightInd w:val="0"/>
        <w:spacing w:after="120" w:line="240" w:lineRule="auto"/>
        <w:ind w:left="1020" w:firstLine="420"/>
        <w:rPr>
          <w:rFonts w:cstheme="minorHAnsi"/>
          <w:bCs/>
          <w:sz w:val="24"/>
          <w:szCs w:val="24"/>
        </w:rPr>
      </w:pPr>
      <w:r w:rsidRPr="006F63F0">
        <w:rPr>
          <w:rFonts w:cstheme="minorHAnsi"/>
          <w:bCs/>
          <w:sz w:val="24"/>
          <w:szCs w:val="24"/>
        </w:rPr>
        <w:t>Hours of Instruction: 5/week</w:t>
      </w:r>
      <w:r w:rsidRPr="006F63F0">
        <w:rPr>
          <w:rFonts w:cstheme="minorHAnsi"/>
          <w:bCs/>
          <w:sz w:val="24"/>
          <w:szCs w:val="24"/>
        </w:rPr>
        <w:tab/>
      </w:r>
      <w:r w:rsidRPr="006F63F0">
        <w:rPr>
          <w:rFonts w:cstheme="minorHAnsi"/>
          <w:bCs/>
          <w:sz w:val="24"/>
          <w:szCs w:val="24"/>
        </w:rPr>
        <w:tab/>
        <w:t>Tutorial Hours: 2/week</w:t>
      </w:r>
      <w:r w:rsidRPr="006F63F0">
        <w:rPr>
          <w:rFonts w:cstheme="minorHAnsi"/>
          <w:bCs/>
          <w:sz w:val="24"/>
          <w:szCs w:val="24"/>
        </w:rPr>
        <w:tab/>
        <w:t>Credits: 4</w:t>
      </w:r>
    </w:p>
    <w:p w:rsidR="00604E0C" w:rsidRPr="00CD0640" w:rsidRDefault="000D23D4" w:rsidP="00CD0640">
      <w:pPr>
        <w:pStyle w:val="ListParagraph"/>
        <w:widowControl w:val="0"/>
        <w:numPr>
          <w:ilvl w:val="0"/>
          <w:numId w:val="4"/>
        </w:numPr>
        <w:suppressLineNumbers/>
        <w:autoSpaceDE w:val="0"/>
        <w:autoSpaceDN w:val="0"/>
        <w:adjustRightInd w:val="0"/>
        <w:spacing w:after="120" w:line="240" w:lineRule="auto"/>
        <w:rPr>
          <w:rFonts w:cstheme="minorHAnsi"/>
          <w:bCs/>
          <w:sz w:val="24"/>
          <w:szCs w:val="24"/>
        </w:rPr>
      </w:pPr>
      <w:r w:rsidRPr="00CD0640">
        <w:rPr>
          <w:rFonts w:cstheme="minorHAnsi"/>
          <w:b/>
          <w:bCs/>
          <w:sz w:val="24"/>
          <w:szCs w:val="24"/>
        </w:rPr>
        <w:t xml:space="preserve">English 069 </w:t>
      </w:r>
      <w:r w:rsidR="00783CCB" w:rsidRPr="00CD0640">
        <w:rPr>
          <w:rFonts w:cstheme="minorHAnsi"/>
          <w:b/>
          <w:bCs/>
          <w:sz w:val="24"/>
          <w:szCs w:val="24"/>
        </w:rPr>
        <w:t>Special Topics</w:t>
      </w:r>
      <w:r w:rsidRPr="00CD0640">
        <w:rPr>
          <w:rFonts w:cstheme="minorHAnsi"/>
          <w:b/>
          <w:bCs/>
          <w:sz w:val="24"/>
          <w:szCs w:val="24"/>
        </w:rPr>
        <w:t xml:space="preserve"> </w:t>
      </w:r>
      <w:r w:rsidRPr="00CD0640">
        <w:rPr>
          <w:rFonts w:cstheme="minorHAnsi"/>
          <w:bCs/>
          <w:sz w:val="24"/>
          <w:szCs w:val="24"/>
        </w:rPr>
        <w:t>(e.g., Introduction to University Life, TOEFL Prep) variable credit/hours and repeatable.</w:t>
      </w:r>
    </w:p>
    <w:p w:rsidR="00CD0640" w:rsidRPr="00CD0640" w:rsidRDefault="00CD0640" w:rsidP="00CD0640">
      <w:pPr>
        <w:widowControl w:val="0"/>
        <w:suppressLineNumbers/>
        <w:autoSpaceDE w:val="0"/>
        <w:autoSpaceDN w:val="0"/>
        <w:adjustRightInd w:val="0"/>
        <w:spacing w:after="120" w:line="240" w:lineRule="auto"/>
        <w:ind w:left="1020" w:firstLine="420"/>
        <w:rPr>
          <w:rFonts w:cstheme="minorHAnsi"/>
          <w:bCs/>
          <w:sz w:val="24"/>
          <w:szCs w:val="24"/>
        </w:rPr>
        <w:sectPr w:rsidR="00CD0640" w:rsidRPr="00CD0640">
          <w:headerReference w:type="default" r:id="rId9"/>
          <w:footerReference w:type="default" r:id="rId10"/>
          <w:pgSz w:w="12240" w:h="15840"/>
          <w:pgMar w:top="720" w:right="720" w:bottom="800" w:left="720" w:header="720" w:footer="720" w:gutter="0"/>
          <w:cols w:space="720"/>
          <w:noEndnote/>
        </w:sectPr>
      </w:pPr>
      <w:r w:rsidRPr="00CD0640">
        <w:rPr>
          <w:rFonts w:cstheme="minorHAnsi"/>
          <w:bCs/>
          <w:sz w:val="24"/>
          <w:szCs w:val="24"/>
        </w:rPr>
        <w:t>Hours of Instruction: 2-5</w:t>
      </w:r>
      <w:r>
        <w:rPr>
          <w:rFonts w:cstheme="minorHAnsi"/>
          <w:bCs/>
          <w:sz w:val="24"/>
          <w:szCs w:val="24"/>
        </w:rPr>
        <w:t>/week</w:t>
      </w:r>
      <w:r>
        <w:rPr>
          <w:rFonts w:cstheme="minorHAnsi"/>
          <w:bCs/>
          <w:sz w:val="24"/>
          <w:szCs w:val="24"/>
        </w:rPr>
        <w:tab/>
      </w:r>
      <w:r w:rsidRPr="00CD0640">
        <w:rPr>
          <w:rFonts w:cstheme="minorHAnsi"/>
          <w:bCs/>
          <w:sz w:val="24"/>
          <w:szCs w:val="24"/>
        </w:rPr>
        <w:t>Tutorial Hours: 1-2/week</w:t>
      </w:r>
      <w:r w:rsidRPr="00CD0640">
        <w:rPr>
          <w:rFonts w:cstheme="minorHAnsi"/>
          <w:bCs/>
          <w:sz w:val="24"/>
          <w:szCs w:val="24"/>
        </w:rPr>
        <w:tab/>
        <w:t>Credits: 2-4</w:t>
      </w:r>
    </w:p>
    <w:p w:rsidR="00CD0640" w:rsidRPr="00CD0640" w:rsidRDefault="00CD0640" w:rsidP="00CD0640">
      <w:pPr>
        <w:widowControl w:val="0"/>
        <w:suppressLineNumbers/>
        <w:autoSpaceDE w:val="0"/>
        <w:autoSpaceDN w:val="0"/>
        <w:adjustRightInd w:val="0"/>
        <w:spacing w:after="120" w:line="240" w:lineRule="auto"/>
        <w:ind w:left="1020"/>
        <w:rPr>
          <w:rFonts w:cstheme="minorHAnsi"/>
          <w:bCs/>
          <w:sz w:val="24"/>
          <w:szCs w:val="24"/>
        </w:rPr>
      </w:pPr>
    </w:p>
    <w:p w:rsidR="00ED316D" w:rsidRDefault="00ED316D" w:rsidP="00ED316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w:t>
      </w:r>
      <w:r w:rsidR="00783CCB">
        <w:rPr>
          <w:rFonts w:cstheme="minorHAnsi"/>
          <w:b/>
          <w:bCs/>
          <w:sz w:val="24"/>
          <w:szCs w:val="24"/>
        </w:rPr>
        <w:t>I</w:t>
      </w:r>
      <w:r w:rsidRPr="00643A50">
        <w:rPr>
          <w:rFonts w:cstheme="minorHAnsi"/>
          <w:b/>
          <w:bCs/>
          <w:sz w:val="24"/>
          <w:szCs w:val="24"/>
        </w:rPr>
        <w:t>I.</w:t>
      </w:r>
      <w:r w:rsidRPr="00643A50">
        <w:rPr>
          <w:rFonts w:cstheme="minorHAnsi"/>
          <w:sz w:val="24"/>
          <w:szCs w:val="24"/>
        </w:rPr>
        <w:tab/>
      </w:r>
      <w:r w:rsidRPr="00643A50">
        <w:rPr>
          <w:rFonts w:cstheme="minorHAnsi"/>
          <w:b/>
          <w:bCs/>
          <w:sz w:val="24"/>
          <w:szCs w:val="24"/>
        </w:rPr>
        <w:t>Advanced Intermediate</w:t>
      </w:r>
    </w:p>
    <w:p w:rsidR="006F63F0" w:rsidRPr="006F63F0" w:rsidRDefault="006F63F0" w:rsidP="006F63F0">
      <w:pPr>
        <w:widowControl w:val="0"/>
        <w:suppressLineNumbers/>
        <w:autoSpaceDE w:val="0"/>
        <w:autoSpaceDN w:val="0"/>
        <w:adjustRightInd w:val="0"/>
        <w:spacing w:after="120" w:line="240" w:lineRule="auto"/>
        <w:ind w:left="1040" w:firstLine="40"/>
        <w:rPr>
          <w:rFonts w:cstheme="minorHAnsi"/>
          <w:bCs/>
          <w:sz w:val="24"/>
          <w:szCs w:val="24"/>
        </w:rPr>
      </w:pPr>
      <w:r>
        <w:rPr>
          <w:rFonts w:cstheme="minorHAnsi"/>
          <w:bCs/>
          <w:sz w:val="24"/>
          <w:szCs w:val="24"/>
        </w:rPr>
        <w:t xml:space="preserve">This level builds upon the skills developed in intermediate course (level 06X). At this level, students </w:t>
      </w:r>
      <w:r w:rsidR="00CD0640">
        <w:rPr>
          <w:rFonts w:cstheme="minorHAnsi"/>
          <w:bCs/>
          <w:sz w:val="24"/>
          <w:szCs w:val="24"/>
        </w:rPr>
        <w:t>can</w:t>
      </w:r>
      <w:r>
        <w:rPr>
          <w:rFonts w:cstheme="minorHAnsi"/>
          <w:bCs/>
          <w:sz w:val="24"/>
          <w:szCs w:val="24"/>
        </w:rPr>
        <w:t xml:space="preserve"> communicate with extended fluency about </w:t>
      </w:r>
      <w:r w:rsidR="00840621">
        <w:rPr>
          <w:rFonts w:cstheme="minorHAnsi"/>
          <w:bCs/>
          <w:sz w:val="24"/>
          <w:szCs w:val="24"/>
        </w:rPr>
        <w:t>familiar contexts. At this level, second language learners may reach a comfortable threshold for social communication. Special attention to academic language use and conventions expected in U.S. university classrooms is stressed.</w:t>
      </w:r>
    </w:p>
    <w:p w:rsidR="00ED316D" w:rsidRDefault="00ED316D" w:rsidP="00ED316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Level Entry Threshold:</w:t>
      </w:r>
      <w:r w:rsidRPr="00643A50">
        <w:rPr>
          <w:rFonts w:cstheme="minorHAnsi"/>
          <w:b/>
          <w:bCs/>
          <w:color w:val="37CA29"/>
          <w:sz w:val="24"/>
          <w:szCs w:val="24"/>
        </w:rPr>
        <w:t xml:space="preserve"> </w:t>
      </w:r>
      <w:r w:rsidRPr="00643A50">
        <w:rPr>
          <w:rFonts w:cstheme="minorHAnsi"/>
          <w:b/>
          <w:bCs/>
          <w:color w:val="0070C0"/>
          <w:sz w:val="24"/>
          <w:szCs w:val="24"/>
        </w:rPr>
        <w:t>ACT Compass Level 3</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071 Integrated Academic English Skills 3 </w:t>
      </w:r>
      <w:r w:rsidRPr="00840621">
        <w:rPr>
          <w:rFonts w:cstheme="minorHAnsi"/>
          <w:bCs/>
          <w:sz w:val="24"/>
          <w:szCs w:val="24"/>
        </w:rPr>
        <w:t xml:space="preserve">language skills integrated </w:t>
      </w:r>
      <w:r w:rsidR="00CD0640">
        <w:rPr>
          <w:rFonts w:cstheme="minorHAnsi"/>
          <w:bCs/>
          <w:sz w:val="24"/>
          <w:szCs w:val="24"/>
        </w:rPr>
        <w:t>thematically.</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Hours of Instruction: 5/week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Credits: 4</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073 Oral Presentation Skills </w:t>
      </w:r>
      <w:r w:rsidRPr="00840621">
        <w:rPr>
          <w:rFonts w:cstheme="minorHAnsi"/>
          <w:bCs/>
          <w:sz w:val="24"/>
          <w:szCs w:val="24"/>
        </w:rPr>
        <w:t>(4 clock hours) Developing and practicing academic oral communication, in small groups, pair work, and in giving individual presentations on academic topics.</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Hours of Instruction: 5/week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Credits: 4</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English 075 Pronunciation</w:t>
      </w:r>
      <w:r w:rsidRPr="00840621">
        <w:rPr>
          <w:rFonts w:cstheme="minorHAnsi"/>
          <w:bCs/>
          <w:sz w:val="24"/>
          <w:szCs w:val="24"/>
        </w:rPr>
        <w:t xml:space="preserve"> Developing accuracy in English pronunciation, with a focus on rhythm and prosodic features of English.</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 xml:space="preserve">Hours of Instruction: </w:t>
      </w:r>
      <w:r>
        <w:rPr>
          <w:rFonts w:cstheme="minorHAnsi"/>
          <w:bCs/>
          <w:sz w:val="24"/>
          <w:szCs w:val="24"/>
        </w:rPr>
        <w:t>3</w:t>
      </w:r>
      <w:r w:rsidRPr="00840621">
        <w:rPr>
          <w:rFonts w:cstheme="minorHAnsi"/>
          <w:bCs/>
          <w:sz w:val="24"/>
          <w:szCs w:val="24"/>
        </w:rPr>
        <w:t>/week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 xml:space="preserve">Credits: </w:t>
      </w:r>
      <w:r>
        <w:rPr>
          <w:rFonts w:cstheme="minorHAnsi"/>
          <w:bCs/>
          <w:sz w:val="24"/>
          <w:szCs w:val="24"/>
        </w:rPr>
        <w:t>2</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079 </w:t>
      </w:r>
      <w:r w:rsidR="00900D94" w:rsidRPr="00840621">
        <w:rPr>
          <w:rFonts w:cstheme="minorHAnsi"/>
          <w:b/>
          <w:bCs/>
          <w:sz w:val="24"/>
          <w:szCs w:val="24"/>
        </w:rPr>
        <w:t>Special Topics</w:t>
      </w:r>
      <w:r w:rsidRPr="00840621">
        <w:rPr>
          <w:rFonts w:cstheme="minorHAnsi"/>
          <w:b/>
          <w:bCs/>
          <w:sz w:val="24"/>
          <w:szCs w:val="24"/>
        </w:rPr>
        <w:t xml:space="preserve"> </w:t>
      </w:r>
      <w:r w:rsidRPr="00840621">
        <w:rPr>
          <w:rFonts w:cstheme="minorHAnsi"/>
          <w:bCs/>
          <w:sz w:val="24"/>
          <w:szCs w:val="24"/>
        </w:rPr>
        <w:t>(rotated by topic--current events, exploring culture through film) variable credit/hours [2-4 clock hours] and repeatable.</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 xml:space="preserve">Hours of Instruction: </w:t>
      </w:r>
      <w:r>
        <w:rPr>
          <w:rFonts w:cstheme="minorHAnsi"/>
          <w:bCs/>
          <w:sz w:val="24"/>
          <w:szCs w:val="24"/>
        </w:rPr>
        <w:t>2</w:t>
      </w:r>
      <w:r w:rsidR="00CD0640">
        <w:rPr>
          <w:rFonts w:cstheme="minorHAnsi"/>
          <w:bCs/>
          <w:sz w:val="24"/>
          <w:szCs w:val="24"/>
        </w:rPr>
        <w:t>-5</w:t>
      </w:r>
      <w:r w:rsidRPr="00840621">
        <w:rPr>
          <w:rFonts w:cstheme="minorHAnsi"/>
          <w:bCs/>
          <w:sz w:val="24"/>
          <w:szCs w:val="24"/>
        </w:rPr>
        <w:t>/week</w:t>
      </w:r>
      <w:r w:rsidRPr="00840621">
        <w:rPr>
          <w:rFonts w:cstheme="minorHAnsi"/>
          <w:bCs/>
          <w:sz w:val="24"/>
          <w:szCs w:val="24"/>
        </w:rPr>
        <w:tab/>
        <w:t xml:space="preserve">Tutorial Hours: </w:t>
      </w:r>
      <w:r>
        <w:rPr>
          <w:rFonts w:cstheme="minorHAnsi"/>
          <w:bCs/>
          <w:sz w:val="24"/>
          <w:szCs w:val="24"/>
        </w:rPr>
        <w:t>1</w:t>
      </w:r>
      <w:r w:rsidR="00CD0640">
        <w:rPr>
          <w:rFonts w:cstheme="minorHAnsi"/>
          <w:bCs/>
          <w:sz w:val="24"/>
          <w:szCs w:val="24"/>
        </w:rPr>
        <w:t>-2</w:t>
      </w:r>
      <w:r w:rsidRPr="00840621">
        <w:rPr>
          <w:rFonts w:cstheme="minorHAnsi"/>
          <w:bCs/>
          <w:sz w:val="24"/>
          <w:szCs w:val="24"/>
        </w:rPr>
        <w:t>/week</w:t>
      </w:r>
      <w:r w:rsidRPr="00840621">
        <w:rPr>
          <w:rFonts w:cstheme="minorHAnsi"/>
          <w:bCs/>
          <w:sz w:val="24"/>
          <w:szCs w:val="24"/>
        </w:rPr>
        <w:tab/>
        <w:t xml:space="preserve">Credits: </w:t>
      </w:r>
      <w:r>
        <w:rPr>
          <w:rFonts w:cstheme="minorHAnsi"/>
          <w:bCs/>
          <w:sz w:val="24"/>
          <w:szCs w:val="24"/>
        </w:rPr>
        <w:t>2</w:t>
      </w:r>
      <w:r w:rsidR="00CD0640">
        <w:rPr>
          <w:rFonts w:cstheme="minorHAnsi"/>
          <w:bCs/>
          <w:sz w:val="24"/>
          <w:szCs w:val="24"/>
        </w:rPr>
        <w:t>-4</w:t>
      </w:r>
    </w:p>
    <w:p w:rsidR="00ED316D" w:rsidRPr="00643A50" w:rsidRDefault="00ED316D" w:rsidP="00ED316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w:t>
      </w:r>
      <w:r>
        <w:rPr>
          <w:rFonts w:cstheme="minorHAnsi"/>
          <w:b/>
          <w:bCs/>
          <w:sz w:val="24"/>
          <w:szCs w:val="24"/>
        </w:rPr>
        <w:t>V</w:t>
      </w:r>
      <w:r w:rsidRPr="00643A50">
        <w:rPr>
          <w:rFonts w:cstheme="minorHAnsi"/>
          <w:b/>
          <w:bCs/>
          <w:sz w:val="24"/>
          <w:szCs w:val="24"/>
        </w:rPr>
        <w:t>.</w:t>
      </w:r>
      <w:r w:rsidRPr="00643A50">
        <w:rPr>
          <w:rFonts w:cstheme="minorHAnsi"/>
          <w:sz w:val="24"/>
          <w:szCs w:val="24"/>
        </w:rPr>
        <w:tab/>
      </w:r>
      <w:r w:rsidRPr="00643A50">
        <w:rPr>
          <w:rFonts w:cstheme="minorHAnsi"/>
          <w:b/>
          <w:bCs/>
          <w:sz w:val="24"/>
          <w:szCs w:val="24"/>
        </w:rPr>
        <w:t>Bridge</w:t>
      </w:r>
    </w:p>
    <w:p w:rsidR="00A500E2" w:rsidRDefault="00ED316D" w:rsidP="00ED316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 xml:space="preserve">Level Entry Threshold: </w:t>
      </w:r>
      <w:r w:rsidRPr="00643A50">
        <w:rPr>
          <w:rFonts w:cstheme="minorHAnsi"/>
          <w:b/>
          <w:bCs/>
          <w:color w:val="0070C0"/>
          <w:sz w:val="24"/>
          <w:szCs w:val="24"/>
        </w:rPr>
        <w:t>ACT Compass Upper Level 3-Level 4</w:t>
      </w:r>
    </w:p>
    <w:p w:rsidR="00940C23" w:rsidRDefault="00ED316D" w:rsidP="00940C23">
      <w:pPr>
        <w:widowControl w:val="0"/>
        <w:suppressLineNumbers/>
        <w:autoSpaceDE w:val="0"/>
        <w:autoSpaceDN w:val="0"/>
        <w:adjustRightInd w:val="0"/>
        <w:spacing w:after="120" w:line="240" w:lineRule="auto"/>
        <w:ind w:left="1040"/>
        <w:rPr>
          <w:rFonts w:cstheme="minorHAnsi"/>
          <w:sz w:val="24"/>
          <w:szCs w:val="24"/>
        </w:rPr>
      </w:pPr>
      <w:r w:rsidRPr="00643A50">
        <w:rPr>
          <w:rFonts w:cstheme="minorHAnsi"/>
          <w:sz w:val="24"/>
          <w:szCs w:val="24"/>
        </w:rPr>
        <w:t xml:space="preserve">Students at this level may take some UWW courses with special permission. Some of the courses offered in the IEP may be applied toward the bachelor's degree (diversity and FL requirements). </w:t>
      </w:r>
    </w:p>
    <w:p w:rsidR="00ED316D" w:rsidRPr="00840621" w:rsidRDefault="00ED316D" w:rsidP="00940C23">
      <w:pPr>
        <w:widowControl w:val="0"/>
        <w:suppressLineNumbers/>
        <w:autoSpaceDE w:val="0"/>
        <w:autoSpaceDN w:val="0"/>
        <w:adjustRightInd w:val="0"/>
        <w:spacing w:after="120" w:line="240" w:lineRule="auto"/>
        <w:ind w:left="1040"/>
        <w:rPr>
          <w:rFonts w:cstheme="minorHAnsi"/>
          <w:bCs/>
          <w:sz w:val="24"/>
          <w:szCs w:val="24"/>
        </w:rPr>
      </w:pPr>
      <w:r w:rsidRPr="00840621">
        <w:rPr>
          <w:rFonts w:cstheme="minorHAnsi"/>
          <w:b/>
          <w:bCs/>
          <w:sz w:val="24"/>
          <w:szCs w:val="24"/>
        </w:rPr>
        <w:t xml:space="preserve">English 161 </w:t>
      </w:r>
      <w:r w:rsidR="00900D94" w:rsidRPr="00840621">
        <w:rPr>
          <w:rFonts w:cstheme="minorHAnsi"/>
          <w:b/>
          <w:bCs/>
          <w:i/>
          <w:sz w:val="24"/>
          <w:szCs w:val="24"/>
        </w:rPr>
        <w:t>Advanced Academic Reading in ESL</w:t>
      </w:r>
      <w:r w:rsidR="00900D94" w:rsidRPr="00840621">
        <w:rPr>
          <w:rFonts w:cstheme="minorHAnsi"/>
          <w:b/>
          <w:bCs/>
          <w:sz w:val="24"/>
          <w:szCs w:val="24"/>
        </w:rPr>
        <w:t xml:space="preserve"> </w:t>
      </w:r>
      <w:r w:rsidR="00BE585C" w:rsidRPr="00840621">
        <w:rPr>
          <w:rFonts w:cstheme="minorHAnsi"/>
          <w:bCs/>
          <w:sz w:val="24"/>
          <w:szCs w:val="24"/>
        </w:rPr>
        <w:t>L</w:t>
      </w:r>
      <w:r w:rsidRPr="00840621">
        <w:rPr>
          <w:rFonts w:cstheme="minorHAnsi"/>
          <w:bCs/>
          <w:sz w:val="24"/>
          <w:szCs w:val="24"/>
        </w:rPr>
        <w:t>anguage skills integrated into a reading course.</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 xml:space="preserve">Hours of Instruction: </w:t>
      </w:r>
      <w:r>
        <w:rPr>
          <w:rFonts w:cstheme="minorHAnsi"/>
          <w:bCs/>
          <w:sz w:val="24"/>
          <w:szCs w:val="24"/>
        </w:rPr>
        <w:t>5</w:t>
      </w:r>
      <w:r w:rsidRPr="00840621">
        <w:rPr>
          <w:rFonts w:cstheme="minorHAnsi"/>
          <w:bCs/>
          <w:sz w:val="24"/>
          <w:szCs w:val="24"/>
        </w:rPr>
        <w:t>/week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 xml:space="preserve">Credits: </w:t>
      </w:r>
      <w:r>
        <w:rPr>
          <w:rFonts w:cstheme="minorHAnsi"/>
          <w:bCs/>
          <w:sz w:val="24"/>
          <w:szCs w:val="24"/>
        </w:rPr>
        <w:t>4</w:t>
      </w:r>
    </w:p>
    <w:p w:rsidR="00ED316D" w:rsidRPr="00840621" w:rsidRDefault="00ED316D" w:rsidP="00840621">
      <w:pPr>
        <w:pStyle w:val="ListParagraph"/>
        <w:widowControl w:val="0"/>
        <w:numPr>
          <w:ilvl w:val="0"/>
          <w:numId w:val="6"/>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162 </w:t>
      </w:r>
      <w:r w:rsidR="00900D94" w:rsidRPr="00840621">
        <w:rPr>
          <w:rFonts w:cstheme="minorHAnsi"/>
          <w:b/>
          <w:bCs/>
          <w:i/>
          <w:sz w:val="24"/>
          <w:szCs w:val="24"/>
        </w:rPr>
        <w:t>College Writing in English as a Second Language</w:t>
      </w:r>
      <w:r w:rsidR="00900D94" w:rsidRPr="00840621">
        <w:rPr>
          <w:rFonts w:cstheme="minorHAnsi"/>
          <w:b/>
          <w:bCs/>
          <w:sz w:val="24"/>
          <w:szCs w:val="24"/>
        </w:rPr>
        <w:t xml:space="preserve"> </w:t>
      </w:r>
      <w:r w:rsidR="00BE585C" w:rsidRPr="00840621">
        <w:rPr>
          <w:rFonts w:cstheme="minorHAnsi"/>
          <w:bCs/>
          <w:sz w:val="24"/>
          <w:szCs w:val="24"/>
        </w:rPr>
        <w:t>C</w:t>
      </w:r>
      <w:r w:rsidRPr="00840621">
        <w:rPr>
          <w:rFonts w:cstheme="minorHAnsi"/>
          <w:bCs/>
          <w:sz w:val="24"/>
          <w:szCs w:val="24"/>
        </w:rPr>
        <w:t>onducting academic research</w:t>
      </w:r>
      <w:r w:rsidR="00840621" w:rsidRPr="00840621">
        <w:rPr>
          <w:rFonts w:cstheme="minorHAnsi"/>
          <w:bCs/>
          <w:sz w:val="24"/>
          <w:szCs w:val="24"/>
        </w:rPr>
        <w:t>.</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Hours of Instruction: 5/week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Credits: 4</w:t>
      </w:r>
    </w:p>
    <w:p w:rsidR="00ED316D" w:rsidRPr="00CD0640" w:rsidRDefault="00ED316D" w:rsidP="00CD0640">
      <w:pPr>
        <w:pStyle w:val="ListParagraph"/>
        <w:widowControl w:val="0"/>
        <w:numPr>
          <w:ilvl w:val="0"/>
          <w:numId w:val="6"/>
        </w:numPr>
        <w:suppressLineNumbers/>
        <w:autoSpaceDE w:val="0"/>
        <w:autoSpaceDN w:val="0"/>
        <w:adjustRightInd w:val="0"/>
        <w:spacing w:after="120" w:line="240" w:lineRule="auto"/>
        <w:rPr>
          <w:rFonts w:cstheme="minorHAnsi"/>
          <w:sz w:val="24"/>
          <w:szCs w:val="24"/>
        </w:rPr>
      </w:pPr>
      <w:r w:rsidRPr="00CD0640">
        <w:rPr>
          <w:rFonts w:cstheme="minorHAnsi"/>
          <w:b/>
          <w:bCs/>
          <w:sz w:val="24"/>
          <w:szCs w:val="24"/>
        </w:rPr>
        <w:t xml:space="preserve">English 163 US Society and Culture </w:t>
      </w:r>
      <w:r w:rsidRPr="00CD0640">
        <w:rPr>
          <w:rFonts w:cstheme="minorHAnsi"/>
          <w:bCs/>
          <w:sz w:val="24"/>
          <w:szCs w:val="24"/>
        </w:rPr>
        <w:t>(GE credits)</w:t>
      </w:r>
      <w:r w:rsidR="00BE585C" w:rsidRPr="00CD0640">
        <w:rPr>
          <w:rFonts w:cstheme="minorHAnsi"/>
          <w:bCs/>
          <w:sz w:val="24"/>
          <w:szCs w:val="24"/>
        </w:rPr>
        <w:t xml:space="preserve">. </w:t>
      </w:r>
      <w:r w:rsidRPr="00CD0640">
        <w:rPr>
          <w:rFonts w:cstheme="minorHAnsi"/>
          <w:sz w:val="24"/>
          <w:szCs w:val="24"/>
        </w:rPr>
        <w:t>In addition to content, the emphasis will be on note-taking (summarizing and paraphrasing) from lecture and film.</w:t>
      </w:r>
    </w:p>
    <w:p w:rsidR="00CD0640" w:rsidRPr="00CD0640" w:rsidRDefault="00CD0640" w:rsidP="00CD0640">
      <w:pPr>
        <w:widowControl w:val="0"/>
        <w:suppressLineNumbers/>
        <w:autoSpaceDE w:val="0"/>
        <w:autoSpaceDN w:val="0"/>
        <w:adjustRightInd w:val="0"/>
        <w:spacing w:after="120" w:line="240" w:lineRule="auto"/>
        <w:ind w:left="1020" w:firstLine="360"/>
        <w:rPr>
          <w:rFonts w:cstheme="minorHAnsi"/>
          <w:bCs/>
          <w:sz w:val="24"/>
          <w:szCs w:val="24"/>
        </w:rPr>
      </w:pPr>
      <w:r w:rsidRPr="00CD0640">
        <w:rPr>
          <w:rFonts w:cstheme="minorHAnsi"/>
          <w:bCs/>
          <w:sz w:val="24"/>
          <w:szCs w:val="24"/>
        </w:rPr>
        <w:t>Hours of Instruction: 5/week</w:t>
      </w:r>
      <w:r w:rsidRPr="00CD0640">
        <w:rPr>
          <w:rFonts w:cstheme="minorHAnsi"/>
          <w:bCs/>
          <w:sz w:val="24"/>
          <w:szCs w:val="24"/>
        </w:rPr>
        <w:tab/>
      </w:r>
      <w:r w:rsidRPr="00CD0640">
        <w:rPr>
          <w:rFonts w:cstheme="minorHAnsi"/>
          <w:bCs/>
          <w:sz w:val="24"/>
          <w:szCs w:val="24"/>
        </w:rPr>
        <w:tab/>
        <w:t xml:space="preserve">Tutorial Hours: </w:t>
      </w:r>
      <w:r>
        <w:rPr>
          <w:rFonts w:cstheme="minorHAnsi"/>
          <w:bCs/>
          <w:sz w:val="24"/>
          <w:szCs w:val="24"/>
        </w:rPr>
        <w:t>1</w:t>
      </w:r>
      <w:r w:rsidRPr="00CD0640">
        <w:rPr>
          <w:rFonts w:cstheme="minorHAnsi"/>
          <w:bCs/>
          <w:sz w:val="24"/>
          <w:szCs w:val="24"/>
        </w:rPr>
        <w:t>/week</w:t>
      </w:r>
      <w:r w:rsidRPr="00CD0640">
        <w:rPr>
          <w:rFonts w:cstheme="minorHAnsi"/>
          <w:bCs/>
          <w:sz w:val="24"/>
          <w:szCs w:val="24"/>
        </w:rPr>
        <w:tab/>
        <w:t>Credits: 4</w:t>
      </w:r>
    </w:p>
    <w:p w:rsidR="00ED316D" w:rsidRDefault="00ED316D" w:rsidP="00BE585C">
      <w:pPr>
        <w:widowControl w:val="0"/>
        <w:suppressLineNumbers/>
        <w:autoSpaceDE w:val="0"/>
        <w:autoSpaceDN w:val="0"/>
        <w:adjustRightInd w:val="0"/>
        <w:spacing w:after="120" w:line="240" w:lineRule="auto"/>
        <w:ind w:left="1440" w:hanging="420"/>
        <w:rPr>
          <w:rFonts w:cstheme="minorHAnsi"/>
          <w:bCs/>
          <w:sz w:val="24"/>
          <w:szCs w:val="24"/>
        </w:rPr>
      </w:pPr>
      <w:r w:rsidRPr="00643A50">
        <w:rPr>
          <w:rFonts w:cstheme="minorHAnsi"/>
          <w:b/>
          <w:bCs/>
          <w:sz w:val="24"/>
          <w:szCs w:val="24"/>
        </w:rPr>
        <w:t>D.</w:t>
      </w:r>
      <w:r w:rsidRPr="00643A50">
        <w:rPr>
          <w:rFonts w:cstheme="minorHAnsi"/>
          <w:sz w:val="24"/>
          <w:szCs w:val="24"/>
        </w:rPr>
        <w:tab/>
      </w:r>
      <w:r w:rsidRPr="00643A50">
        <w:rPr>
          <w:rFonts w:cstheme="minorHAnsi"/>
          <w:b/>
          <w:bCs/>
          <w:sz w:val="24"/>
          <w:szCs w:val="24"/>
        </w:rPr>
        <w:t xml:space="preserve">English </w:t>
      </w:r>
      <w:r>
        <w:rPr>
          <w:rFonts w:cstheme="minorHAnsi"/>
          <w:b/>
          <w:bCs/>
          <w:sz w:val="24"/>
          <w:szCs w:val="24"/>
        </w:rPr>
        <w:t>164 Special Topic</w:t>
      </w:r>
      <w:r w:rsidR="00BE585C">
        <w:rPr>
          <w:rFonts w:cstheme="minorHAnsi"/>
          <w:b/>
          <w:bCs/>
          <w:sz w:val="24"/>
          <w:szCs w:val="24"/>
        </w:rPr>
        <w:t xml:space="preserve">s. </w:t>
      </w:r>
      <w:r w:rsidRPr="00643A50">
        <w:rPr>
          <w:rFonts w:cstheme="minorHAnsi"/>
          <w:bCs/>
          <w:sz w:val="24"/>
          <w:szCs w:val="24"/>
        </w:rPr>
        <w:t>(English for business; English for technical/scientific fields--not for credit towards degree) variable credit/hours and repeatable.</w:t>
      </w:r>
    </w:p>
    <w:p w:rsidR="00CD0640" w:rsidRDefault="00CD0640" w:rsidP="00CD0640">
      <w:pPr>
        <w:widowControl w:val="0"/>
        <w:suppressLineNumbers/>
        <w:autoSpaceDE w:val="0"/>
        <w:autoSpaceDN w:val="0"/>
        <w:adjustRightInd w:val="0"/>
        <w:spacing w:after="120" w:line="240" w:lineRule="auto"/>
        <w:ind w:left="1020" w:firstLine="360"/>
        <w:rPr>
          <w:rFonts w:cstheme="minorHAnsi"/>
          <w:bCs/>
          <w:sz w:val="24"/>
          <w:szCs w:val="24"/>
        </w:rPr>
        <w:sectPr w:rsidR="00CD0640">
          <w:headerReference w:type="default" r:id="rId11"/>
          <w:footerReference w:type="default" r:id="rId12"/>
          <w:pgSz w:w="12240" w:h="15840"/>
          <w:pgMar w:top="720" w:right="720" w:bottom="800" w:left="720" w:header="720" w:footer="720" w:gutter="0"/>
          <w:cols w:space="720"/>
          <w:noEndnote/>
        </w:sectPr>
      </w:pPr>
      <w:r w:rsidRPr="00840621">
        <w:rPr>
          <w:rFonts w:cstheme="minorHAnsi"/>
          <w:bCs/>
          <w:sz w:val="24"/>
          <w:szCs w:val="24"/>
        </w:rPr>
        <w:t xml:space="preserve">Hours of Instruction: </w:t>
      </w:r>
      <w:r>
        <w:rPr>
          <w:rFonts w:cstheme="minorHAnsi"/>
          <w:bCs/>
          <w:sz w:val="24"/>
          <w:szCs w:val="24"/>
        </w:rPr>
        <w:t>2-5</w:t>
      </w:r>
      <w:r w:rsidRPr="00840621">
        <w:rPr>
          <w:rFonts w:cstheme="minorHAnsi"/>
          <w:bCs/>
          <w:sz w:val="24"/>
          <w:szCs w:val="24"/>
        </w:rPr>
        <w:t>/week</w:t>
      </w:r>
      <w:r w:rsidRPr="00840621">
        <w:rPr>
          <w:rFonts w:cstheme="minorHAnsi"/>
          <w:bCs/>
          <w:sz w:val="24"/>
          <w:szCs w:val="24"/>
        </w:rPr>
        <w:tab/>
      </w:r>
      <w:r w:rsidRPr="00840621">
        <w:rPr>
          <w:rFonts w:cstheme="minorHAnsi"/>
          <w:bCs/>
          <w:sz w:val="24"/>
          <w:szCs w:val="24"/>
        </w:rPr>
        <w:tab/>
        <w:t xml:space="preserve">Tutorial Hours: </w:t>
      </w:r>
      <w:r>
        <w:rPr>
          <w:rFonts w:cstheme="minorHAnsi"/>
          <w:bCs/>
          <w:sz w:val="24"/>
          <w:szCs w:val="24"/>
        </w:rPr>
        <w:t>1-2</w:t>
      </w:r>
      <w:r w:rsidRPr="00840621">
        <w:rPr>
          <w:rFonts w:cstheme="minorHAnsi"/>
          <w:bCs/>
          <w:sz w:val="24"/>
          <w:szCs w:val="24"/>
        </w:rPr>
        <w:t>/week</w:t>
      </w:r>
      <w:r w:rsidRPr="00840621">
        <w:rPr>
          <w:rFonts w:cstheme="minorHAnsi"/>
          <w:bCs/>
          <w:sz w:val="24"/>
          <w:szCs w:val="24"/>
        </w:rPr>
        <w:tab/>
        <w:t xml:space="preserve">Credits: </w:t>
      </w:r>
      <w:r>
        <w:rPr>
          <w:rFonts w:cstheme="minorHAnsi"/>
          <w:bCs/>
          <w:sz w:val="24"/>
          <w:szCs w:val="24"/>
        </w:rPr>
        <w:t>2-4</w:t>
      </w:r>
    </w:p>
    <w:p w:rsidR="00783CCB" w:rsidRPr="00643A50" w:rsidRDefault="00783CCB" w:rsidP="00ED316D">
      <w:pPr>
        <w:widowControl w:val="0"/>
        <w:suppressLineNumbers/>
        <w:autoSpaceDE w:val="0"/>
        <w:autoSpaceDN w:val="0"/>
        <w:adjustRightInd w:val="0"/>
        <w:spacing w:after="120" w:line="240" w:lineRule="auto"/>
        <w:ind w:left="1440"/>
        <w:rPr>
          <w:rFonts w:cstheme="minorHAnsi"/>
          <w:bCs/>
          <w:sz w:val="24"/>
          <w:szCs w:val="24"/>
        </w:rPr>
      </w:pPr>
    </w:p>
    <w:p w:rsidR="00ED316D" w:rsidRPr="00643A50" w:rsidRDefault="00ED316D" w:rsidP="00ED316D">
      <w:pPr>
        <w:widowControl w:val="0"/>
        <w:suppressLineNumbers/>
        <w:autoSpaceDE w:val="0"/>
        <w:autoSpaceDN w:val="0"/>
        <w:adjustRightInd w:val="0"/>
        <w:spacing w:after="120" w:line="240" w:lineRule="auto"/>
        <w:ind w:left="1140" w:hanging="420"/>
        <w:rPr>
          <w:rFonts w:cstheme="minorHAnsi"/>
          <w:bCs/>
          <w:sz w:val="24"/>
          <w:szCs w:val="24"/>
        </w:rPr>
      </w:pPr>
    </w:p>
    <w:p w:rsidR="000D23D4" w:rsidRPr="00643A50" w:rsidRDefault="000D23D4">
      <w:pPr>
        <w:widowControl w:val="0"/>
        <w:autoSpaceDE w:val="0"/>
        <w:autoSpaceDN w:val="0"/>
        <w:adjustRightInd w:val="0"/>
        <w:spacing w:after="0" w:line="240" w:lineRule="auto"/>
        <w:rPr>
          <w:rFonts w:cstheme="minorHAnsi"/>
          <w:sz w:val="24"/>
          <w:szCs w:val="24"/>
        </w:rPr>
      </w:pPr>
    </w:p>
    <w:p w:rsidR="00783CCB" w:rsidRPr="00A53C68" w:rsidRDefault="00783CCB" w:rsidP="00900D94">
      <w:pPr>
        <w:jc w:val="center"/>
        <w:rPr>
          <w:b/>
          <w:sz w:val="24"/>
        </w:rPr>
      </w:pPr>
      <w:r w:rsidRPr="00A53C68">
        <w:rPr>
          <w:b/>
          <w:sz w:val="24"/>
        </w:rPr>
        <w:t>IEP OBJECTIVES BY COURSE LEVEL</w:t>
      </w:r>
    </w:p>
    <w:p w:rsidR="00783CCB" w:rsidRPr="00BE585C" w:rsidRDefault="00783CCB" w:rsidP="00783CCB">
      <w:pPr>
        <w:spacing w:line="240" w:lineRule="auto"/>
        <w:contextualSpacing/>
        <w:rPr>
          <w:b/>
          <w:i/>
          <w:smallCaps/>
          <w:szCs w:val="24"/>
        </w:rPr>
      </w:pPr>
      <w:r w:rsidRPr="00BE585C">
        <w:rPr>
          <w:b/>
          <w:i/>
          <w:smallCaps/>
          <w:szCs w:val="24"/>
        </w:rPr>
        <w:t>Beginner (05X)</w:t>
      </w:r>
    </w:p>
    <w:p w:rsidR="00783CCB" w:rsidRPr="00BE585C" w:rsidRDefault="00783CCB" w:rsidP="00783CCB">
      <w:pPr>
        <w:spacing w:line="240" w:lineRule="auto"/>
        <w:contextualSpacing/>
        <w:rPr>
          <w:szCs w:val="24"/>
        </w:rPr>
      </w:pPr>
      <w:r w:rsidRPr="00BE585C">
        <w:rPr>
          <w:szCs w:val="24"/>
        </w:rPr>
        <w:t>This is the absolute entry level, to be used for special purposes or as the program expands or offers special programs to groups desiring an English immersion experience at UW-Whitewater. Students at this level do not communicate in English. They are either true beginners (have little to know background in the study of English) or false beginners (have had some exposure to the language, have some passive understanding of the language, but express themselves minimally or with great difficulty).</w:t>
      </w:r>
    </w:p>
    <w:p w:rsidR="00783CCB" w:rsidRPr="007D6948" w:rsidRDefault="00783CCB" w:rsidP="00783CCB">
      <w:pPr>
        <w:spacing w:line="240" w:lineRule="auto"/>
        <w:contextualSpacing/>
        <w:rPr>
          <w:sz w:val="20"/>
          <w:szCs w:val="24"/>
        </w:rPr>
      </w:pPr>
    </w:p>
    <w:p w:rsidR="00783CCB" w:rsidRPr="007D6948" w:rsidRDefault="00783CCB" w:rsidP="00783CCB">
      <w:pPr>
        <w:spacing w:line="240" w:lineRule="auto"/>
        <w:contextualSpacing/>
        <w:rPr>
          <w:i/>
          <w:sz w:val="20"/>
          <w:szCs w:val="24"/>
        </w:rPr>
      </w:pPr>
      <w:r w:rsidRPr="007D6948">
        <w:rPr>
          <w:i/>
          <w:sz w:val="20"/>
          <w:szCs w:val="24"/>
        </w:rPr>
        <w:t>ACT Compass ESL Level 1</w:t>
      </w:r>
    </w:p>
    <w:tbl>
      <w:tblPr>
        <w:tblStyle w:val="TableGrid"/>
        <w:tblW w:w="0" w:type="auto"/>
        <w:tblLook w:val="04A0" w:firstRow="1" w:lastRow="0" w:firstColumn="1" w:lastColumn="0" w:noHBand="0" w:noVBand="1"/>
      </w:tblPr>
      <w:tblGrid>
        <w:gridCol w:w="4566"/>
        <w:gridCol w:w="4566"/>
        <w:gridCol w:w="4566"/>
      </w:tblGrid>
      <w:tr w:rsidR="00783CCB" w:rsidRPr="007D6948" w:rsidTr="00C1437D">
        <w:tc>
          <w:tcPr>
            <w:tcW w:w="4566" w:type="dxa"/>
          </w:tcPr>
          <w:p w:rsidR="00783CCB" w:rsidRPr="007D6948" w:rsidRDefault="00783CCB" w:rsidP="00C1437D">
            <w:pPr>
              <w:contextualSpacing/>
              <w:rPr>
                <w:b/>
                <w:i/>
                <w:sz w:val="20"/>
                <w:szCs w:val="24"/>
              </w:rPr>
            </w:pPr>
            <w:r w:rsidRPr="007D6948">
              <w:rPr>
                <w:b/>
                <w:sz w:val="20"/>
                <w:szCs w:val="24"/>
              </w:rPr>
              <w:t xml:space="preserve">English 051 </w:t>
            </w:r>
            <w:r w:rsidRPr="007D6948">
              <w:rPr>
                <w:b/>
                <w:i/>
                <w:sz w:val="20"/>
                <w:szCs w:val="24"/>
              </w:rPr>
              <w:t>Beginning Listening and Conversation</w:t>
            </w:r>
          </w:p>
        </w:tc>
        <w:tc>
          <w:tcPr>
            <w:tcW w:w="4566" w:type="dxa"/>
          </w:tcPr>
          <w:p w:rsidR="00783CCB" w:rsidRPr="007D6948" w:rsidRDefault="00783CCB" w:rsidP="00C1437D">
            <w:pPr>
              <w:contextualSpacing/>
              <w:rPr>
                <w:b/>
                <w:i/>
                <w:sz w:val="20"/>
                <w:szCs w:val="24"/>
              </w:rPr>
            </w:pPr>
            <w:r w:rsidRPr="007D6948">
              <w:rPr>
                <w:b/>
                <w:sz w:val="20"/>
                <w:szCs w:val="24"/>
              </w:rPr>
              <w:t xml:space="preserve">English 053 </w:t>
            </w:r>
            <w:r w:rsidRPr="007D6948">
              <w:rPr>
                <w:b/>
                <w:i/>
                <w:sz w:val="20"/>
                <w:szCs w:val="24"/>
              </w:rPr>
              <w:t>Beginning Reading &amp; Writing</w:t>
            </w:r>
          </w:p>
        </w:tc>
        <w:tc>
          <w:tcPr>
            <w:tcW w:w="4566" w:type="dxa"/>
          </w:tcPr>
          <w:p w:rsidR="00783CCB" w:rsidRPr="007D6948" w:rsidRDefault="00783CCB" w:rsidP="00C1437D">
            <w:pPr>
              <w:contextualSpacing/>
              <w:rPr>
                <w:b/>
                <w:i/>
                <w:sz w:val="20"/>
                <w:szCs w:val="24"/>
              </w:rPr>
            </w:pPr>
            <w:r w:rsidRPr="007D6948">
              <w:rPr>
                <w:b/>
                <w:sz w:val="20"/>
                <w:szCs w:val="24"/>
              </w:rPr>
              <w:t xml:space="preserve">English 055 </w:t>
            </w:r>
            <w:r w:rsidRPr="007D6948">
              <w:rPr>
                <w:b/>
                <w:i/>
                <w:sz w:val="20"/>
                <w:szCs w:val="24"/>
              </w:rPr>
              <w:t>Beginning Grammar</w:t>
            </w:r>
          </w:p>
        </w:tc>
      </w:tr>
      <w:tr w:rsidR="00783CCB" w:rsidRPr="007D6948" w:rsidTr="00C1437D">
        <w:tc>
          <w:tcPr>
            <w:tcW w:w="4566" w:type="dxa"/>
          </w:tcPr>
          <w:p w:rsidR="00783CCB" w:rsidRDefault="00783CCB" w:rsidP="00C1437D">
            <w:pPr>
              <w:contextualSpacing/>
              <w:rPr>
                <w:sz w:val="20"/>
                <w:szCs w:val="24"/>
              </w:rPr>
            </w:pPr>
            <w:r w:rsidRPr="002C17DA">
              <w:rPr>
                <w:b/>
                <w:sz w:val="20"/>
                <w:szCs w:val="24"/>
              </w:rPr>
              <w:t>Course Description</w:t>
            </w:r>
            <w:r w:rsidRPr="007D6948">
              <w:rPr>
                <w:sz w:val="20"/>
                <w:szCs w:val="24"/>
              </w:rPr>
              <w:t>: In English 051, students develop initial conversational skills for fluency in daily social communication, on campus and in the community. The course includes an emphasis on pronunciation, including stress, rhythm, and intonation, as well as on vocabulary development.</w:t>
            </w:r>
          </w:p>
          <w:p w:rsidR="00783CCB" w:rsidRPr="007D6948" w:rsidRDefault="00783CCB" w:rsidP="00C1437D">
            <w:pPr>
              <w:contextualSpacing/>
              <w:rPr>
                <w:sz w:val="20"/>
                <w:szCs w:val="24"/>
              </w:rPr>
            </w:pP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4"/>
              </w:rPr>
            </w:pPr>
            <w:r w:rsidRPr="002C17DA">
              <w:rPr>
                <w:b/>
                <w:sz w:val="20"/>
                <w:szCs w:val="24"/>
              </w:rPr>
              <w:t>Primary Texts</w:t>
            </w:r>
            <w:r w:rsidRPr="007D6948">
              <w:rPr>
                <w:sz w:val="20"/>
                <w:szCs w:val="24"/>
              </w:rPr>
              <w:t xml:space="preserve">: </w:t>
            </w:r>
            <w:r w:rsidRPr="007D6948">
              <w:rPr>
                <w:i/>
                <w:sz w:val="20"/>
                <w:szCs w:val="24"/>
              </w:rPr>
              <w:t>Clear Speech</w:t>
            </w:r>
          </w:p>
          <w:p w:rsidR="00783CCB" w:rsidRPr="007D6948" w:rsidRDefault="00783CCB" w:rsidP="00C1437D">
            <w:pPr>
              <w:contextualSpacing/>
              <w:rPr>
                <w:sz w:val="20"/>
                <w:szCs w:val="24"/>
              </w:rPr>
            </w:pPr>
            <w:r w:rsidRPr="007D6948">
              <w:rPr>
                <w:i/>
                <w:sz w:val="20"/>
                <w:szCs w:val="24"/>
              </w:rPr>
              <w:t>North Star 1: Listening and Speaking</w:t>
            </w:r>
          </w:p>
        </w:tc>
        <w:tc>
          <w:tcPr>
            <w:tcW w:w="4566"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 In English 053, students develop initial reading and writing skills through reading and responding to texts. Students develop vocabulary, as well.</w:t>
            </w:r>
            <w:r>
              <w:rPr>
                <w:sz w:val="20"/>
                <w:szCs w:val="24"/>
              </w:rPr>
              <w:t xml:space="preserve"> 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4"/>
              </w:rPr>
            </w:pPr>
            <w:r w:rsidRPr="002C17DA">
              <w:rPr>
                <w:b/>
                <w:sz w:val="20"/>
                <w:szCs w:val="24"/>
              </w:rPr>
              <w:t>Primary Texts</w:t>
            </w:r>
            <w:r w:rsidRPr="007D6948">
              <w:rPr>
                <w:sz w:val="20"/>
                <w:szCs w:val="24"/>
              </w:rPr>
              <w:t xml:space="preserve">: </w:t>
            </w:r>
            <w:r w:rsidRPr="007D6948">
              <w:rPr>
                <w:i/>
                <w:sz w:val="20"/>
                <w:szCs w:val="24"/>
              </w:rPr>
              <w:t>North Star 1: Reading and Writing</w:t>
            </w:r>
          </w:p>
          <w:p w:rsidR="00783CCB" w:rsidRPr="007D6948" w:rsidRDefault="00783CCB" w:rsidP="00C1437D">
            <w:pPr>
              <w:contextualSpacing/>
              <w:rPr>
                <w:i/>
                <w:sz w:val="20"/>
                <w:szCs w:val="24"/>
              </w:rPr>
            </w:pPr>
            <w:r w:rsidRPr="007D6948">
              <w:rPr>
                <w:i/>
                <w:sz w:val="20"/>
                <w:szCs w:val="24"/>
              </w:rPr>
              <w:t>Oxford Picture Dictionary</w:t>
            </w:r>
          </w:p>
          <w:p w:rsidR="00783CCB" w:rsidRPr="007D6948" w:rsidRDefault="00783CCB" w:rsidP="00C1437D">
            <w:pPr>
              <w:contextualSpacing/>
              <w:rPr>
                <w:i/>
                <w:sz w:val="20"/>
                <w:szCs w:val="24"/>
              </w:rPr>
            </w:pPr>
            <w:r w:rsidRPr="007D6948">
              <w:rPr>
                <w:i/>
                <w:sz w:val="20"/>
                <w:szCs w:val="24"/>
              </w:rPr>
              <w:t>True Stories in the News</w:t>
            </w:r>
          </w:p>
        </w:tc>
        <w:tc>
          <w:tcPr>
            <w:tcW w:w="4566"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 In English 055, students focus on grammatical accuracy in speech and writing by engaging in grammar study and practice through communicative activities at an initial proficiency level.</w:t>
            </w:r>
            <w:r>
              <w:rPr>
                <w:sz w:val="20"/>
                <w:szCs w:val="24"/>
              </w:rPr>
              <w:t xml:space="preserve"> 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4"/>
              </w:rPr>
            </w:pPr>
            <w:r w:rsidRPr="002C17DA">
              <w:rPr>
                <w:b/>
                <w:sz w:val="20"/>
                <w:szCs w:val="24"/>
              </w:rPr>
              <w:t>Primary Texts</w:t>
            </w:r>
            <w:r w:rsidRPr="007D6948">
              <w:rPr>
                <w:sz w:val="20"/>
                <w:szCs w:val="24"/>
              </w:rPr>
              <w:t xml:space="preserve">: </w:t>
            </w:r>
            <w:r w:rsidRPr="007D6948">
              <w:rPr>
                <w:i/>
                <w:sz w:val="20"/>
                <w:szCs w:val="24"/>
              </w:rPr>
              <w:t>Grammar Dimensions 1 Student Book and Workbook</w:t>
            </w:r>
          </w:p>
        </w:tc>
      </w:tr>
      <w:tr w:rsidR="00783CCB" w:rsidRPr="007D6948" w:rsidTr="00C1437D">
        <w:tc>
          <w:tcPr>
            <w:tcW w:w="13698" w:type="dxa"/>
            <w:gridSpan w:val="3"/>
            <w:shd w:val="clear" w:color="auto" w:fill="D9D9D9" w:themeFill="background1" w:themeFillShade="D9"/>
          </w:tcPr>
          <w:p w:rsidR="00783CCB" w:rsidRPr="007D6948" w:rsidRDefault="00783CCB" w:rsidP="00C1437D">
            <w:pPr>
              <w:contextualSpacing/>
              <w:jc w:val="center"/>
              <w:rPr>
                <w:b/>
                <w:sz w:val="20"/>
                <w:szCs w:val="24"/>
              </w:rPr>
            </w:pPr>
            <w:r w:rsidRPr="007D6948">
              <w:rPr>
                <w:b/>
                <w:sz w:val="20"/>
                <w:szCs w:val="24"/>
              </w:rPr>
              <w:t>Course Objectives—Students will be able to:</w:t>
            </w:r>
          </w:p>
        </w:tc>
      </w:tr>
      <w:tr w:rsidR="00783CCB" w:rsidRPr="007D6948" w:rsidTr="00C1437D">
        <w:tc>
          <w:tcPr>
            <w:tcW w:w="4566" w:type="dxa"/>
          </w:tcPr>
          <w:p w:rsidR="00783CCB" w:rsidRPr="007D6948" w:rsidRDefault="00783CCB" w:rsidP="00783CCB">
            <w:pPr>
              <w:pStyle w:val="ListParagraph"/>
              <w:numPr>
                <w:ilvl w:val="0"/>
                <w:numId w:val="1"/>
              </w:numPr>
              <w:ind w:left="180" w:hanging="180"/>
              <w:rPr>
                <w:sz w:val="20"/>
                <w:szCs w:val="24"/>
              </w:rPr>
            </w:pPr>
            <w:r w:rsidRPr="007D6948">
              <w:rPr>
                <w:sz w:val="20"/>
                <w:szCs w:val="24"/>
              </w:rPr>
              <w:t>Identify both details and the gist in one-way messages and in conversations on familiar topics</w:t>
            </w:r>
          </w:p>
          <w:p w:rsidR="00783CCB" w:rsidRPr="007D6948" w:rsidRDefault="00783CCB" w:rsidP="00783CCB">
            <w:pPr>
              <w:pStyle w:val="ListParagraph"/>
              <w:numPr>
                <w:ilvl w:val="0"/>
                <w:numId w:val="1"/>
              </w:numPr>
              <w:ind w:left="180" w:hanging="180"/>
              <w:rPr>
                <w:sz w:val="20"/>
                <w:szCs w:val="24"/>
              </w:rPr>
            </w:pPr>
            <w:r w:rsidRPr="007D6948">
              <w:rPr>
                <w:sz w:val="20"/>
                <w:szCs w:val="24"/>
              </w:rPr>
              <w:t>Infer word meaning from context</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Make brief presentations, using visual support, on familiar topics</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Monitor speech for rhythm &amp; intonation</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Express opinions</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Share experiences orally</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Use new vocabulary and idiomatic expressions in oral expression</w:t>
            </w:r>
            <w:r>
              <w:rPr>
                <w:sz w:val="20"/>
                <w:szCs w:val="24"/>
              </w:rPr>
              <w:t>.</w:t>
            </w:r>
          </w:p>
          <w:p w:rsidR="00783CCB" w:rsidRPr="007D6948" w:rsidRDefault="00783CCB" w:rsidP="00C1437D">
            <w:pPr>
              <w:contextualSpacing/>
              <w:rPr>
                <w:sz w:val="20"/>
                <w:szCs w:val="24"/>
              </w:rPr>
            </w:pPr>
          </w:p>
        </w:tc>
        <w:tc>
          <w:tcPr>
            <w:tcW w:w="4566" w:type="dxa"/>
          </w:tcPr>
          <w:p w:rsidR="00783CCB" w:rsidRPr="007D6948" w:rsidRDefault="00783CCB" w:rsidP="00783CCB">
            <w:pPr>
              <w:pStyle w:val="ListParagraph"/>
              <w:numPr>
                <w:ilvl w:val="0"/>
                <w:numId w:val="1"/>
              </w:numPr>
              <w:ind w:left="288" w:hanging="270"/>
              <w:rPr>
                <w:sz w:val="20"/>
                <w:szCs w:val="24"/>
              </w:rPr>
            </w:pPr>
            <w:r w:rsidRPr="007D6948">
              <w:rPr>
                <w:sz w:val="20"/>
                <w:szCs w:val="24"/>
              </w:rPr>
              <w:t>Describe visual images in writing, using new vocabulary and grammatical constructions</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Write paragraphs on familiar topics</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Proofread writing for writing conventions</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Use different sequencing strategies (conjunctive adverbs, expressions of time or of intensity) to organize writing</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Write and respond to questions in journals and in constructing interviews</w:t>
            </w:r>
            <w:r>
              <w:rPr>
                <w:sz w:val="20"/>
                <w:szCs w:val="24"/>
              </w:rPr>
              <w:t>.</w:t>
            </w:r>
          </w:p>
        </w:tc>
        <w:tc>
          <w:tcPr>
            <w:tcW w:w="4566" w:type="dxa"/>
          </w:tcPr>
          <w:p w:rsidR="00783CCB" w:rsidRPr="007D6948" w:rsidRDefault="00783CCB" w:rsidP="00783CCB">
            <w:pPr>
              <w:pStyle w:val="ListParagraph"/>
              <w:numPr>
                <w:ilvl w:val="0"/>
                <w:numId w:val="1"/>
              </w:numPr>
              <w:ind w:left="216" w:hanging="180"/>
              <w:rPr>
                <w:sz w:val="20"/>
                <w:szCs w:val="24"/>
              </w:rPr>
            </w:pPr>
            <w:r w:rsidRPr="007D6948">
              <w:rPr>
                <w:sz w:val="20"/>
                <w:szCs w:val="24"/>
              </w:rPr>
              <w:t>Use simple present and past verb constructions in oral and written expression</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Use modals to indicate degrees of certainty</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Monitor sentences for subject-verb agreement</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Use appropriate adjective sequencing</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Identify and construct simple, compound &amp; complex sentences</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Ask yes/no questions</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Ask wh- questions</w:t>
            </w:r>
            <w:r>
              <w:rPr>
                <w:sz w:val="20"/>
                <w:szCs w:val="24"/>
              </w:rPr>
              <w:t>.</w:t>
            </w:r>
          </w:p>
        </w:tc>
      </w:tr>
    </w:tbl>
    <w:p w:rsidR="00783CCB" w:rsidRDefault="00783CCB" w:rsidP="00783CCB">
      <w:pPr>
        <w:spacing w:line="240" w:lineRule="auto"/>
        <w:contextualSpacing/>
        <w:rPr>
          <w:b/>
          <w:i/>
          <w:smallCaps/>
          <w:sz w:val="20"/>
          <w:szCs w:val="20"/>
        </w:rPr>
      </w:pPr>
    </w:p>
    <w:p w:rsidR="00783CCB" w:rsidRPr="00BE585C" w:rsidRDefault="00783CCB" w:rsidP="00783CCB">
      <w:pPr>
        <w:spacing w:line="240" w:lineRule="auto"/>
        <w:contextualSpacing/>
        <w:rPr>
          <w:b/>
          <w:i/>
          <w:smallCaps/>
          <w:szCs w:val="20"/>
        </w:rPr>
      </w:pPr>
      <w:r w:rsidRPr="00BE585C">
        <w:rPr>
          <w:b/>
          <w:i/>
          <w:smallCaps/>
          <w:szCs w:val="20"/>
        </w:rPr>
        <w:t>Intermediate Level (06X)</w:t>
      </w:r>
    </w:p>
    <w:p w:rsidR="00783CCB" w:rsidRPr="00BE585C" w:rsidRDefault="00783CCB" w:rsidP="00783CCB">
      <w:pPr>
        <w:spacing w:line="240" w:lineRule="auto"/>
        <w:contextualSpacing/>
        <w:rPr>
          <w:szCs w:val="20"/>
        </w:rPr>
      </w:pPr>
      <w:r w:rsidRPr="00BE585C">
        <w:rPr>
          <w:szCs w:val="20"/>
        </w:rPr>
        <w:t>The intermediate level is intended as the typical entry level for the IEP. At this level, instructors are primarily focused on developing students’ oral expression, both fluency and accuracy, for campus/social and basic academic/classroom communication, while students continue to develop academic reading and writing proficiency.</w:t>
      </w:r>
    </w:p>
    <w:p w:rsidR="00783CCB" w:rsidRPr="007D6948" w:rsidRDefault="00783CCB" w:rsidP="00783CCB">
      <w:pPr>
        <w:spacing w:line="240" w:lineRule="auto"/>
        <w:contextualSpacing/>
        <w:rPr>
          <w:i/>
          <w:sz w:val="20"/>
          <w:szCs w:val="20"/>
        </w:rPr>
      </w:pPr>
      <w:r w:rsidRPr="007D6948">
        <w:rPr>
          <w:i/>
          <w:sz w:val="20"/>
          <w:szCs w:val="20"/>
        </w:rPr>
        <w:t>ACT Compass ESL Level 2</w:t>
      </w:r>
    </w:p>
    <w:tbl>
      <w:tblPr>
        <w:tblStyle w:val="TableGrid"/>
        <w:tblW w:w="0" w:type="auto"/>
        <w:tblLook w:val="04A0" w:firstRow="1" w:lastRow="0" w:firstColumn="1" w:lastColumn="0" w:noHBand="0" w:noVBand="1"/>
      </w:tblPr>
      <w:tblGrid>
        <w:gridCol w:w="3424"/>
        <w:gridCol w:w="3425"/>
        <w:gridCol w:w="3424"/>
        <w:gridCol w:w="3425"/>
      </w:tblGrid>
      <w:tr w:rsidR="00783CCB" w:rsidRPr="007D6948" w:rsidTr="00C1437D">
        <w:tc>
          <w:tcPr>
            <w:tcW w:w="3424" w:type="dxa"/>
          </w:tcPr>
          <w:p w:rsidR="00783CCB" w:rsidRPr="007D6948" w:rsidRDefault="00783CCB" w:rsidP="00C1437D">
            <w:pPr>
              <w:contextualSpacing/>
              <w:rPr>
                <w:b/>
                <w:i/>
                <w:sz w:val="20"/>
                <w:szCs w:val="20"/>
              </w:rPr>
            </w:pPr>
            <w:r w:rsidRPr="007D6948">
              <w:rPr>
                <w:b/>
                <w:sz w:val="20"/>
                <w:szCs w:val="20"/>
              </w:rPr>
              <w:t xml:space="preserve">English 061 </w:t>
            </w:r>
            <w:r w:rsidRPr="007D6948">
              <w:rPr>
                <w:b/>
                <w:i/>
                <w:sz w:val="20"/>
                <w:szCs w:val="20"/>
              </w:rPr>
              <w:t>Integrated Academic English Skills 2</w:t>
            </w:r>
          </w:p>
        </w:tc>
        <w:tc>
          <w:tcPr>
            <w:tcW w:w="3425" w:type="dxa"/>
          </w:tcPr>
          <w:p w:rsidR="00783CCB" w:rsidRPr="007D6948" w:rsidRDefault="00783CCB" w:rsidP="00C1437D">
            <w:pPr>
              <w:contextualSpacing/>
              <w:rPr>
                <w:b/>
                <w:i/>
                <w:sz w:val="20"/>
                <w:szCs w:val="20"/>
              </w:rPr>
            </w:pPr>
            <w:r w:rsidRPr="007D6948">
              <w:rPr>
                <w:b/>
                <w:sz w:val="20"/>
                <w:szCs w:val="20"/>
              </w:rPr>
              <w:t xml:space="preserve">English 063 </w:t>
            </w:r>
            <w:r w:rsidRPr="007D6948">
              <w:rPr>
                <w:b/>
                <w:i/>
                <w:sz w:val="20"/>
                <w:szCs w:val="20"/>
              </w:rPr>
              <w:t>Academic Vocabulary Development</w:t>
            </w:r>
          </w:p>
        </w:tc>
        <w:tc>
          <w:tcPr>
            <w:tcW w:w="3424" w:type="dxa"/>
          </w:tcPr>
          <w:p w:rsidR="00783CCB" w:rsidRPr="007D6948" w:rsidRDefault="00783CCB" w:rsidP="00C1437D">
            <w:pPr>
              <w:contextualSpacing/>
              <w:rPr>
                <w:b/>
                <w:i/>
                <w:sz w:val="20"/>
                <w:szCs w:val="20"/>
              </w:rPr>
            </w:pPr>
            <w:r w:rsidRPr="007D6948">
              <w:rPr>
                <w:b/>
                <w:sz w:val="20"/>
                <w:szCs w:val="20"/>
              </w:rPr>
              <w:t xml:space="preserve">English 065 </w:t>
            </w:r>
            <w:r w:rsidRPr="007D6948">
              <w:rPr>
                <w:b/>
                <w:i/>
                <w:sz w:val="20"/>
                <w:szCs w:val="20"/>
              </w:rPr>
              <w:t>Culture and Academic Conversations</w:t>
            </w:r>
          </w:p>
        </w:tc>
        <w:tc>
          <w:tcPr>
            <w:tcW w:w="3425" w:type="dxa"/>
          </w:tcPr>
          <w:p w:rsidR="00783CCB" w:rsidRPr="007D6948" w:rsidRDefault="00783CCB" w:rsidP="00C1437D">
            <w:pPr>
              <w:contextualSpacing/>
              <w:rPr>
                <w:b/>
                <w:i/>
                <w:sz w:val="20"/>
                <w:szCs w:val="20"/>
              </w:rPr>
            </w:pPr>
            <w:r w:rsidRPr="007D6948">
              <w:rPr>
                <w:b/>
                <w:sz w:val="20"/>
                <w:szCs w:val="20"/>
              </w:rPr>
              <w:t xml:space="preserve">English 069 </w:t>
            </w:r>
            <w:r w:rsidRPr="007D6948">
              <w:rPr>
                <w:b/>
                <w:i/>
                <w:sz w:val="20"/>
                <w:szCs w:val="20"/>
              </w:rPr>
              <w:t>Special Topic</w:t>
            </w:r>
          </w:p>
        </w:tc>
      </w:tr>
      <w:tr w:rsidR="00783CCB" w:rsidRPr="007D6948" w:rsidTr="00C1437D">
        <w:tc>
          <w:tcPr>
            <w:tcW w:w="3424" w:type="dxa"/>
          </w:tcPr>
          <w:p w:rsidR="00783CCB" w:rsidRPr="007D6948" w:rsidRDefault="00783CCB" w:rsidP="00C1437D">
            <w:pPr>
              <w:contextualSpacing/>
              <w:rPr>
                <w:sz w:val="20"/>
                <w:szCs w:val="24"/>
              </w:rPr>
            </w:pPr>
            <w:r w:rsidRPr="002C17DA">
              <w:rPr>
                <w:b/>
                <w:sz w:val="20"/>
                <w:szCs w:val="20"/>
              </w:rPr>
              <w:t>Course Description</w:t>
            </w:r>
            <w:r w:rsidRPr="007D6948">
              <w:rPr>
                <w:sz w:val="20"/>
                <w:szCs w:val="20"/>
              </w:rPr>
              <w:t>: In English 061, students develop academic English skills in the four language skill areas: listening, speaking, reading, and writing, with an emphasis on academic reading and writing. Students also develop improved control of grammatical structures.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0"/>
              </w:rPr>
            </w:pPr>
            <w:r w:rsidRPr="002C17DA">
              <w:rPr>
                <w:b/>
                <w:sz w:val="20"/>
                <w:szCs w:val="20"/>
              </w:rPr>
              <w:t>Primary Texts</w:t>
            </w:r>
            <w:r w:rsidRPr="007D6948">
              <w:rPr>
                <w:sz w:val="20"/>
                <w:szCs w:val="20"/>
              </w:rPr>
              <w:t xml:space="preserve">: </w:t>
            </w:r>
            <w:r w:rsidRPr="007D6948">
              <w:rPr>
                <w:i/>
                <w:sz w:val="20"/>
                <w:szCs w:val="20"/>
              </w:rPr>
              <w:t>Quest 2, Reading and Writing</w:t>
            </w:r>
          </w:p>
          <w:p w:rsidR="00783CCB" w:rsidRPr="007D6948" w:rsidRDefault="00783CCB" w:rsidP="00753D8D">
            <w:pPr>
              <w:contextualSpacing/>
              <w:rPr>
                <w:i/>
                <w:sz w:val="20"/>
                <w:szCs w:val="20"/>
              </w:rPr>
            </w:pPr>
            <w:r w:rsidRPr="007D6948">
              <w:rPr>
                <w:i/>
                <w:sz w:val="20"/>
                <w:szCs w:val="20"/>
              </w:rPr>
              <w:t xml:space="preserve">Grammar Dimensions </w:t>
            </w:r>
            <w:r w:rsidR="00753D8D">
              <w:rPr>
                <w:i/>
                <w:sz w:val="20"/>
                <w:szCs w:val="20"/>
              </w:rPr>
              <w:t>1</w:t>
            </w:r>
          </w:p>
        </w:tc>
        <w:tc>
          <w:tcPr>
            <w:tcW w:w="3425"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In English 063, students use a variety of learning strategies to improve academic vocabulary. Special attention is given to identifying morphological features that pose challenges to speakers of languages that do not use Latinate roots and affixes.</w:t>
            </w:r>
          </w:p>
          <w:p w:rsidR="00783CCB" w:rsidRPr="008132F7" w:rsidRDefault="00783CCB" w:rsidP="00C1437D">
            <w:pPr>
              <w:contextualSpacing/>
              <w:rPr>
                <w:sz w:val="20"/>
                <w:szCs w:val="24"/>
              </w:rPr>
            </w:pPr>
            <w:r w:rsidRPr="002C17DA">
              <w:rPr>
                <w:b/>
                <w:sz w:val="20"/>
                <w:szCs w:val="20"/>
              </w:rPr>
              <w:t>No specific text</w:t>
            </w:r>
            <w:r w:rsidRPr="007D6948">
              <w:rPr>
                <w:sz w:val="20"/>
                <w:szCs w:val="20"/>
              </w:rPr>
              <w:t>—Instructor and students will locate materials of interest and draw from materials from other courses to develop the corpus.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tc>
        <w:tc>
          <w:tcPr>
            <w:tcW w:w="3424" w:type="dxa"/>
          </w:tcPr>
          <w:p w:rsidR="00783CCB" w:rsidRPr="007D6948" w:rsidRDefault="00783CCB" w:rsidP="00C1437D">
            <w:pPr>
              <w:contextualSpacing/>
              <w:rPr>
                <w:sz w:val="20"/>
                <w:szCs w:val="24"/>
              </w:rPr>
            </w:pPr>
            <w:r w:rsidRPr="002C17DA">
              <w:rPr>
                <w:b/>
                <w:sz w:val="20"/>
                <w:szCs w:val="20"/>
              </w:rPr>
              <w:t>Course Description</w:t>
            </w:r>
            <w:r w:rsidRPr="007D6948">
              <w:rPr>
                <w:sz w:val="20"/>
                <w:szCs w:val="20"/>
              </w:rPr>
              <w:t>: In English 065, students use a comparative approach in the study of U.S. culture. Discussion and written work introduce students to language and concepts within the academic contests of the social sciences and cultural studies.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 program.</w:t>
            </w:r>
          </w:p>
          <w:p w:rsidR="00783CCB" w:rsidRPr="007D6948" w:rsidRDefault="00783CCB" w:rsidP="00C1437D">
            <w:pPr>
              <w:contextualSpacing/>
              <w:rPr>
                <w:sz w:val="20"/>
                <w:szCs w:val="20"/>
              </w:rPr>
            </w:pPr>
            <w:r w:rsidRPr="002C17DA">
              <w:rPr>
                <w:b/>
                <w:sz w:val="20"/>
                <w:szCs w:val="20"/>
              </w:rPr>
              <w:t>Primary Text</w:t>
            </w:r>
            <w:r w:rsidRPr="007D6948">
              <w:rPr>
                <w:sz w:val="20"/>
                <w:szCs w:val="20"/>
              </w:rPr>
              <w:t xml:space="preserve">: </w:t>
            </w:r>
            <w:r w:rsidRPr="007D6948">
              <w:rPr>
                <w:i/>
                <w:sz w:val="20"/>
                <w:szCs w:val="20"/>
              </w:rPr>
              <w:t>Academic Listening Encounters: Life in Society</w:t>
            </w:r>
          </w:p>
        </w:tc>
        <w:tc>
          <w:tcPr>
            <w:tcW w:w="3425" w:type="dxa"/>
          </w:tcPr>
          <w:p w:rsidR="00783CCB" w:rsidRPr="007D6948" w:rsidRDefault="00783CCB" w:rsidP="00C1437D">
            <w:pPr>
              <w:contextualSpacing/>
              <w:rPr>
                <w:sz w:val="20"/>
                <w:szCs w:val="24"/>
              </w:rPr>
            </w:pPr>
            <w:r w:rsidRPr="002C17DA">
              <w:rPr>
                <w:b/>
                <w:sz w:val="20"/>
                <w:szCs w:val="20"/>
              </w:rPr>
              <w:t>Course Description</w:t>
            </w:r>
            <w:r w:rsidRPr="007D6948">
              <w:rPr>
                <w:sz w:val="20"/>
                <w:szCs w:val="20"/>
              </w:rPr>
              <w:t>: English 06</w:t>
            </w:r>
            <w:r w:rsidR="000A17AB">
              <w:rPr>
                <w:sz w:val="20"/>
                <w:szCs w:val="20"/>
              </w:rPr>
              <w:t>9</w:t>
            </w:r>
            <w:r w:rsidRPr="007D6948">
              <w:rPr>
                <w:sz w:val="20"/>
                <w:szCs w:val="20"/>
              </w:rPr>
              <w:t xml:space="preserve"> is an intermediate-level special topics course, with topic based on IEP needs and student interest.</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7D6948">
              <w:rPr>
                <w:sz w:val="20"/>
                <w:szCs w:val="20"/>
              </w:rPr>
              <w:t>Example: TOEFL iBT preparation</w:t>
            </w:r>
          </w:p>
          <w:p w:rsidR="00783CCB" w:rsidRPr="007D6948" w:rsidRDefault="00783CCB" w:rsidP="001356CC">
            <w:pPr>
              <w:contextualSpacing/>
              <w:rPr>
                <w:sz w:val="20"/>
                <w:szCs w:val="20"/>
              </w:rPr>
            </w:pPr>
            <w:r w:rsidRPr="002C17DA">
              <w:rPr>
                <w:b/>
                <w:sz w:val="20"/>
                <w:szCs w:val="20"/>
              </w:rPr>
              <w:t>Primary Text</w:t>
            </w:r>
            <w:r w:rsidRPr="007D6948">
              <w:rPr>
                <w:sz w:val="20"/>
                <w:szCs w:val="20"/>
              </w:rPr>
              <w:t xml:space="preserve">: </w:t>
            </w:r>
            <w:r w:rsidR="001356CC" w:rsidRPr="001356CC">
              <w:rPr>
                <w:i/>
                <w:sz w:val="20"/>
                <w:szCs w:val="20"/>
              </w:rPr>
              <w:t>Barron’s How to Prepare for the iBT</w:t>
            </w:r>
            <w:r w:rsidR="001356CC">
              <w:rPr>
                <w:i/>
                <w:sz w:val="20"/>
                <w:szCs w:val="20"/>
              </w:rPr>
              <w:t xml:space="preserve"> </w:t>
            </w:r>
            <w:r w:rsidR="001356CC" w:rsidRPr="001356CC">
              <w:rPr>
                <w:i/>
                <w:sz w:val="20"/>
                <w:szCs w:val="20"/>
              </w:rPr>
              <w:t>TOEFL, 12th Edition</w:t>
            </w:r>
          </w:p>
        </w:tc>
      </w:tr>
      <w:tr w:rsidR="00783CCB" w:rsidRPr="007D6948" w:rsidTr="00C1437D">
        <w:tc>
          <w:tcPr>
            <w:tcW w:w="13698" w:type="dxa"/>
            <w:gridSpan w:val="4"/>
            <w:shd w:val="clear" w:color="auto" w:fill="D9D9D9" w:themeFill="background1" w:themeFillShade="D9"/>
          </w:tcPr>
          <w:p w:rsidR="00783CCB" w:rsidRPr="007D6948" w:rsidRDefault="00783CCB" w:rsidP="00C1437D">
            <w:pPr>
              <w:contextualSpacing/>
              <w:jc w:val="center"/>
              <w:rPr>
                <w:b/>
                <w:sz w:val="20"/>
                <w:szCs w:val="20"/>
              </w:rPr>
            </w:pPr>
            <w:r w:rsidRPr="007D6948">
              <w:rPr>
                <w:b/>
                <w:sz w:val="20"/>
                <w:szCs w:val="20"/>
              </w:rPr>
              <w:t>Course Objectives—Students will be able to:</w:t>
            </w:r>
          </w:p>
        </w:tc>
      </w:tr>
      <w:tr w:rsidR="00783CCB" w:rsidRPr="007D6948" w:rsidTr="00C1437D">
        <w:tc>
          <w:tcPr>
            <w:tcW w:w="3424" w:type="dxa"/>
          </w:tcPr>
          <w:p w:rsidR="00783CCB" w:rsidRPr="007D6948" w:rsidRDefault="00783CCB" w:rsidP="00783CCB">
            <w:pPr>
              <w:pStyle w:val="ListParagraph"/>
              <w:numPr>
                <w:ilvl w:val="0"/>
                <w:numId w:val="2"/>
              </w:numPr>
              <w:ind w:left="180" w:hanging="180"/>
              <w:rPr>
                <w:sz w:val="20"/>
                <w:szCs w:val="20"/>
              </w:rPr>
            </w:pPr>
            <w:r w:rsidRPr="007D6948">
              <w:rPr>
                <w:sz w:val="20"/>
                <w:szCs w:val="20"/>
              </w:rPr>
              <w:t>Make predictions in texts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Identify details in texts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Use graphic organizers to interpret information</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Use active reading strategies (questioning the text, making notes, using text-markings) to identify main ideas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Summarize texts</w:t>
            </w:r>
            <w:r>
              <w:rPr>
                <w:sz w:val="20"/>
                <w:szCs w:val="20"/>
              </w:rPr>
              <w:t>.</w:t>
            </w:r>
          </w:p>
          <w:p w:rsidR="00783CCB" w:rsidRPr="007D6948" w:rsidRDefault="00783CCB" w:rsidP="00783CCB">
            <w:pPr>
              <w:pStyle w:val="ListParagraph"/>
              <w:numPr>
                <w:ilvl w:val="0"/>
                <w:numId w:val="2"/>
              </w:numPr>
              <w:ind w:left="180" w:hanging="180"/>
              <w:rPr>
                <w:sz w:val="20"/>
                <w:szCs w:val="20"/>
              </w:rPr>
            </w:pPr>
            <w:r>
              <w:rPr>
                <w:sz w:val="20"/>
                <w:szCs w:val="20"/>
              </w:rPr>
              <w:t>I</w:t>
            </w:r>
            <w:r w:rsidRPr="007D6948">
              <w:rPr>
                <w:sz w:val="20"/>
                <w:szCs w:val="20"/>
              </w:rPr>
              <w:t>ncorporate descriptive phrases (prepositional phrases, noun phrases, etc.) into writing</w:t>
            </w:r>
          </w:p>
          <w:p w:rsidR="00783CCB" w:rsidRPr="007D6948" w:rsidRDefault="00783CCB" w:rsidP="00783CCB">
            <w:pPr>
              <w:pStyle w:val="ListParagraph"/>
              <w:numPr>
                <w:ilvl w:val="0"/>
                <w:numId w:val="2"/>
              </w:numPr>
              <w:ind w:left="180" w:hanging="180"/>
              <w:rPr>
                <w:sz w:val="20"/>
                <w:szCs w:val="20"/>
              </w:rPr>
            </w:pPr>
            <w:r w:rsidRPr="007D6948">
              <w:rPr>
                <w:sz w:val="20"/>
                <w:szCs w:val="20"/>
              </w:rPr>
              <w:t>Write short, focused essays</w:t>
            </w:r>
            <w:r>
              <w:rPr>
                <w:sz w:val="20"/>
                <w:szCs w:val="20"/>
              </w:rPr>
              <w:t>.</w:t>
            </w:r>
            <w:r w:rsidRPr="007D6948">
              <w:rPr>
                <w:sz w:val="20"/>
                <w:szCs w:val="20"/>
              </w:rPr>
              <w:t xml:space="preserve"> on topics related to texts read in class</w:t>
            </w:r>
            <w:r>
              <w:rPr>
                <w:sz w:val="20"/>
                <w:szCs w:val="20"/>
              </w:rPr>
              <w:t>.</w:t>
            </w:r>
          </w:p>
        </w:tc>
        <w:tc>
          <w:tcPr>
            <w:tcW w:w="3425" w:type="dxa"/>
          </w:tcPr>
          <w:p w:rsidR="00783CCB" w:rsidRPr="007D6948" w:rsidRDefault="00783CCB" w:rsidP="00783CCB">
            <w:pPr>
              <w:pStyle w:val="ListParagraph"/>
              <w:numPr>
                <w:ilvl w:val="0"/>
                <w:numId w:val="2"/>
              </w:numPr>
              <w:ind w:left="126" w:hanging="180"/>
              <w:rPr>
                <w:sz w:val="20"/>
                <w:szCs w:val="20"/>
              </w:rPr>
            </w:pPr>
            <w:r w:rsidRPr="007D6948">
              <w:rPr>
                <w:sz w:val="20"/>
                <w:szCs w:val="20"/>
              </w:rPr>
              <w:t>Classify words by similarities and differences, using a variety of techniques (continuum, Venn diagram, categorization by given features—synonyms, antonyms, context for use)</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Identify morphemes their meanings</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Use a dictionary and on-line visual thesaurus tools</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Use active vocabulary development strategies (context clues, lexical structure) to identify meaning</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Use new vocabulary in written and oral expression</w:t>
            </w:r>
            <w:r>
              <w:rPr>
                <w:sz w:val="20"/>
                <w:szCs w:val="20"/>
              </w:rPr>
              <w:t>.</w:t>
            </w:r>
          </w:p>
        </w:tc>
        <w:tc>
          <w:tcPr>
            <w:tcW w:w="3424" w:type="dxa"/>
          </w:tcPr>
          <w:p w:rsidR="00783CCB" w:rsidRPr="007D6948" w:rsidRDefault="00783CCB" w:rsidP="00783CCB">
            <w:pPr>
              <w:pStyle w:val="ListParagraph"/>
              <w:numPr>
                <w:ilvl w:val="0"/>
                <w:numId w:val="2"/>
              </w:numPr>
              <w:ind w:left="162" w:hanging="162"/>
              <w:rPr>
                <w:sz w:val="20"/>
                <w:szCs w:val="20"/>
              </w:rPr>
            </w:pPr>
            <w:r w:rsidRPr="007D6948">
              <w:rPr>
                <w:sz w:val="20"/>
                <w:szCs w:val="20"/>
              </w:rPr>
              <w:t>Plan the stages of conducting survey research</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Conduct interviews within the university community on a cultural topic of personal or class interest</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Present oral reports on interview research, using visual support</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State and support opinions in academic conversations/discourse</w:t>
            </w:r>
            <w:r>
              <w:rPr>
                <w:sz w:val="20"/>
                <w:szCs w:val="20"/>
              </w:rPr>
              <w:t>.</w:t>
            </w:r>
          </w:p>
          <w:p w:rsidR="00783CCB" w:rsidRPr="007D6948" w:rsidRDefault="00783CCB" w:rsidP="00C1437D">
            <w:pPr>
              <w:contextualSpacing/>
              <w:rPr>
                <w:sz w:val="20"/>
                <w:szCs w:val="20"/>
              </w:rPr>
            </w:pPr>
          </w:p>
        </w:tc>
        <w:tc>
          <w:tcPr>
            <w:tcW w:w="3425" w:type="dxa"/>
          </w:tcPr>
          <w:p w:rsidR="00783CCB" w:rsidRPr="007D6948" w:rsidRDefault="00783CCB" w:rsidP="00783CCB">
            <w:pPr>
              <w:pStyle w:val="ListParagraph"/>
              <w:numPr>
                <w:ilvl w:val="0"/>
                <w:numId w:val="2"/>
              </w:numPr>
              <w:ind w:left="198" w:hanging="180"/>
              <w:rPr>
                <w:sz w:val="20"/>
                <w:szCs w:val="20"/>
              </w:rPr>
            </w:pPr>
            <w:r w:rsidRPr="007D6948">
              <w:rPr>
                <w:sz w:val="20"/>
                <w:szCs w:val="20"/>
              </w:rPr>
              <w:t>Employ test-taking strategies for internet-based proficiency exams</w:t>
            </w:r>
            <w:r>
              <w:rPr>
                <w:sz w:val="20"/>
                <w:szCs w:val="20"/>
              </w:rPr>
              <w:t>.</w:t>
            </w:r>
          </w:p>
          <w:p w:rsidR="00783CCB" w:rsidRPr="007D6948" w:rsidRDefault="00783CCB" w:rsidP="00783CCB">
            <w:pPr>
              <w:pStyle w:val="ListParagraph"/>
              <w:numPr>
                <w:ilvl w:val="0"/>
                <w:numId w:val="2"/>
              </w:numPr>
              <w:ind w:left="198" w:hanging="180"/>
              <w:rPr>
                <w:sz w:val="20"/>
                <w:szCs w:val="20"/>
              </w:rPr>
            </w:pPr>
            <w:r w:rsidRPr="007D6948">
              <w:rPr>
                <w:sz w:val="20"/>
                <w:szCs w:val="20"/>
              </w:rPr>
              <w:t>Identify personal strengths and weaknesses in TOEFL test-taking</w:t>
            </w:r>
            <w:r>
              <w:rPr>
                <w:sz w:val="20"/>
                <w:szCs w:val="20"/>
              </w:rPr>
              <w:t>.</w:t>
            </w:r>
          </w:p>
          <w:p w:rsidR="00783CCB" w:rsidRPr="007D6948" w:rsidRDefault="00783CCB" w:rsidP="00783CCB">
            <w:pPr>
              <w:pStyle w:val="ListParagraph"/>
              <w:numPr>
                <w:ilvl w:val="0"/>
                <w:numId w:val="2"/>
              </w:numPr>
              <w:ind w:left="198" w:hanging="180"/>
              <w:rPr>
                <w:sz w:val="20"/>
                <w:szCs w:val="20"/>
              </w:rPr>
            </w:pPr>
            <w:r w:rsidRPr="007D6948">
              <w:rPr>
                <w:sz w:val="20"/>
                <w:szCs w:val="20"/>
              </w:rPr>
              <w:t>Infer meaning to make educated guesses for grammar, vocabulary, and reading comprehension</w:t>
            </w:r>
            <w:r>
              <w:rPr>
                <w:sz w:val="20"/>
                <w:szCs w:val="20"/>
              </w:rPr>
              <w:t>.</w:t>
            </w:r>
          </w:p>
          <w:p w:rsidR="00783CCB" w:rsidRPr="007D6948" w:rsidRDefault="00783CCB" w:rsidP="00783CCB">
            <w:pPr>
              <w:pStyle w:val="ListParagraph"/>
              <w:numPr>
                <w:ilvl w:val="0"/>
                <w:numId w:val="2"/>
              </w:numPr>
              <w:ind w:left="198" w:hanging="180"/>
              <w:rPr>
                <w:sz w:val="20"/>
                <w:szCs w:val="20"/>
              </w:rPr>
            </w:pPr>
            <w:r w:rsidRPr="007D6948">
              <w:rPr>
                <w:sz w:val="20"/>
                <w:szCs w:val="20"/>
              </w:rPr>
              <w:t>Develop a plan for test-taking improvement</w:t>
            </w:r>
            <w:r>
              <w:rPr>
                <w:sz w:val="20"/>
                <w:szCs w:val="20"/>
              </w:rPr>
              <w:t>.</w:t>
            </w:r>
          </w:p>
        </w:tc>
      </w:tr>
    </w:tbl>
    <w:p w:rsidR="00783CCB" w:rsidRDefault="00783CCB" w:rsidP="00783CCB">
      <w:pPr>
        <w:spacing w:line="240" w:lineRule="auto"/>
        <w:contextualSpacing/>
        <w:rPr>
          <w:b/>
          <w:i/>
          <w:smallCaps/>
          <w:sz w:val="20"/>
          <w:szCs w:val="20"/>
        </w:rPr>
      </w:pPr>
    </w:p>
    <w:p w:rsidR="00783CCB" w:rsidRPr="00BE585C" w:rsidRDefault="00783CCB" w:rsidP="00783CCB">
      <w:pPr>
        <w:spacing w:line="240" w:lineRule="auto"/>
        <w:contextualSpacing/>
        <w:rPr>
          <w:b/>
          <w:smallCaps/>
          <w:szCs w:val="20"/>
        </w:rPr>
      </w:pPr>
      <w:r w:rsidRPr="00BE585C">
        <w:rPr>
          <w:b/>
          <w:i/>
          <w:smallCaps/>
          <w:szCs w:val="20"/>
        </w:rPr>
        <w:t>Advanced Intermediate Level (07X)</w:t>
      </w:r>
    </w:p>
    <w:p w:rsidR="00783CCB" w:rsidRPr="00BE585C" w:rsidRDefault="00783CCB" w:rsidP="00783CCB">
      <w:pPr>
        <w:spacing w:line="240" w:lineRule="auto"/>
        <w:contextualSpacing/>
        <w:rPr>
          <w:szCs w:val="20"/>
        </w:rPr>
      </w:pPr>
      <w:r w:rsidRPr="00BE585C">
        <w:rPr>
          <w:szCs w:val="20"/>
        </w:rPr>
        <w:t>At this level, students are moving toward academic proficiency. Their everyday oral fluency is generally stronger than indicated by their control over spoken or written academic discourse. At this level, many students can stay perched at a plateau. Therefore, students need focused attention to continue to develop their proficiency beyond what is useful in everyday, social, informal communication so that they are successful in the classroom.</w:t>
      </w:r>
    </w:p>
    <w:p w:rsidR="00783CCB" w:rsidRPr="007D6948" w:rsidRDefault="00783CCB" w:rsidP="00783CCB">
      <w:pPr>
        <w:spacing w:line="240" w:lineRule="auto"/>
        <w:contextualSpacing/>
        <w:rPr>
          <w:i/>
          <w:sz w:val="20"/>
          <w:szCs w:val="20"/>
        </w:rPr>
      </w:pPr>
      <w:r w:rsidRPr="007D6948">
        <w:rPr>
          <w:i/>
          <w:sz w:val="20"/>
          <w:szCs w:val="20"/>
        </w:rPr>
        <w:t>ACT Compass ESL Level 3</w:t>
      </w:r>
    </w:p>
    <w:tbl>
      <w:tblPr>
        <w:tblStyle w:val="TableGrid"/>
        <w:tblW w:w="0" w:type="auto"/>
        <w:tblLook w:val="04A0" w:firstRow="1" w:lastRow="0" w:firstColumn="1" w:lastColumn="0" w:noHBand="0" w:noVBand="1"/>
      </w:tblPr>
      <w:tblGrid>
        <w:gridCol w:w="3447"/>
        <w:gridCol w:w="3447"/>
        <w:gridCol w:w="3447"/>
        <w:gridCol w:w="3447"/>
      </w:tblGrid>
      <w:tr w:rsidR="00783CCB" w:rsidRPr="007D6948" w:rsidTr="00C1437D">
        <w:tc>
          <w:tcPr>
            <w:tcW w:w="3447" w:type="dxa"/>
          </w:tcPr>
          <w:p w:rsidR="00783CCB" w:rsidRPr="007D6948" w:rsidRDefault="00783CCB" w:rsidP="00C1437D">
            <w:pPr>
              <w:contextualSpacing/>
              <w:rPr>
                <w:b/>
                <w:i/>
                <w:sz w:val="20"/>
                <w:szCs w:val="20"/>
              </w:rPr>
            </w:pPr>
            <w:r w:rsidRPr="007D6948">
              <w:rPr>
                <w:b/>
                <w:sz w:val="20"/>
                <w:szCs w:val="20"/>
              </w:rPr>
              <w:t xml:space="preserve">English 071 </w:t>
            </w:r>
            <w:r w:rsidRPr="007D6948">
              <w:rPr>
                <w:b/>
                <w:i/>
                <w:sz w:val="20"/>
                <w:szCs w:val="20"/>
              </w:rPr>
              <w:t>Integrated Academic English Skills 3</w:t>
            </w:r>
          </w:p>
        </w:tc>
        <w:tc>
          <w:tcPr>
            <w:tcW w:w="3447" w:type="dxa"/>
          </w:tcPr>
          <w:p w:rsidR="00783CCB" w:rsidRPr="007D6948" w:rsidRDefault="00783CCB" w:rsidP="00C1437D">
            <w:pPr>
              <w:contextualSpacing/>
              <w:rPr>
                <w:b/>
                <w:i/>
                <w:sz w:val="20"/>
                <w:szCs w:val="20"/>
              </w:rPr>
            </w:pPr>
            <w:r w:rsidRPr="007D6948">
              <w:rPr>
                <w:b/>
                <w:sz w:val="20"/>
                <w:szCs w:val="20"/>
              </w:rPr>
              <w:t xml:space="preserve">English 073 </w:t>
            </w:r>
            <w:r w:rsidRPr="007D6948">
              <w:rPr>
                <w:b/>
                <w:i/>
                <w:sz w:val="20"/>
                <w:szCs w:val="20"/>
              </w:rPr>
              <w:t>Oral Presentation Skills</w:t>
            </w:r>
          </w:p>
        </w:tc>
        <w:tc>
          <w:tcPr>
            <w:tcW w:w="3447" w:type="dxa"/>
          </w:tcPr>
          <w:p w:rsidR="00783CCB" w:rsidRPr="007D6948" w:rsidRDefault="00783CCB" w:rsidP="00C1437D">
            <w:pPr>
              <w:contextualSpacing/>
              <w:rPr>
                <w:b/>
                <w:i/>
                <w:sz w:val="20"/>
                <w:szCs w:val="20"/>
              </w:rPr>
            </w:pPr>
            <w:r w:rsidRPr="007D6948">
              <w:rPr>
                <w:b/>
                <w:sz w:val="20"/>
                <w:szCs w:val="20"/>
              </w:rPr>
              <w:t xml:space="preserve">English 075 </w:t>
            </w:r>
            <w:r w:rsidRPr="007D6948">
              <w:rPr>
                <w:b/>
                <w:i/>
                <w:sz w:val="20"/>
                <w:szCs w:val="20"/>
              </w:rPr>
              <w:t>Advanced</w:t>
            </w:r>
            <w:r w:rsidRPr="007D6948">
              <w:rPr>
                <w:b/>
                <w:sz w:val="20"/>
                <w:szCs w:val="20"/>
              </w:rPr>
              <w:t xml:space="preserve"> </w:t>
            </w:r>
            <w:r w:rsidRPr="007D6948">
              <w:rPr>
                <w:b/>
                <w:i/>
                <w:sz w:val="20"/>
                <w:szCs w:val="20"/>
              </w:rPr>
              <w:t>Pronunciation and Speech Skills</w:t>
            </w:r>
          </w:p>
        </w:tc>
        <w:tc>
          <w:tcPr>
            <w:tcW w:w="3447" w:type="dxa"/>
          </w:tcPr>
          <w:p w:rsidR="00783CCB" w:rsidRPr="007D6948" w:rsidRDefault="00783CCB" w:rsidP="00C1437D">
            <w:pPr>
              <w:contextualSpacing/>
              <w:rPr>
                <w:b/>
                <w:sz w:val="20"/>
                <w:szCs w:val="20"/>
              </w:rPr>
            </w:pPr>
            <w:r w:rsidRPr="007D6948">
              <w:rPr>
                <w:b/>
                <w:sz w:val="20"/>
                <w:szCs w:val="20"/>
              </w:rPr>
              <w:t xml:space="preserve">English 079 </w:t>
            </w:r>
            <w:r w:rsidRPr="007D6948">
              <w:rPr>
                <w:b/>
                <w:i/>
                <w:sz w:val="20"/>
                <w:szCs w:val="20"/>
              </w:rPr>
              <w:t>Special Topic</w:t>
            </w:r>
          </w:p>
          <w:p w:rsidR="00783CCB" w:rsidRPr="007D6948" w:rsidRDefault="00783CCB" w:rsidP="00C1437D">
            <w:pPr>
              <w:contextualSpacing/>
              <w:rPr>
                <w:b/>
                <w:sz w:val="20"/>
                <w:szCs w:val="20"/>
              </w:rPr>
            </w:pPr>
            <w:r w:rsidRPr="007D6948">
              <w:rPr>
                <w:b/>
                <w:sz w:val="20"/>
                <w:szCs w:val="20"/>
              </w:rPr>
              <w:t>Example: Business English for Oral Communication</w:t>
            </w:r>
          </w:p>
        </w:tc>
      </w:tr>
      <w:tr w:rsidR="00783CCB" w:rsidRPr="007D6948" w:rsidTr="00C1437D">
        <w:tc>
          <w:tcPr>
            <w:tcW w:w="3447" w:type="dxa"/>
          </w:tcPr>
          <w:p w:rsidR="00783CCB" w:rsidRPr="00BA6264" w:rsidRDefault="00783CCB" w:rsidP="00C1437D">
            <w:pPr>
              <w:contextualSpacing/>
              <w:rPr>
                <w:sz w:val="20"/>
                <w:szCs w:val="24"/>
              </w:rPr>
            </w:pPr>
            <w:r w:rsidRPr="002C17DA">
              <w:rPr>
                <w:b/>
                <w:sz w:val="20"/>
                <w:szCs w:val="20"/>
              </w:rPr>
              <w:t>Course Description</w:t>
            </w:r>
            <w:r w:rsidRPr="007D6948">
              <w:rPr>
                <w:sz w:val="20"/>
                <w:szCs w:val="20"/>
              </w:rPr>
              <w:t>: In English 071, students continue to refine academic English skills in the four language skill areas: listening, speaking, reading, and writing, with an emphasis on academic reading and writing. Students also increasing control of grammatical structures so that their academic expression continues to approach the level needed for academic success.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Default="00783CCB" w:rsidP="00C1437D">
            <w:pPr>
              <w:contextualSpacing/>
              <w:rPr>
                <w:i/>
                <w:sz w:val="20"/>
                <w:szCs w:val="20"/>
              </w:rPr>
            </w:pPr>
            <w:r w:rsidRPr="002C17DA">
              <w:rPr>
                <w:b/>
                <w:sz w:val="20"/>
                <w:szCs w:val="20"/>
              </w:rPr>
              <w:t>Primary Text</w:t>
            </w:r>
            <w:r>
              <w:rPr>
                <w:b/>
                <w:sz w:val="20"/>
                <w:szCs w:val="20"/>
              </w:rPr>
              <w:t>s</w:t>
            </w:r>
            <w:r w:rsidRPr="007D6948">
              <w:rPr>
                <w:sz w:val="20"/>
                <w:szCs w:val="20"/>
              </w:rPr>
              <w:t xml:space="preserve">: </w:t>
            </w:r>
            <w:r w:rsidRPr="007D6948">
              <w:rPr>
                <w:i/>
                <w:sz w:val="20"/>
                <w:szCs w:val="20"/>
              </w:rPr>
              <w:t>Quest 3, Reading and Writing</w:t>
            </w:r>
          </w:p>
          <w:p w:rsidR="00783CCB" w:rsidRPr="007D6948" w:rsidRDefault="00783CCB" w:rsidP="005F59F6">
            <w:pPr>
              <w:contextualSpacing/>
              <w:rPr>
                <w:sz w:val="20"/>
                <w:szCs w:val="20"/>
              </w:rPr>
            </w:pPr>
            <w:r>
              <w:rPr>
                <w:i/>
                <w:sz w:val="20"/>
                <w:szCs w:val="20"/>
              </w:rPr>
              <w:t xml:space="preserve">Grammar Dimensions </w:t>
            </w:r>
            <w:r w:rsidR="005F59F6">
              <w:rPr>
                <w:i/>
                <w:sz w:val="20"/>
                <w:szCs w:val="20"/>
              </w:rPr>
              <w:t>1</w:t>
            </w:r>
          </w:p>
        </w:tc>
        <w:tc>
          <w:tcPr>
            <w:tcW w:w="3447"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In English 073, students conduct short research assignments on campus and present their individual and group work using visual supports, such as posters, PowerPoint or Web-based presentation tools, such as VoiceThread. Through such assignments, students develop experience in public speaking in an academic setting.</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2C17DA">
              <w:rPr>
                <w:b/>
                <w:sz w:val="20"/>
                <w:szCs w:val="20"/>
              </w:rPr>
              <w:t>Primary Text</w:t>
            </w:r>
            <w:r w:rsidRPr="007D6948">
              <w:rPr>
                <w:sz w:val="20"/>
                <w:szCs w:val="20"/>
              </w:rPr>
              <w:t xml:space="preserve">: </w:t>
            </w:r>
            <w:r w:rsidRPr="007D6948">
              <w:rPr>
                <w:i/>
                <w:sz w:val="20"/>
                <w:szCs w:val="20"/>
              </w:rPr>
              <w:t>Quest 3, Listening and Speaking</w:t>
            </w:r>
          </w:p>
        </w:tc>
        <w:tc>
          <w:tcPr>
            <w:tcW w:w="3447"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In English 075, students refine accuracy in pronunciation and further refine their control of spoken English for comprehensibility in social and academic settings.</w:t>
            </w:r>
            <w:r>
              <w:rPr>
                <w:sz w:val="20"/>
                <w:szCs w:val="20"/>
              </w:rPr>
              <w:t xml:space="preserve"> Students will conduct a community project in which they speak to a general audience (such as a school group or a children’s library story time).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2C17DA">
              <w:rPr>
                <w:b/>
                <w:sz w:val="20"/>
                <w:szCs w:val="20"/>
              </w:rPr>
              <w:t>Primary Text</w:t>
            </w:r>
            <w:r w:rsidRPr="007D6948">
              <w:rPr>
                <w:sz w:val="20"/>
                <w:szCs w:val="20"/>
              </w:rPr>
              <w:t xml:space="preserve">: </w:t>
            </w:r>
            <w:r w:rsidRPr="007D6948">
              <w:rPr>
                <w:i/>
                <w:sz w:val="20"/>
                <w:szCs w:val="20"/>
              </w:rPr>
              <w:t>Well Said</w:t>
            </w:r>
          </w:p>
          <w:p w:rsidR="00783CCB" w:rsidRPr="007D6948" w:rsidRDefault="00783CCB" w:rsidP="00C1437D">
            <w:pPr>
              <w:contextualSpacing/>
              <w:rPr>
                <w:sz w:val="20"/>
                <w:szCs w:val="20"/>
              </w:rPr>
            </w:pPr>
          </w:p>
        </w:tc>
        <w:tc>
          <w:tcPr>
            <w:tcW w:w="3447"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English 079 is a special topics course at the advanced intermediate level. Topics are developed based on IEP needs and student interest.</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2C17DA">
              <w:rPr>
                <w:b/>
                <w:sz w:val="20"/>
                <w:szCs w:val="20"/>
              </w:rPr>
              <w:t>Primary Texts</w:t>
            </w:r>
            <w:r w:rsidRPr="007D6948">
              <w:rPr>
                <w:sz w:val="20"/>
                <w:szCs w:val="20"/>
              </w:rPr>
              <w:t xml:space="preserve">: </w:t>
            </w:r>
            <w:r w:rsidRPr="007D6948">
              <w:rPr>
                <w:i/>
                <w:sz w:val="20"/>
                <w:szCs w:val="20"/>
              </w:rPr>
              <w:t>Communicating in Business</w:t>
            </w:r>
          </w:p>
          <w:p w:rsidR="00783CCB" w:rsidRPr="007D6948" w:rsidRDefault="00783CCB" w:rsidP="00C1437D">
            <w:pPr>
              <w:contextualSpacing/>
              <w:rPr>
                <w:sz w:val="20"/>
                <w:szCs w:val="20"/>
              </w:rPr>
            </w:pPr>
            <w:r w:rsidRPr="007D6948">
              <w:rPr>
                <w:i/>
                <w:sz w:val="20"/>
                <w:szCs w:val="20"/>
              </w:rPr>
              <w:t>Business Vocabulary in Use (intermediate)</w:t>
            </w:r>
          </w:p>
        </w:tc>
      </w:tr>
      <w:tr w:rsidR="00783CCB" w:rsidRPr="007D6948" w:rsidTr="00C1437D">
        <w:tc>
          <w:tcPr>
            <w:tcW w:w="13788" w:type="dxa"/>
            <w:gridSpan w:val="4"/>
            <w:shd w:val="clear" w:color="auto" w:fill="D9D9D9" w:themeFill="background1" w:themeFillShade="D9"/>
          </w:tcPr>
          <w:p w:rsidR="00783CCB" w:rsidRPr="007D6948" w:rsidRDefault="00783CCB" w:rsidP="00C1437D">
            <w:pPr>
              <w:contextualSpacing/>
              <w:jc w:val="center"/>
              <w:rPr>
                <w:b/>
                <w:sz w:val="20"/>
                <w:szCs w:val="20"/>
              </w:rPr>
            </w:pPr>
            <w:r w:rsidRPr="007D6948">
              <w:rPr>
                <w:b/>
                <w:sz w:val="20"/>
                <w:szCs w:val="20"/>
              </w:rPr>
              <w:t>Course Objectives—Students will be able to:</w:t>
            </w:r>
          </w:p>
        </w:tc>
      </w:tr>
      <w:tr w:rsidR="00783CCB" w:rsidRPr="007D6948" w:rsidTr="00C1437D">
        <w:tc>
          <w:tcPr>
            <w:tcW w:w="3447" w:type="dxa"/>
          </w:tcPr>
          <w:p w:rsidR="00783CCB" w:rsidRPr="007D6948" w:rsidRDefault="00783CCB" w:rsidP="00783CCB">
            <w:pPr>
              <w:pStyle w:val="ListParagraph"/>
              <w:numPr>
                <w:ilvl w:val="0"/>
                <w:numId w:val="2"/>
              </w:numPr>
              <w:ind w:left="180" w:hanging="180"/>
              <w:rPr>
                <w:sz w:val="20"/>
                <w:szCs w:val="20"/>
              </w:rPr>
            </w:pPr>
            <w:r w:rsidRPr="007D6948">
              <w:rPr>
                <w:sz w:val="20"/>
                <w:szCs w:val="20"/>
              </w:rPr>
              <w:t>Identify collocations and explain how they contribute to the meaning of a text passage.</w:t>
            </w:r>
          </w:p>
          <w:p w:rsidR="00783CCB" w:rsidRPr="007D6948" w:rsidRDefault="00783CCB" w:rsidP="00783CCB">
            <w:pPr>
              <w:pStyle w:val="ListParagraph"/>
              <w:numPr>
                <w:ilvl w:val="0"/>
                <w:numId w:val="2"/>
              </w:numPr>
              <w:ind w:left="180" w:hanging="180"/>
              <w:rPr>
                <w:sz w:val="20"/>
                <w:szCs w:val="20"/>
              </w:rPr>
            </w:pPr>
            <w:r w:rsidRPr="007D6948">
              <w:rPr>
                <w:sz w:val="20"/>
                <w:szCs w:val="20"/>
              </w:rPr>
              <w:t>Determine anaphoric and cataphoric referents in texts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Outline readings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Use organizational cues (headings, introductory and concluding paragraph summaries, visuals) to aid in reading comprehension and critical reading.</w:t>
            </w:r>
          </w:p>
          <w:p w:rsidR="00783CCB" w:rsidRPr="007D6948" w:rsidRDefault="00783CCB" w:rsidP="00783CCB">
            <w:pPr>
              <w:pStyle w:val="ListParagraph"/>
              <w:numPr>
                <w:ilvl w:val="0"/>
                <w:numId w:val="2"/>
              </w:numPr>
              <w:ind w:left="180" w:hanging="180"/>
              <w:rPr>
                <w:sz w:val="20"/>
                <w:szCs w:val="20"/>
              </w:rPr>
            </w:pPr>
            <w:r w:rsidRPr="007D6948">
              <w:rPr>
                <w:sz w:val="20"/>
                <w:szCs w:val="20"/>
              </w:rPr>
              <w:t>Develop summarization skills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lastRenderedPageBreak/>
              <w:t>Paraphrase passages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Incorporate brief quotations into essays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Write two-page, focused essays on topics related to texts read in class</w:t>
            </w:r>
          </w:p>
          <w:p w:rsidR="00783CCB" w:rsidRPr="007D6948" w:rsidRDefault="00783CCB" w:rsidP="00783CCB">
            <w:pPr>
              <w:pStyle w:val="ListParagraph"/>
              <w:numPr>
                <w:ilvl w:val="0"/>
                <w:numId w:val="2"/>
              </w:numPr>
              <w:ind w:left="180" w:hanging="180"/>
              <w:rPr>
                <w:sz w:val="20"/>
                <w:szCs w:val="20"/>
              </w:rPr>
            </w:pPr>
            <w:r w:rsidRPr="007D6948">
              <w:rPr>
                <w:sz w:val="20"/>
                <w:szCs w:val="20"/>
              </w:rPr>
              <w:t>Engage in the writing process, including guided peer-review</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Edit sentences for correct form</w:t>
            </w:r>
          </w:p>
          <w:p w:rsidR="00783CCB" w:rsidRPr="007D6948" w:rsidRDefault="00783CCB" w:rsidP="00783CCB">
            <w:pPr>
              <w:pStyle w:val="ListParagraph"/>
              <w:numPr>
                <w:ilvl w:val="0"/>
                <w:numId w:val="2"/>
              </w:numPr>
              <w:ind w:left="180" w:hanging="180"/>
              <w:rPr>
                <w:sz w:val="20"/>
                <w:szCs w:val="20"/>
              </w:rPr>
            </w:pPr>
            <w:r w:rsidRPr="007D6948">
              <w:rPr>
                <w:sz w:val="20"/>
                <w:szCs w:val="20"/>
              </w:rPr>
              <w:t>Use conventions for coherence and cohesion (appropriate use of pronouns; writing complex sentences)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Develop a personalized editing checklist</w:t>
            </w:r>
            <w:r>
              <w:rPr>
                <w:sz w:val="20"/>
                <w:szCs w:val="20"/>
              </w:rPr>
              <w:t>.</w:t>
            </w:r>
          </w:p>
        </w:tc>
        <w:tc>
          <w:tcPr>
            <w:tcW w:w="3447" w:type="dxa"/>
          </w:tcPr>
          <w:p w:rsidR="00783CCB" w:rsidRPr="007D6948" w:rsidRDefault="00783CCB" w:rsidP="00783CCB">
            <w:pPr>
              <w:pStyle w:val="ListParagraph"/>
              <w:numPr>
                <w:ilvl w:val="0"/>
                <w:numId w:val="2"/>
              </w:numPr>
              <w:ind w:left="126" w:hanging="126"/>
              <w:rPr>
                <w:sz w:val="20"/>
                <w:szCs w:val="20"/>
              </w:rPr>
            </w:pPr>
            <w:r w:rsidRPr="007D6948">
              <w:rPr>
                <w:sz w:val="20"/>
                <w:szCs w:val="20"/>
              </w:rPr>
              <w:lastRenderedPageBreak/>
              <w:t>Describe features of an effective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Ask questions of a speaker</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Develop and make a panel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Respond to questions in a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Identify main ideas in a lecture or oral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 xml:space="preserve"> Tell stories to illustrate a point</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Criticize with constructive language</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 xml:space="preserve">Clarify points for an interlocutor or </w:t>
            </w:r>
            <w:r w:rsidRPr="007D6948">
              <w:rPr>
                <w:sz w:val="20"/>
                <w:szCs w:val="20"/>
              </w:rPr>
              <w:lastRenderedPageBreak/>
              <w:t>listener</w:t>
            </w:r>
            <w:r>
              <w:rPr>
                <w:sz w:val="20"/>
                <w:szCs w:val="20"/>
              </w:rPr>
              <w:t>.</w:t>
            </w:r>
          </w:p>
        </w:tc>
        <w:tc>
          <w:tcPr>
            <w:tcW w:w="3447" w:type="dxa"/>
          </w:tcPr>
          <w:p w:rsidR="00783CCB" w:rsidRPr="007D6948" w:rsidRDefault="00783CCB" w:rsidP="00783CCB">
            <w:pPr>
              <w:pStyle w:val="ListParagraph"/>
              <w:numPr>
                <w:ilvl w:val="0"/>
                <w:numId w:val="2"/>
              </w:numPr>
              <w:ind w:left="162" w:hanging="162"/>
              <w:rPr>
                <w:sz w:val="20"/>
                <w:szCs w:val="20"/>
              </w:rPr>
            </w:pPr>
            <w:r w:rsidRPr="007D6948">
              <w:rPr>
                <w:sz w:val="20"/>
                <w:szCs w:val="20"/>
              </w:rPr>
              <w:lastRenderedPageBreak/>
              <w:t>Identify areas of strength and need for improvement in speech</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Identify and use appropriate paralinguistic cues (change in pitch or volume) to enhance meaning</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Incorporate gestures into oral self-expression</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Identify and use reduced forms of phrases (hafta, wanna, gonna)</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Use tag questions to elicit agreement or in confirming expressions</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Keep a conversation going</w:t>
            </w:r>
            <w:r>
              <w:rPr>
                <w:sz w:val="20"/>
                <w:szCs w:val="20"/>
              </w:rPr>
              <w:t>.</w:t>
            </w:r>
          </w:p>
        </w:tc>
        <w:tc>
          <w:tcPr>
            <w:tcW w:w="3447" w:type="dxa"/>
          </w:tcPr>
          <w:p w:rsidR="00783CCB" w:rsidRPr="007D6948" w:rsidRDefault="00783CCB" w:rsidP="00783CCB">
            <w:pPr>
              <w:pStyle w:val="ListParagraph"/>
              <w:numPr>
                <w:ilvl w:val="0"/>
                <w:numId w:val="2"/>
              </w:numPr>
              <w:ind w:left="198" w:hanging="198"/>
              <w:rPr>
                <w:sz w:val="20"/>
                <w:szCs w:val="20"/>
              </w:rPr>
            </w:pPr>
            <w:r w:rsidRPr="007D6948">
              <w:rPr>
                <w:sz w:val="20"/>
                <w:szCs w:val="20"/>
              </w:rPr>
              <w:t>Use specialized vocabulary in business contexts</w:t>
            </w:r>
            <w:r>
              <w:rPr>
                <w:sz w:val="20"/>
                <w:szCs w:val="20"/>
              </w:rPr>
              <w:t>.</w:t>
            </w:r>
          </w:p>
          <w:p w:rsidR="00783CCB" w:rsidRPr="007D6948" w:rsidRDefault="00783CCB" w:rsidP="00783CCB">
            <w:pPr>
              <w:pStyle w:val="ListParagraph"/>
              <w:numPr>
                <w:ilvl w:val="0"/>
                <w:numId w:val="2"/>
              </w:numPr>
              <w:ind w:left="198" w:hanging="198"/>
              <w:rPr>
                <w:sz w:val="20"/>
                <w:szCs w:val="20"/>
              </w:rPr>
            </w:pPr>
            <w:r w:rsidRPr="007D6948">
              <w:rPr>
                <w:sz w:val="20"/>
                <w:szCs w:val="20"/>
              </w:rPr>
              <w:t>Design and conduct an interview with a member of the business community</w:t>
            </w:r>
            <w:r>
              <w:rPr>
                <w:sz w:val="20"/>
                <w:szCs w:val="20"/>
              </w:rPr>
              <w:t>.</w:t>
            </w:r>
            <w:r w:rsidRPr="007D6948">
              <w:rPr>
                <w:sz w:val="20"/>
                <w:szCs w:val="20"/>
              </w:rPr>
              <w:t xml:space="preserve"> </w:t>
            </w:r>
          </w:p>
          <w:p w:rsidR="00783CCB" w:rsidRPr="007D6948" w:rsidRDefault="00783CCB" w:rsidP="00783CCB">
            <w:pPr>
              <w:pStyle w:val="ListParagraph"/>
              <w:numPr>
                <w:ilvl w:val="0"/>
                <w:numId w:val="2"/>
              </w:numPr>
              <w:ind w:left="198" w:hanging="198"/>
              <w:rPr>
                <w:sz w:val="20"/>
                <w:szCs w:val="20"/>
              </w:rPr>
            </w:pPr>
            <w:r w:rsidRPr="007D6948">
              <w:rPr>
                <w:sz w:val="20"/>
                <w:szCs w:val="20"/>
              </w:rPr>
              <w:t>Plan a business presentation with visual aids</w:t>
            </w:r>
            <w:r>
              <w:rPr>
                <w:sz w:val="20"/>
                <w:szCs w:val="20"/>
              </w:rPr>
              <w:t>.</w:t>
            </w:r>
          </w:p>
          <w:p w:rsidR="00783CCB" w:rsidRPr="007D6948" w:rsidRDefault="00783CCB" w:rsidP="00783CCB">
            <w:pPr>
              <w:pStyle w:val="ListParagraph"/>
              <w:numPr>
                <w:ilvl w:val="0"/>
                <w:numId w:val="2"/>
              </w:numPr>
              <w:ind w:left="198" w:hanging="198"/>
              <w:rPr>
                <w:sz w:val="20"/>
                <w:szCs w:val="20"/>
              </w:rPr>
            </w:pPr>
            <w:r w:rsidRPr="007D6948">
              <w:rPr>
                <w:sz w:val="20"/>
                <w:szCs w:val="20"/>
              </w:rPr>
              <w:t>Participate in a simulation of a business negotiation</w:t>
            </w:r>
            <w:r>
              <w:rPr>
                <w:sz w:val="20"/>
                <w:szCs w:val="20"/>
              </w:rPr>
              <w:t>.</w:t>
            </w:r>
          </w:p>
        </w:tc>
      </w:tr>
    </w:tbl>
    <w:p w:rsidR="00BE585C" w:rsidRDefault="00BE585C" w:rsidP="00783CCB">
      <w:pPr>
        <w:spacing w:line="240" w:lineRule="auto"/>
        <w:contextualSpacing/>
        <w:rPr>
          <w:b/>
          <w:szCs w:val="24"/>
        </w:rPr>
      </w:pPr>
    </w:p>
    <w:p w:rsidR="00783CCB" w:rsidRPr="007D6948" w:rsidRDefault="00783CCB" w:rsidP="00783CCB">
      <w:pPr>
        <w:spacing w:line="240" w:lineRule="auto"/>
        <w:contextualSpacing/>
        <w:rPr>
          <w:b/>
          <w:szCs w:val="24"/>
        </w:rPr>
      </w:pPr>
      <w:r w:rsidRPr="007D6948">
        <w:rPr>
          <w:b/>
          <w:szCs w:val="24"/>
        </w:rPr>
        <w:t>IEP Bridge</w:t>
      </w:r>
    </w:p>
    <w:p w:rsidR="00783CCB" w:rsidRPr="00BE585C" w:rsidRDefault="00783CCB" w:rsidP="00783CCB">
      <w:pPr>
        <w:spacing w:line="240" w:lineRule="auto"/>
        <w:contextualSpacing/>
        <w:rPr>
          <w:szCs w:val="24"/>
        </w:rPr>
      </w:pPr>
      <w:r w:rsidRPr="00BE585C">
        <w:rPr>
          <w:szCs w:val="24"/>
        </w:rPr>
        <w:t>The bridge level is the highest level of IEP offerings. At this level, most courses can meet undergraduate degree requirements. Students at this level are able to participate in college-level courses, but will still benefit from ongoing support, especially in academic writing and listening comprehension.</w:t>
      </w:r>
    </w:p>
    <w:p w:rsidR="00783CCB" w:rsidRPr="007D6948" w:rsidRDefault="00783CCB" w:rsidP="00783CCB">
      <w:pPr>
        <w:spacing w:line="240" w:lineRule="auto"/>
        <w:contextualSpacing/>
        <w:rPr>
          <w:sz w:val="20"/>
          <w:szCs w:val="24"/>
        </w:rPr>
      </w:pPr>
      <w:r w:rsidRPr="007D6948">
        <w:rPr>
          <w:sz w:val="20"/>
          <w:szCs w:val="24"/>
        </w:rPr>
        <w:t>ACT Compass ESL Levels: Upper 3 &amp; 4</w:t>
      </w:r>
    </w:p>
    <w:tbl>
      <w:tblPr>
        <w:tblStyle w:val="TableGrid"/>
        <w:tblW w:w="0" w:type="auto"/>
        <w:tblLook w:val="04A0" w:firstRow="1" w:lastRow="0" w:firstColumn="1" w:lastColumn="0" w:noHBand="0" w:noVBand="1"/>
      </w:tblPr>
      <w:tblGrid>
        <w:gridCol w:w="3469"/>
        <w:gridCol w:w="3470"/>
        <w:gridCol w:w="3469"/>
        <w:gridCol w:w="3470"/>
      </w:tblGrid>
      <w:tr w:rsidR="00783CCB" w:rsidRPr="007D6948" w:rsidTr="00C1437D">
        <w:tc>
          <w:tcPr>
            <w:tcW w:w="3469" w:type="dxa"/>
          </w:tcPr>
          <w:p w:rsidR="00783CCB" w:rsidRPr="007D6948" w:rsidRDefault="00783CCB" w:rsidP="00C1437D">
            <w:pPr>
              <w:contextualSpacing/>
              <w:rPr>
                <w:b/>
                <w:sz w:val="20"/>
                <w:szCs w:val="24"/>
              </w:rPr>
            </w:pPr>
            <w:r w:rsidRPr="007D6948">
              <w:rPr>
                <w:b/>
                <w:sz w:val="20"/>
                <w:szCs w:val="24"/>
              </w:rPr>
              <w:t xml:space="preserve">English 161 </w:t>
            </w:r>
            <w:r w:rsidRPr="007D6948">
              <w:rPr>
                <w:b/>
                <w:i/>
                <w:sz w:val="20"/>
                <w:szCs w:val="24"/>
              </w:rPr>
              <w:t>Advanced Academic Reading</w:t>
            </w:r>
            <w:r>
              <w:rPr>
                <w:b/>
                <w:i/>
                <w:sz w:val="20"/>
                <w:szCs w:val="24"/>
              </w:rPr>
              <w:t xml:space="preserve"> in ESL</w:t>
            </w:r>
          </w:p>
        </w:tc>
        <w:tc>
          <w:tcPr>
            <w:tcW w:w="3470" w:type="dxa"/>
          </w:tcPr>
          <w:p w:rsidR="00783CCB" w:rsidRPr="007D6948" w:rsidRDefault="00783CCB" w:rsidP="00C1437D">
            <w:pPr>
              <w:contextualSpacing/>
              <w:rPr>
                <w:b/>
                <w:i/>
                <w:sz w:val="20"/>
                <w:szCs w:val="24"/>
              </w:rPr>
            </w:pPr>
            <w:r w:rsidRPr="007D6948">
              <w:rPr>
                <w:b/>
                <w:sz w:val="20"/>
                <w:szCs w:val="24"/>
              </w:rPr>
              <w:t xml:space="preserve">English 162 </w:t>
            </w:r>
            <w:r w:rsidRPr="007D6948">
              <w:rPr>
                <w:b/>
                <w:i/>
                <w:sz w:val="20"/>
                <w:szCs w:val="24"/>
              </w:rPr>
              <w:t>College Writing in English as a Second Language</w:t>
            </w:r>
          </w:p>
        </w:tc>
        <w:tc>
          <w:tcPr>
            <w:tcW w:w="3469" w:type="dxa"/>
          </w:tcPr>
          <w:p w:rsidR="00783CCB" w:rsidRPr="007D6948" w:rsidRDefault="00783CCB" w:rsidP="00C1437D">
            <w:pPr>
              <w:contextualSpacing/>
              <w:rPr>
                <w:b/>
                <w:i/>
                <w:sz w:val="20"/>
                <w:szCs w:val="24"/>
              </w:rPr>
            </w:pPr>
            <w:r w:rsidRPr="007D6948">
              <w:rPr>
                <w:b/>
                <w:sz w:val="20"/>
                <w:szCs w:val="24"/>
              </w:rPr>
              <w:t xml:space="preserve">English 163 </w:t>
            </w:r>
            <w:r w:rsidRPr="007D6948">
              <w:rPr>
                <w:b/>
                <w:i/>
                <w:sz w:val="20"/>
                <w:szCs w:val="24"/>
              </w:rPr>
              <w:t>US Culture and Society</w:t>
            </w:r>
          </w:p>
        </w:tc>
        <w:tc>
          <w:tcPr>
            <w:tcW w:w="3470" w:type="dxa"/>
          </w:tcPr>
          <w:p w:rsidR="00783CCB" w:rsidRPr="007D6948" w:rsidRDefault="00783CCB" w:rsidP="00C1437D">
            <w:pPr>
              <w:ind w:right="162"/>
              <w:contextualSpacing/>
              <w:rPr>
                <w:b/>
                <w:sz w:val="20"/>
                <w:szCs w:val="24"/>
              </w:rPr>
            </w:pPr>
            <w:r w:rsidRPr="007D6948">
              <w:rPr>
                <w:b/>
                <w:sz w:val="20"/>
                <w:szCs w:val="24"/>
              </w:rPr>
              <w:t xml:space="preserve">English 164 </w:t>
            </w:r>
            <w:r w:rsidRPr="007D6948">
              <w:rPr>
                <w:b/>
                <w:i/>
                <w:sz w:val="20"/>
                <w:szCs w:val="24"/>
              </w:rPr>
              <w:t>Special Topics</w:t>
            </w:r>
            <w:r w:rsidRPr="007D6948">
              <w:rPr>
                <w:b/>
                <w:sz w:val="20"/>
                <w:szCs w:val="24"/>
              </w:rPr>
              <w:t xml:space="preserve"> Sample: International Business</w:t>
            </w:r>
          </w:p>
        </w:tc>
      </w:tr>
      <w:tr w:rsidR="00783CCB" w:rsidRPr="007D6948" w:rsidTr="00C1437D">
        <w:tc>
          <w:tcPr>
            <w:tcW w:w="3469"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w:t>
            </w:r>
            <w:r>
              <w:rPr>
                <w:sz w:val="20"/>
                <w:szCs w:val="24"/>
              </w:rPr>
              <w:t xml:space="preserve"> In English 161, students develop critical thinking skills and refine their abilities to express complex, academic arguments by discussing a variety of academic texts, which cross genres and prepare them for reading and participation in university courses. Students must pass this course with a C- or better to exit the IEP.</w:t>
            </w:r>
          </w:p>
          <w:p w:rsidR="00783CCB" w:rsidRPr="007D6948" w:rsidRDefault="00783CCB" w:rsidP="00C1437D">
            <w:pPr>
              <w:contextualSpacing/>
              <w:rPr>
                <w:sz w:val="20"/>
                <w:szCs w:val="24"/>
              </w:rPr>
            </w:pPr>
            <w:r w:rsidRPr="002C17DA">
              <w:rPr>
                <w:b/>
                <w:sz w:val="20"/>
                <w:szCs w:val="24"/>
              </w:rPr>
              <w:t>Primary Texts</w:t>
            </w:r>
            <w:r w:rsidRPr="007D6948">
              <w:rPr>
                <w:sz w:val="20"/>
                <w:szCs w:val="24"/>
              </w:rPr>
              <w:t xml:space="preserve">: </w:t>
            </w:r>
            <w:r w:rsidRPr="007D6948">
              <w:rPr>
                <w:i/>
                <w:sz w:val="20"/>
                <w:szCs w:val="24"/>
              </w:rPr>
              <w:t>The Shorter Norton Reader</w:t>
            </w:r>
            <w:r w:rsidRPr="007D6948">
              <w:rPr>
                <w:sz w:val="20"/>
                <w:szCs w:val="24"/>
              </w:rPr>
              <w:t xml:space="preserve"> (or a similar anthology that introduces students to a variety of genres).</w:t>
            </w:r>
            <w:r>
              <w:rPr>
                <w:sz w:val="20"/>
                <w:szCs w:val="24"/>
              </w:rPr>
              <w:t xml:space="preserve"> </w:t>
            </w:r>
          </w:p>
          <w:p w:rsidR="00783CCB" w:rsidRPr="00273A75" w:rsidRDefault="00783CCB" w:rsidP="00C1437D">
            <w:pPr>
              <w:contextualSpacing/>
              <w:rPr>
                <w:sz w:val="20"/>
                <w:szCs w:val="24"/>
              </w:rPr>
            </w:pPr>
            <w:r w:rsidRPr="007D6948">
              <w:rPr>
                <w:i/>
                <w:sz w:val="20"/>
                <w:szCs w:val="24"/>
              </w:rPr>
              <w:t>The Namesake</w:t>
            </w:r>
            <w:r>
              <w:rPr>
                <w:sz w:val="20"/>
                <w:szCs w:val="24"/>
              </w:rPr>
              <w:t xml:space="preserve"> (or another novel focused on transcultural experiences).</w:t>
            </w:r>
          </w:p>
        </w:tc>
        <w:tc>
          <w:tcPr>
            <w:tcW w:w="3470"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w:t>
            </w:r>
            <w:r>
              <w:rPr>
                <w:sz w:val="20"/>
                <w:szCs w:val="24"/>
              </w:rPr>
              <w:t xml:space="preserve"> In English 162, students learn the fundamentals of writing an academic research paper. To this end, students conduct a brief literature review, design and conduct a group research project to address the research question, and write a research paper on the project. Students must pass this course with a C- or better to exit the IEP. Students in this course are concurrently enrolled in English 091, Written Communications.</w:t>
            </w:r>
          </w:p>
          <w:p w:rsidR="00783CCB" w:rsidRPr="007D6948" w:rsidRDefault="00783CCB" w:rsidP="00C1437D">
            <w:pPr>
              <w:contextualSpacing/>
              <w:rPr>
                <w:sz w:val="20"/>
                <w:szCs w:val="24"/>
              </w:rPr>
            </w:pPr>
            <w:r w:rsidRPr="002C17DA">
              <w:rPr>
                <w:b/>
                <w:sz w:val="20"/>
                <w:szCs w:val="24"/>
              </w:rPr>
              <w:t>Primary Texts</w:t>
            </w:r>
            <w:r w:rsidRPr="007D6948">
              <w:rPr>
                <w:sz w:val="20"/>
                <w:szCs w:val="24"/>
              </w:rPr>
              <w:t xml:space="preserve">: </w:t>
            </w:r>
            <w:r w:rsidRPr="007D6948">
              <w:rPr>
                <w:i/>
                <w:sz w:val="20"/>
                <w:szCs w:val="24"/>
              </w:rPr>
              <w:t>A Writer’s Reference</w:t>
            </w:r>
            <w:r>
              <w:rPr>
                <w:i/>
                <w:sz w:val="20"/>
                <w:szCs w:val="24"/>
              </w:rPr>
              <w:t>;</w:t>
            </w:r>
          </w:p>
          <w:p w:rsidR="00783CCB" w:rsidRDefault="00783CCB" w:rsidP="00C1437D">
            <w:pPr>
              <w:contextualSpacing/>
              <w:rPr>
                <w:i/>
                <w:sz w:val="20"/>
                <w:szCs w:val="24"/>
              </w:rPr>
            </w:pPr>
            <w:r w:rsidRPr="007D6948">
              <w:rPr>
                <w:i/>
                <w:sz w:val="20"/>
                <w:szCs w:val="24"/>
              </w:rPr>
              <w:t>Gateways to Academic Writing: Effective Sentences, Paragraphs, and Essays</w:t>
            </w:r>
          </w:p>
          <w:p w:rsidR="00783CCB" w:rsidRPr="00ED6735" w:rsidRDefault="00783CCB" w:rsidP="00C1437D">
            <w:pPr>
              <w:contextualSpacing/>
              <w:rPr>
                <w:sz w:val="20"/>
                <w:szCs w:val="24"/>
              </w:rPr>
            </w:pPr>
            <w:r>
              <w:rPr>
                <w:i/>
                <w:sz w:val="20"/>
                <w:szCs w:val="24"/>
              </w:rPr>
              <w:lastRenderedPageBreak/>
              <w:t>Azar Chart Book</w:t>
            </w:r>
          </w:p>
        </w:tc>
        <w:tc>
          <w:tcPr>
            <w:tcW w:w="3469" w:type="dxa"/>
          </w:tcPr>
          <w:p w:rsidR="00783CCB" w:rsidRPr="007D6948" w:rsidRDefault="00783CCB" w:rsidP="00C1437D">
            <w:pPr>
              <w:contextualSpacing/>
              <w:rPr>
                <w:sz w:val="20"/>
                <w:szCs w:val="24"/>
              </w:rPr>
            </w:pPr>
            <w:r w:rsidRPr="002C17DA">
              <w:rPr>
                <w:b/>
                <w:sz w:val="20"/>
                <w:szCs w:val="24"/>
              </w:rPr>
              <w:lastRenderedPageBreak/>
              <w:t>Course Description</w:t>
            </w:r>
            <w:r w:rsidRPr="007D6948">
              <w:rPr>
                <w:sz w:val="20"/>
                <w:szCs w:val="24"/>
              </w:rPr>
              <w:t>:</w:t>
            </w:r>
            <w:r>
              <w:rPr>
                <w:sz w:val="20"/>
                <w:szCs w:val="24"/>
              </w:rPr>
              <w:t xml:space="preserve"> In English 163, students study U.S. culture from interdisciplinary perspectives. In the course, students examine cultural topics (such as the changing form of the family, educational opportunity, economic change) to come to a deeper understanding of U.S. and the students’ home cultures. Students must pass this course with a C- or better to exit the IEP.</w:t>
            </w:r>
          </w:p>
          <w:p w:rsidR="00783CCB" w:rsidRPr="007D6948" w:rsidRDefault="00783CCB" w:rsidP="00285746">
            <w:pPr>
              <w:contextualSpacing/>
              <w:rPr>
                <w:sz w:val="20"/>
                <w:szCs w:val="24"/>
              </w:rPr>
            </w:pPr>
            <w:r w:rsidRPr="002C17DA">
              <w:rPr>
                <w:b/>
                <w:sz w:val="20"/>
                <w:szCs w:val="24"/>
              </w:rPr>
              <w:t>Primary text</w:t>
            </w:r>
            <w:r w:rsidR="00D96EE2">
              <w:rPr>
                <w:b/>
                <w:sz w:val="20"/>
                <w:szCs w:val="24"/>
              </w:rPr>
              <w:t xml:space="preserve">: </w:t>
            </w:r>
            <w:r w:rsidR="00D96EE2" w:rsidRPr="00D96EE2">
              <w:rPr>
                <w:i/>
                <w:sz w:val="20"/>
                <w:szCs w:val="24"/>
              </w:rPr>
              <w:t>American Ways</w:t>
            </w:r>
            <w:r w:rsidRPr="007D6948">
              <w:rPr>
                <w:sz w:val="20"/>
                <w:szCs w:val="24"/>
              </w:rPr>
              <w:t xml:space="preserve"> </w:t>
            </w:r>
            <w:r>
              <w:rPr>
                <w:sz w:val="20"/>
                <w:szCs w:val="24"/>
              </w:rPr>
              <w:t xml:space="preserve">&amp; other readings on America’s diverse society to be chosen by the </w:t>
            </w:r>
            <w:r w:rsidR="00285746">
              <w:rPr>
                <w:sz w:val="20"/>
                <w:szCs w:val="24"/>
              </w:rPr>
              <w:t xml:space="preserve">instructor. </w:t>
            </w:r>
            <w:r w:rsidRPr="007D6948">
              <w:rPr>
                <w:sz w:val="20"/>
                <w:szCs w:val="24"/>
              </w:rPr>
              <w:t>This course will also include film viewing and discussion</w:t>
            </w:r>
            <w:r>
              <w:rPr>
                <w:sz w:val="20"/>
                <w:szCs w:val="24"/>
              </w:rPr>
              <w:t>.</w:t>
            </w:r>
          </w:p>
        </w:tc>
        <w:tc>
          <w:tcPr>
            <w:tcW w:w="3470" w:type="dxa"/>
          </w:tcPr>
          <w:p w:rsidR="00783CCB" w:rsidRPr="007D6948" w:rsidRDefault="00783CCB" w:rsidP="00C1437D">
            <w:pPr>
              <w:ind w:right="162"/>
              <w:contextualSpacing/>
              <w:rPr>
                <w:sz w:val="20"/>
                <w:szCs w:val="24"/>
              </w:rPr>
            </w:pPr>
            <w:r w:rsidRPr="002C17DA">
              <w:rPr>
                <w:b/>
                <w:sz w:val="20"/>
                <w:szCs w:val="24"/>
              </w:rPr>
              <w:t>Course Description</w:t>
            </w:r>
            <w:r w:rsidRPr="007D6948">
              <w:rPr>
                <w:sz w:val="20"/>
                <w:szCs w:val="24"/>
              </w:rPr>
              <w:t>:</w:t>
            </w:r>
            <w:r>
              <w:rPr>
                <w:sz w:val="20"/>
                <w:szCs w:val="24"/>
              </w:rPr>
              <w:t xml:space="preserve"> English 164 is a credit-bearing course to be offered, as needed, to special populations (such as visiting scholars through grants and contracts). Courses will be offered on topics of interest, as needed. Students must pass this course with a C- or better to exit the IEP.</w:t>
            </w:r>
          </w:p>
          <w:p w:rsidR="00783CCB" w:rsidRPr="007D6948" w:rsidRDefault="00783CCB" w:rsidP="00C1437D">
            <w:pPr>
              <w:ind w:right="162"/>
              <w:contextualSpacing/>
              <w:rPr>
                <w:sz w:val="20"/>
                <w:szCs w:val="24"/>
              </w:rPr>
            </w:pPr>
            <w:r w:rsidRPr="002C17DA">
              <w:rPr>
                <w:b/>
                <w:sz w:val="20"/>
                <w:szCs w:val="24"/>
              </w:rPr>
              <w:t>Primary text</w:t>
            </w:r>
            <w:r w:rsidRPr="007D6948">
              <w:rPr>
                <w:sz w:val="20"/>
                <w:szCs w:val="24"/>
              </w:rPr>
              <w:t xml:space="preserve">: </w:t>
            </w:r>
            <w:r w:rsidRPr="007D6948">
              <w:rPr>
                <w:i/>
                <w:sz w:val="20"/>
                <w:szCs w:val="24"/>
              </w:rPr>
              <w:t>English for Business Studies</w:t>
            </w:r>
          </w:p>
          <w:p w:rsidR="00783CCB" w:rsidRPr="007D6948" w:rsidRDefault="00783CCB" w:rsidP="00C1437D">
            <w:pPr>
              <w:ind w:right="162"/>
              <w:contextualSpacing/>
              <w:rPr>
                <w:sz w:val="20"/>
                <w:szCs w:val="24"/>
              </w:rPr>
            </w:pPr>
            <w:r w:rsidRPr="007D6948">
              <w:rPr>
                <w:sz w:val="20"/>
                <w:szCs w:val="24"/>
              </w:rPr>
              <w:t>Text selections drawn from global sources</w:t>
            </w:r>
          </w:p>
        </w:tc>
      </w:tr>
      <w:tr w:rsidR="00783CCB" w:rsidRPr="007D6948" w:rsidTr="00C1437D">
        <w:tc>
          <w:tcPr>
            <w:tcW w:w="13878" w:type="dxa"/>
            <w:gridSpan w:val="4"/>
            <w:shd w:val="clear" w:color="auto" w:fill="D9D9D9" w:themeFill="background1" w:themeFillShade="D9"/>
          </w:tcPr>
          <w:p w:rsidR="00783CCB" w:rsidRPr="007D6948" w:rsidRDefault="00783CCB" w:rsidP="00C1437D">
            <w:pPr>
              <w:ind w:right="162"/>
              <w:contextualSpacing/>
              <w:jc w:val="center"/>
              <w:rPr>
                <w:b/>
                <w:sz w:val="20"/>
                <w:szCs w:val="24"/>
              </w:rPr>
            </w:pPr>
            <w:r w:rsidRPr="007D6948">
              <w:rPr>
                <w:b/>
                <w:sz w:val="20"/>
                <w:szCs w:val="24"/>
              </w:rPr>
              <w:lastRenderedPageBreak/>
              <w:t>Course Objectives—Students will be able to:</w:t>
            </w:r>
          </w:p>
        </w:tc>
      </w:tr>
      <w:tr w:rsidR="00783CCB" w:rsidRPr="007D6948" w:rsidTr="00C1437D">
        <w:trPr>
          <w:trHeight w:val="3248"/>
        </w:trPr>
        <w:tc>
          <w:tcPr>
            <w:tcW w:w="3469" w:type="dxa"/>
          </w:tcPr>
          <w:p w:rsidR="00783CCB" w:rsidRPr="00273A75" w:rsidRDefault="00783CCB" w:rsidP="00783CCB">
            <w:pPr>
              <w:pStyle w:val="ListParagraph"/>
              <w:numPr>
                <w:ilvl w:val="0"/>
                <w:numId w:val="2"/>
              </w:numPr>
              <w:ind w:left="180" w:hanging="180"/>
              <w:rPr>
                <w:sz w:val="20"/>
                <w:szCs w:val="24"/>
              </w:rPr>
            </w:pPr>
            <w:r>
              <w:rPr>
                <w:sz w:val="20"/>
                <w:szCs w:val="20"/>
              </w:rPr>
              <w:t>Recognize and explain the importance of elements of structure in texts, orally and in writing.</w:t>
            </w:r>
          </w:p>
          <w:p w:rsidR="00783CCB" w:rsidRPr="00273A75" w:rsidRDefault="00783CCB" w:rsidP="00783CCB">
            <w:pPr>
              <w:pStyle w:val="ListParagraph"/>
              <w:numPr>
                <w:ilvl w:val="0"/>
                <w:numId w:val="2"/>
              </w:numPr>
              <w:ind w:left="180" w:hanging="180"/>
              <w:rPr>
                <w:sz w:val="20"/>
                <w:szCs w:val="24"/>
              </w:rPr>
            </w:pPr>
            <w:r>
              <w:rPr>
                <w:sz w:val="20"/>
                <w:szCs w:val="20"/>
              </w:rPr>
              <w:t>Identify and describe textual arguments, including the thesis, claims, reasons, and supporting evidence, orally and in writing.</w:t>
            </w:r>
          </w:p>
          <w:p w:rsidR="00783CCB" w:rsidRPr="00760C99" w:rsidRDefault="00783CCB" w:rsidP="00783CCB">
            <w:pPr>
              <w:pStyle w:val="ListParagraph"/>
              <w:numPr>
                <w:ilvl w:val="0"/>
                <w:numId w:val="2"/>
              </w:numPr>
              <w:ind w:left="180" w:hanging="180"/>
              <w:rPr>
                <w:sz w:val="20"/>
                <w:szCs w:val="24"/>
              </w:rPr>
            </w:pPr>
            <w:r>
              <w:rPr>
                <w:sz w:val="20"/>
                <w:szCs w:val="20"/>
              </w:rPr>
              <w:t>Interpret and infer meaning from texts that employ indirect theses.</w:t>
            </w:r>
          </w:p>
          <w:p w:rsidR="00783CCB" w:rsidRPr="00760C99" w:rsidRDefault="00783CCB" w:rsidP="00783CCB">
            <w:pPr>
              <w:pStyle w:val="ListParagraph"/>
              <w:numPr>
                <w:ilvl w:val="0"/>
                <w:numId w:val="2"/>
              </w:numPr>
              <w:ind w:left="180" w:hanging="180"/>
              <w:rPr>
                <w:sz w:val="20"/>
                <w:szCs w:val="24"/>
              </w:rPr>
            </w:pPr>
            <w:r>
              <w:rPr>
                <w:sz w:val="20"/>
                <w:szCs w:val="20"/>
              </w:rPr>
              <w:t>Paraphrase and summarize readings, orally and in writing.</w:t>
            </w:r>
          </w:p>
          <w:p w:rsidR="00783CCB" w:rsidRPr="008E1AFF" w:rsidRDefault="00783CCB" w:rsidP="00783CCB">
            <w:pPr>
              <w:pStyle w:val="ListParagraph"/>
              <w:numPr>
                <w:ilvl w:val="0"/>
                <w:numId w:val="2"/>
              </w:numPr>
              <w:ind w:left="180" w:hanging="180"/>
              <w:rPr>
                <w:sz w:val="20"/>
                <w:szCs w:val="24"/>
              </w:rPr>
            </w:pPr>
            <w:r>
              <w:rPr>
                <w:sz w:val="20"/>
                <w:szCs w:val="20"/>
              </w:rPr>
              <w:t>Defend opinions, orally and in writing.</w:t>
            </w:r>
          </w:p>
        </w:tc>
        <w:tc>
          <w:tcPr>
            <w:tcW w:w="3470" w:type="dxa"/>
          </w:tcPr>
          <w:p w:rsidR="00783CCB" w:rsidRPr="008E1AFF" w:rsidRDefault="00783CCB" w:rsidP="00783CCB">
            <w:pPr>
              <w:pStyle w:val="ListParagraph"/>
              <w:numPr>
                <w:ilvl w:val="0"/>
                <w:numId w:val="2"/>
              </w:numPr>
              <w:ind w:left="180" w:hanging="180"/>
              <w:rPr>
                <w:sz w:val="20"/>
                <w:szCs w:val="24"/>
              </w:rPr>
            </w:pPr>
            <w:r>
              <w:rPr>
                <w:sz w:val="20"/>
                <w:szCs w:val="20"/>
              </w:rPr>
              <w:t>Explain the difference between a statement of purpose and a thesis.</w:t>
            </w:r>
          </w:p>
          <w:p w:rsidR="00783CCB" w:rsidRPr="00CB3EC4" w:rsidRDefault="00783CCB" w:rsidP="00783CCB">
            <w:pPr>
              <w:pStyle w:val="ListParagraph"/>
              <w:numPr>
                <w:ilvl w:val="0"/>
                <w:numId w:val="2"/>
              </w:numPr>
              <w:ind w:left="180" w:hanging="180"/>
              <w:rPr>
                <w:sz w:val="20"/>
                <w:szCs w:val="24"/>
              </w:rPr>
            </w:pPr>
            <w:r>
              <w:rPr>
                <w:sz w:val="20"/>
                <w:szCs w:val="20"/>
              </w:rPr>
              <w:t>Develop and apply rhetorical understanding to their writing.</w:t>
            </w:r>
          </w:p>
          <w:p w:rsidR="00783CCB" w:rsidRPr="00CB3EC4" w:rsidRDefault="00783CCB" w:rsidP="00783CCB">
            <w:pPr>
              <w:pStyle w:val="ListParagraph"/>
              <w:numPr>
                <w:ilvl w:val="0"/>
                <w:numId w:val="2"/>
              </w:numPr>
              <w:ind w:left="180" w:hanging="180"/>
              <w:rPr>
                <w:sz w:val="20"/>
                <w:szCs w:val="24"/>
              </w:rPr>
            </w:pPr>
            <w:r>
              <w:rPr>
                <w:sz w:val="20"/>
                <w:szCs w:val="20"/>
              </w:rPr>
              <w:t>Identify a research question.</w:t>
            </w:r>
          </w:p>
          <w:p w:rsidR="00783CCB" w:rsidRDefault="00783CCB" w:rsidP="00783CCB">
            <w:pPr>
              <w:pStyle w:val="ListParagraph"/>
              <w:numPr>
                <w:ilvl w:val="0"/>
                <w:numId w:val="2"/>
              </w:numPr>
              <w:ind w:left="180" w:hanging="180"/>
              <w:rPr>
                <w:sz w:val="20"/>
                <w:szCs w:val="24"/>
              </w:rPr>
            </w:pPr>
            <w:r>
              <w:rPr>
                <w:sz w:val="20"/>
                <w:szCs w:val="24"/>
              </w:rPr>
              <w:t>Compose thesis-driven arguments.</w:t>
            </w:r>
          </w:p>
          <w:p w:rsidR="00783CCB" w:rsidRDefault="00783CCB" w:rsidP="00783CCB">
            <w:pPr>
              <w:pStyle w:val="ListParagraph"/>
              <w:numPr>
                <w:ilvl w:val="0"/>
                <w:numId w:val="2"/>
              </w:numPr>
              <w:ind w:left="180" w:hanging="180"/>
              <w:rPr>
                <w:sz w:val="20"/>
                <w:szCs w:val="24"/>
              </w:rPr>
            </w:pPr>
            <w:r>
              <w:rPr>
                <w:sz w:val="20"/>
                <w:szCs w:val="24"/>
              </w:rPr>
              <w:t>Use appropriate structural and stylistic conventions in research writing.</w:t>
            </w:r>
          </w:p>
          <w:p w:rsidR="00783CCB" w:rsidRDefault="00783CCB" w:rsidP="00783CCB">
            <w:pPr>
              <w:pStyle w:val="ListParagraph"/>
              <w:numPr>
                <w:ilvl w:val="0"/>
                <w:numId w:val="2"/>
              </w:numPr>
              <w:ind w:left="180" w:hanging="180"/>
              <w:rPr>
                <w:sz w:val="20"/>
                <w:szCs w:val="24"/>
              </w:rPr>
            </w:pPr>
            <w:r>
              <w:rPr>
                <w:sz w:val="20"/>
                <w:szCs w:val="24"/>
              </w:rPr>
              <w:t>Execute research that requires survey or interview in data collection.</w:t>
            </w:r>
          </w:p>
          <w:p w:rsidR="00783CCB" w:rsidRDefault="00783CCB" w:rsidP="00783CCB">
            <w:pPr>
              <w:pStyle w:val="ListParagraph"/>
              <w:numPr>
                <w:ilvl w:val="0"/>
                <w:numId w:val="2"/>
              </w:numPr>
              <w:ind w:left="180" w:hanging="180"/>
              <w:rPr>
                <w:sz w:val="20"/>
                <w:szCs w:val="24"/>
              </w:rPr>
            </w:pPr>
            <w:r>
              <w:rPr>
                <w:sz w:val="20"/>
                <w:szCs w:val="24"/>
              </w:rPr>
              <w:t>Select and evaluate sources.</w:t>
            </w:r>
          </w:p>
          <w:p w:rsidR="00783CCB" w:rsidRPr="008E1AFF" w:rsidRDefault="00783CCB" w:rsidP="00783CCB">
            <w:pPr>
              <w:pStyle w:val="ListParagraph"/>
              <w:numPr>
                <w:ilvl w:val="0"/>
                <w:numId w:val="2"/>
              </w:numPr>
              <w:ind w:left="180" w:hanging="180"/>
              <w:rPr>
                <w:sz w:val="20"/>
                <w:szCs w:val="24"/>
              </w:rPr>
            </w:pPr>
            <w:r>
              <w:rPr>
                <w:sz w:val="20"/>
                <w:szCs w:val="24"/>
              </w:rPr>
              <w:t>Make an oral presentation of project.</w:t>
            </w:r>
          </w:p>
        </w:tc>
        <w:tc>
          <w:tcPr>
            <w:tcW w:w="3469" w:type="dxa"/>
          </w:tcPr>
          <w:p w:rsidR="00783CCB" w:rsidRDefault="00783CCB" w:rsidP="00783CCB">
            <w:pPr>
              <w:pStyle w:val="ListParagraph"/>
              <w:numPr>
                <w:ilvl w:val="0"/>
                <w:numId w:val="2"/>
              </w:numPr>
              <w:ind w:left="180" w:hanging="180"/>
              <w:rPr>
                <w:sz w:val="20"/>
                <w:szCs w:val="24"/>
              </w:rPr>
            </w:pPr>
            <w:r>
              <w:rPr>
                <w:sz w:val="20"/>
                <w:szCs w:val="24"/>
              </w:rPr>
              <w:t>Identify main and supporting ideas in academic texts.</w:t>
            </w:r>
          </w:p>
          <w:p w:rsidR="00783CCB" w:rsidRDefault="00783CCB" w:rsidP="00783CCB">
            <w:pPr>
              <w:pStyle w:val="ListParagraph"/>
              <w:numPr>
                <w:ilvl w:val="0"/>
                <w:numId w:val="2"/>
              </w:numPr>
              <w:ind w:left="180" w:hanging="180"/>
              <w:rPr>
                <w:sz w:val="20"/>
                <w:szCs w:val="24"/>
              </w:rPr>
            </w:pPr>
            <w:r>
              <w:rPr>
                <w:sz w:val="20"/>
                <w:szCs w:val="24"/>
              </w:rPr>
              <w:t>Identify and paraphrase definitions in scholarly writing.</w:t>
            </w:r>
          </w:p>
          <w:p w:rsidR="00783CCB" w:rsidRDefault="00783CCB" w:rsidP="00783CCB">
            <w:pPr>
              <w:pStyle w:val="ListParagraph"/>
              <w:numPr>
                <w:ilvl w:val="0"/>
                <w:numId w:val="2"/>
              </w:numPr>
              <w:ind w:left="180" w:hanging="180"/>
              <w:rPr>
                <w:sz w:val="20"/>
                <w:szCs w:val="24"/>
              </w:rPr>
            </w:pPr>
            <w:r>
              <w:rPr>
                <w:sz w:val="20"/>
                <w:szCs w:val="24"/>
              </w:rPr>
              <w:t>Evaluate what it means to be “American,” orally and in writing.</w:t>
            </w:r>
          </w:p>
          <w:p w:rsidR="00783CCB" w:rsidRDefault="00783CCB" w:rsidP="00783CCB">
            <w:pPr>
              <w:pStyle w:val="ListParagraph"/>
              <w:numPr>
                <w:ilvl w:val="0"/>
                <w:numId w:val="2"/>
              </w:numPr>
              <w:ind w:left="180" w:hanging="180"/>
              <w:rPr>
                <w:sz w:val="20"/>
                <w:szCs w:val="24"/>
              </w:rPr>
            </w:pPr>
            <w:r>
              <w:rPr>
                <w:sz w:val="20"/>
                <w:szCs w:val="24"/>
              </w:rPr>
              <w:t>Critique the presentation of U.S. history and culture in written text, sound recording, film, and image.</w:t>
            </w:r>
          </w:p>
          <w:p w:rsidR="00783CCB" w:rsidRPr="009F04EC" w:rsidRDefault="00783CCB" w:rsidP="00783CCB">
            <w:pPr>
              <w:pStyle w:val="ListParagraph"/>
              <w:numPr>
                <w:ilvl w:val="0"/>
                <w:numId w:val="2"/>
              </w:numPr>
              <w:ind w:left="180" w:hanging="180"/>
              <w:rPr>
                <w:sz w:val="20"/>
                <w:szCs w:val="24"/>
              </w:rPr>
            </w:pPr>
            <w:r>
              <w:rPr>
                <w:sz w:val="20"/>
                <w:szCs w:val="24"/>
              </w:rPr>
              <w:t>Compare, contrast and evaluate an element of U.S. culture with that of their home culture.</w:t>
            </w:r>
          </w:p>
        </w:tc>
        <w:tc>
          <w:tcPr>
            <w:tcW w:w="3470" w:type="dxa"/>
          </w:tcPr>
          <w:p w:rsidR="00783CCB" w:rsidRDefault="00783CCB" w:rsidP="00783CCB">
            <w:pPr>
              <w:pStyle w:val="ListParagraph"/>
              <w:numPr>
                <w:ilvl w:val="0"/>
                <w:numId w:val="2"/>
              </w:numPr>
              <w:ind w:left="180" w:hanging="180"/>
              <w:rPr>
                <w:sz w:val="20"/>
                <w:szCs w:val="24"/>
              </w:rPr>
            </w:pPr>
            <w:r>
              <w:rPr>
                <w:sz w:val="20"/>
                <w:szCs w:val="24"/>
              </w:rPr>
              <w:t>Write business documents (e-mails, letters sales reports, trip reports), using appropriate format.</w:t>
            </w:r>
          </w:p>
          <w:p w:rsidR="00783CCB" w:rsidRDefault="00783CCB" w:rsidP="00783CCB">
            <w:pPr>
              <w:pStyle w:val="ListParagraph"/>
              <w:numPr>
                <w:ilvl w:val="0"/>
                <w:numId w:val="2"/>
              </w:numPr>
              <w:ind w:left="180" w:hanging="180"/>
              <w:rPr>
                <w:sz w:val="20"/>
                <w:szCs w:val="24"/>
              </w:rPr>
            </w:pPr>
            <w:r>
              <w:rPr>
                <w:sz w:val="20"/>
                <w:szCs w:val="24"/>
              </w:rPr>
              <w:t>Identify, explain, and summarize key information in business-related texts.</w:t>
            </w:r>
          </w:p>
          <w:p w:rsidR="00783CCB" w:rsidRPr="0094252B" w:rsidRDefault="00783CCB" w:rsidP="00783CCB">
            <w:pPr>
              <w:pStyle w:val="ListParagraph"/>
              <w:numPr>
                <w:ilvl w:val="0"/>
                <w:numId w:val="2"/>
              </w:numPr>
              <w:ind w:left="180" w:hanging="180"/>
              <w:rPr>
                <w:sz w:val="20"/>
                <w:szCs w:val="24"/>
              </w:rPr>
            </w:pPr>
            <w:r>
              <w:rPr>
                <w:sz w:val="20"/>
                <w:szCs w:val="24"/>
              </w:rPr>
              <w:t>Write a r</w:t>
            </w:r>
            <w:r>
              <w:rPr>
                <w:rFonts w:cstheme="minorHAnsi"/>
                <w:sz w:val="20"/>
                <w:szCs w:val="24"/>
              </w:rPr>
              <w:t>é</w:t>
            </w:r>
            <w:r>
              <w:rPr>
                <w:sz w:val="20"/>
                <w:szCs w:val="24"/>
              </w:rPr>
              <w:t>sum</w:t>
            </w:r>
            <w:r>
              <w:rPr>
                <w:rFonts w:cstheme="minorHAnsi"/>
                <w:sz w:val="20"/>
                <w:szCs w:val="24"/>
              </w:rPr>
              <w:t>é or CV.</w:t>
            </w:r>
          </w:p>
          <w:p w:rsidR="00783CCB" w:rsidRPr="0094252B" w:rsidRDefault="00783CCB" w:rsidP="00783CCB">
            <w:pPr>
              <w:pStyle w:val="ListParagraph"/>
              <w:numPr>
                <w:ilvl w:val="0"/>
                <w:numId w:val="2"/>
              </w:numPr>
              <w:ind w:left="180" w:hanging="180"/>
              <w:rPr>
                <w:sz w:val="20"/>
                <w:szCs w:val="24"/>
              </w:rPr>
            </w:pPr>
            <w:r>
              <w:rPr>
                <w:rFonts w:cstheme="minorHAnsi"/>
                <w:sz w:val="20"/>
                <w:szCs w:val="24"/>
              </w:rPr>
              <w:t>Prepare and present a sales talk, using PowerPoint or other means of visual support.</w:t>
            </w:r>
          </w:p>
          <w:p w:rsidR="00783CCB" w:rsidRDefault="00783CCB" w:rsidP="00783CCB">
            <w:pPr>
              <w:pStyle w:val="ListParagraph"/>
              <w:numPr>
                <w:ilvl w:val="0"/>
                <w:numId w:val="2"/>
              </w:numPr>
              <w:ind w:left="180" w:hanging="180"/>
              <w:rPr>
                <w:sz w:val="20"/>
                <w:szCs w:val="24"/>
              </w:rPr>
            </w:pPr>
            <w:r>
              <w:rPr>
                <w:sz w:val="20"/>
                <w:szCs w:val="24"/>
              </w:rPr>
              <w:t>Use business vocabulary appropriately.</w:t>
            </w:r>
          </w:p>
          <w:p w:rsidR="00783CCB" w:rsidRPr="0094252B" w:rsidRDefault="00783CCB" w:rsidP="00783CCB">
            <w:pPr>
              <w:pStyle w:val="ListParagraph"/>
              <w:numPr>
                <w:ilvl w:val="0"/>
                <w:numId w:val="2"/>
              </w:numPr>
              <w:ind w:left="180" w:hanging="180"/>
              <w:rPr>
                <w:sz w:val="20"/>
                <w:szCs w:val="24"/>
              </w:rPr>
            </w:pPr>
            <w:r>
              <w:rPr>
                <w:sz w:val="20"/>
                <w:szCs w:val="24"/>
              </w:rPr>
              <w:t>Identify phrases and idioms used in specific business contexts.</w:t>
            </w:r>
          </w:p>
        </w:tc>
      </w:tr>
    </w:tbl>
    <w:p w:rsidR="00783CCB" w:rsidRPr="007D6948" w:rsidRDefault="00783CCB" w:rsidP="00783CCB">
      <w:pPr>
        <w:rPr>
          <w:sz w:val="18"/>
        </w:rPr>
      </w:pPr>
    </w:p>
    <w:p w:rsidR="00783CCB" w:rsidRDefault="00783CCB" w:rsidP="00643A50">
      <w:pPr>
        <w:widowControl w:val="0"/>
        <w:autoSpaceDE w:val="0"/>
        <w:autoSpaceDN w:val="0"/>
        <w:adjustRightInd w:val="0"/>
        <w:spacing w:after="0" w:line="240" w:lineRule="auto"/>
        <w:jc w:val="center"/>
        <w:rPr>
          <w:rFonts w:cstheme="minorHAnsi"/>
          <w:b/>
          <w:sz w:val="24"/>
          <w:szCs w:val="24"/>
        </w:rPr>
        <w:sectPr w:rsidR="00783CCB" w:rsidSect="00900D94">
          <w:pgSz w:w="15840" w:h="12240" w:orient="landscape"/>
          <w:pgMar w:top="720" w:right="720" w:bottom="720" w:left="800" w:header="720" w:footer="720" w:gutter="0"/>
          <w:cols w:space="720"/>
          <w:noEndnote/>
          <w:docGrid w:linePitch="299"/>
        </w:sectPr>
      </w:pPr>
    </w:p>
    <w:p w:rsidR="00643A50" w:rsidRPr="00643A50" w:rsidRDefault="00783CCB" w:rsidP="00643A50">
      <w:pPr>
        <w:widowControl w:val="0"/>
        <w:autoSpaceDE w:val="0"/>
        <w:autoSpaceDN w:val="0"/>
        <w:adjustRightInd w:val="0"/>
        <w:spacing w:after="0" w:line="240" w:lineRule="auto"/>
        <w:jc w:val="center"/>
        <w:rPr>
          <w:rFonts w:cstheme="minorHAnsi"/>
          <w:b/>
          <w:sz w:val="24"/>
          <w:szCs w:val="24"/>
        </w:rPr>
      </w:pPr>
      <w:r w:rsidRPr="00643A50">
        <w:rPr>
          <w:rFonts w:cstheme="minorHAnsi"/>
          <w:b/>
          <w:sz w:val="24"/>
          <w:szCs w:val="24"/>
        </w:rPr>
        <w:lastRenderedPageBreak/>
        <w:t>REFERENCES</w:t>
      </w:r>
    </w:p>
    <w:p w:rsidR="00643A50" w:rsidRPr="00643A50" w:rsidRDefault="00643A50" w:rsidP="00643A50">
      <w:pPr>
        <w:widowControl w:val="0"/>
        <w:autoSpaceDE w:val="0"/>
        <w:autoSpaceDN w:val="0"/>
        <w:adjustRightInd w:val="0"/>
        <w:spacing w:after="0" w:line="240" w:lineRule="auto"/>
        <w:jc w:val="center"/>
        <w:rPr>
          <w:rFonts w:cstheme="minorHAnsi"/>
          <w:b/>
          <w:sz w:val="24"/>
          <w:szCs w:val="24"/>
        </w:rPr>
      </w:pP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Aljumah, F. H. (2011). Developing Saudi EFL students' oral skills: An integrative approach. [Article]. </w:t>
      </w:r>
      <w:r w:rsidRPr="00643A50">
        <w:rPr>
          <w:rFonts w:cstheme="minorHAnsi"/>
          <w:i/>
          <w:iCs/>
          <w:sz w:val="24"/>
          <w:szCs w:val="24"/>
        </w:rPr>
        <w:t>English Language Teaching, 4</w:t>
      </w:r>
      <w:r w:rsidRPr="00643A50">
        <w:rPr>
          <w:rFonts w:cstheme="minorHAnsi"/>
          <w:sz w:val="24"/>
          <w:szCs w:val="24"/>
        </w:rPr>
        <w:t>(3), 84-89. doi: 10.5539/elt.v4n3p84</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Alsheikh, N. O., &amp; Mokhtari, K. (2011). An examination of the metacognitive reading strategies used by native speakers of Arabic when reading in English and Arabic. [Article]. </w:t>
      </w:r>
      <w:r w:rsidRPr="00643A50">
        <w:rPr>
          <w:rFonts w:cstheme="minorHAnsi"/>
          <w:i/>
          <w:iCs/>
          <w:sz w:val="24"/>
          <w:szCs w:val="24"/>
        </w:rPr>
        <w:t>English Language Teaching, 4</w:t>
      </w:r>
      <w:r w:rsidRPr="00643A50">
        <w:rPr>
          <w:rFonts w:cstheme="minorHAnsi"/>
          <w:sz w:val="24"/>
          <w:szCs w:val="24"/>
        </w:rPr>
        <w:t>(2), 151-160. doi: 10.5539/elt.v4n2p151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Anderson, K., Lynch, T., &amp; Maclean, J. (2004). </w:t>
      </w:r>
      <w:r w:rsidRPr="00643A50">
        <w:rPr>
          <w:rFonts w:cstheme="minorHAnsi"/>
          <w:i/>
          <w:sz w:val="24"/>
          <w:szCs w:val="24"/>
        </w:rPr>
        <w:t>Study speaking: a course in spoken English for academic purposes</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Arkoudis, S., &amp; Tran, L. (2010). Writing blah, blah, blah: Lecturers' approaches and challenges in supporting international students. [Article]. </w:t>
      </w:r>
      <w:r w:rsidRPr="00643A50">
        <w:rPr>
          <w:rFonts w:cstheme="minorHAnsi"/>
          <w:i/>
          <w:iCs/>
          <w:sz w:val="24"/>
          <w:szCs w:val="24"/>
        </w:rPr>
        <w:t>International Journal of Teaching &amp; Learning in Higher Education, 22</w:t>
      </w:r>
      <w:r w:rsidRPr="00643A50">
        <w:rPr>
          <w:rFonts w:cstheme="minorHAnsi"/>
          <w:sz w:val="24"/>
          <w:szCs w:val="24"/>
        </w:rPr>
        <w:t xml:space="preserve">(2), 169-178.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Atkinson, F. (2010). Improving reading comprehension through instructional vocabulary strategies. [Article]. </w:t>
      </w:r>
      <w:r w:rsidRPr="00643A50">
        <w:rPr>
          <w:rFonts w:cstheme="minorHAnsi"/>
          <w:i/>
          <w:iCs/>
          <w:sz w:val="24"/>
          <w:szCs w:val="24"/>
        </w:rPr>
        <w:t>Perspectives (TESOL Arabia), 17</w:t>
      </w:r>
      <w:r w:rsidRPr="00643A50">
        <w:rPr>
          <w:rFonts w:cstheme="minorHAnsi"/>
          <w:sz w:val="24"/>
          <w:szCs w:val="24"/>
        </w:rPr>
        <w:t xml:space="preserve">(2), 15-19.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Avery, P. E. S. (1992). </w:t>
      </w:r>
      <w:r w:rsidRPr="00643A50">
        <w:rPr>
          <w:rFonts w:cstheme="minorHAnsi"/>
          <w:i/>
          <w:iCs/>
          <w:sz w:val="24"/>
          <w:szCs w:val="24"/>
        </w:rPr>
        <w:t>Teaching American English pronunciation</w:t>
      </w:r>
      <w:r w:rsidRPr="00643A50">
        <w:rPr>
          <w:rFonts w:cstheme="minorHAnsi"/>
          <w:sz w:val="24"/>
          <w:szCs w:val="24"/>
        </w:rPr>
        <w:t>. New York: Oxford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Baba, K. (2009). Aspects of lexical proficiency in writing summaries in a foreign language. </w:t>
      </w:r>
      <w:r w:rsidRPr="00643A50">
        <w:rPr>
          <w:rFonts w:cstheme="minorHAnsi"/>
          <w:i/>
          <w:iCs/>
          <w:sz w:val="24"/>
          <w:szCs w:val="24"/>
        </w:rPr>
        <w:t>Journal of Second Language Writing, 18</w:t>
      </w:r>
      <w:r w:rsidRPr="00643A50">
        <w:rPr>
          <w:rFonts w:cstheme="minorHAnsi"/>
          <w:sz w:val="24"/>
          <w:szCs w:val="24"/>
        </w:rPr>
        <w:t xml:space="preserve">(3), 191-208.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Bacha, N. N. (2010). Teaching the academic argument in a university EFL environment. </w:t>
      </w:r>
      <w:r w:rsidRPr="00643A50">
        <w:rPr>
          <w:rFonts w:cstheme="minorHAnsi"/>
          <w:i/>
          <w:iCs/>
          <w:sz w:val="24"/>
          <w:szCs w:val="24"/>
        </w:rPr>
        <w:t>Journal of English for Academic Purposes, 9</w:t>
      </w:r>
      <w:r w:rsidRPr="00643A50">
        <w:rPr>
          <w:rFonts w:cstheme="minorHAnsi"/>
          <w:sz w:val="24"/>
          <w:szCs w:val="24"/>
        </w:rPr>
        <w:t xml:space="preserve">(3), 229-241.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Biber, D., Gray, B., &amp; Poonpon, K. (2011). Should we use characteristics of conversation to measure grammatical complexity in L2 writing development? [Article]. </w:t>
      </w:r>
      <w:r w:rsidRPr="00643A50">
        <w:rPr>
          <w:rFonts w:cstheme="minorHAnsi"/>
          <w:i/>
          <w:iCs/>
          <w:sz w:val="24"/>
          <w:szCs w:val="24"/>
        </w:rPr>
        <w:t>TESOL Quarterly, 45</w:t>
      </w:r>
      <w:r w:rsidRPr="00643A50">
        <w:rPr>
          <w:rFonts w:cstheme="minorHAnsi"/>
          <w:sz w:val="24"/>
          <w:szCs w:val="24"/>
        </w:rPr>
        <w:t>(1), 5-35. doi: 10.5054/tq.2011.244483</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Brown, H. D. (2004).</w:t>
      </w:r>
      <w:r w:rsidRPr="00643A50">
        <w:rPr>
          <w:rFonts w:cstheme="minorHAnsi"/>
          <w:i/>
          <w:sz w:val="24"/>
          <w:szCs w:val="24"/>
        </w:rPr>
        <w:t xml:space="preserve"> Principles of language learning and teaching </w:t>
      </w:r>
      <w:r w:rsidRPr="00643A50">
        <w:rPr>
          <w:rFonts w:cstheme="minorHAnsi"/>
          <w:sz w:val="24"/>
          <w:szCs w:val="24"/>
        </w:rPr>
        <w:t>(5</w:t>
      </w:r>
      <w:r w:rsidRPr="00643A50">
        <w:rPr>
          <w:rFonts w:cstheme="minorHAnsi"/>
          <w:sz w:val="24"/>
          <w:szCs w:val="24"/>
          <w:vertAlign w:val="superscript"/>
        </w:rPr>
        <w:t>th</w:t>
      </w:r>
      <w:r w:rsidRPr="00643A50">
        <w:rPr>
          <w:rFonts w:cstheme="minorHAnsi"/>
          <w:sz w:val="24"/>
          <w:szCs w:val="24"/>
        </w:rPr>
        <w:t xml:space="preserve"> ed.). New York: Longman.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Brown, H. D. &amp; Priyanvada, A</w:t>
      </w:r>
      <w:r w:rsidR="00940C23">
        <w:rPr>
          <w:rFonts w:cstheme="minorHAnsi"/>
          <w:sz w:val="24"/>
          <w:szCs w:val="24"/>
        </w:rPr>
        <w:t>.</w:t>
      </w:r>
      <w:r w:rsidRPr="00643A50">
        <w:rPr>
          <w:rFonts w:cstheme="minorHAnsi"/>
          <w:sz w:val="24"/>
          <w:szCs w:val="24"/>
        </w:rPr>
        <w:t xml:space="preserve"> (2010). </w:t>
      </w:r>
      <w:r w:rsidRPr="00643A50">
        <w:rPr>
          <w:rFonts w:cstheme="minorHAnsi"/>
          <w:i/>
          <w:sz w:val="24"/>
          <w:szCs w:val="24"/>
        </w:rPr>
        <w:t>Language assessment: Principles and classroom practices</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New York: Longman.</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(1987). </w:t>
      </w:r>
      <w:r w:rsidRPr="00643A50">
        <w:rPr>
          <w:rFonts w:cstheme="minorHAnsi"/>
          <w:i/>
          <w:iCs/>
          <w:sz w:val="24"/>
          <w:szCs w:val="24"/>
        </w:rPr>
        <w:t>Techniques and resources in teaching grammar</w:t>
      </w:r>
      <w:r w:rsidRPr="00643A50">
        <w:rPr>
          <w:rFonts w:cstheme="minorHAnsi"/>
          <w:sz w:val="24"/>
          <w:szCs w:val="24"/>
        </w:rPr>
        <w:t>. New York: Oxford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&amp; Larson-Freeman, D. (1999). </w:t>
      </w:r>
      <w:r w:rsidRPr="00643A50">
        <w:rPr>
          <w:rFonts w:cstheme="minorHAnsi"/>
          <w:i/>
          <w:iCs/>
          <w:sz w:val="24"/>
          <w:szCs w:val="24"/>
        </w:rPr>
        <w:t>The grammar book</w:t>
      </w:r>
      <w:r w:rsidRPr="00643A50">
        <w:rPr>
          <w:rFonts w:cstheme="minorHAnsi"/>
          <w:sz w:val="24"/>
          <w:szCs w:val="24"/>
        </w:rPr>
        <w:t>. Boston, MA: Heinle &amp;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(2001). </w:t>
      </w:r>
      <w:r w:rsidRPr="00643A50">
        <w:rPr>
          <w:rFonts w:cstheme="minorHAnsi"/>
          <w:i/>
          <w:iCs/>
          <w:sz w:val="24"/>
          <w:szCs w:val="24"/>
        </w:rPr>
        <w:t xml:space="preserve">Teaching English as a second or foreign language </w:t>
      </w:r>
      <w:r w:rsidRPr="00643A50">
        <w:rPr>
          <w:rFonts w:cstheme="minorHAnsi"/>
          <w:iCs/>
          <w:sz w:val="24"/>
          <w:szCs w:val="24"/>
        </w:rPr>
        <w:t>(3</w:t>
      </w:r>
      <w:r w:rsidRPr="00643A50">
        <w:rPr>
          <w:rFonts w:cstheme="minorHAnsi"/>
          <w:iCs/>
          <w:sz w:val="24"/>
          <w:szCs w:val="24"/>
          <w:vertAlign w:val="superscript"/>
        </w:rPr>
        <w:t>rd</w:t>
      </w:r>
      <w:r w:rsidRPr="00643A50">
        <w:rPr>
          <w:rFonts w:cstheme="minorHAnsi"/>
          <w:iCs/>
          <w:sz w:val="24"/>
          <w:szCs w:val="24"/>
        </w:rPr>
        <w:t xml:space="preserve"> ed.)</w:t>
      </w:r>
      <w:r w:rsidRPr="00643A50">
        <w:rPr>
          <w:rFonts w:cstheme="minorHAnsi"/>
          <w:sz w:val="24"/>
          <w:szCs w:val="24"/>
        </w:rPr>
        <w:t>. Boston: Heinle &amp;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Brinton, D., Goodwin, J. &amp; Griner B. (2010). </w:t>
      </w:r>
      <w:r w:rsidRPr="00643A50">
        <w:rPr>
          <w:rFonts w:cstheme="minorHAnsi"/>
          <w:i/>
          <w:iCs/>
          <w:sz w:val="24"/>
          <w:szCs w:val="24"/>
        </w:rPr>
        <w:t>Teaching pronunciation</w:t>
      </w:r>
      <w:r w:rsidRPr="00643A50">
        <w:rPr>
          <w:rFonts w:cstheme="minorHAnsi"/>
          <w:iCs/>
          <w:sz w:val="24"/>
          <w:szCs w:val="24"/>
        </w:rPr>
        <w:t xml:space="preserve"> (2</w:t>
      </w:r>
      <w:r w:rsidRPr="00643A50">
        <w:rPr>
          <w:rFonts w:cstheme="minorHAnsi"/>
          <w:iCs/>
          <w:sz w:val="24"/>
          <w:szCs w:val="24"/>
          <w:vertAlign w:val="superscript"/>
        </w:rPr>
        <w:t>nd</w:t>
      </w:r>
      <w:r w:rsidRPr="00643A50">
        <w:rPr>
          <w:rFonts w:cstheme="minorHAnsi"/>
          <w:iCs/>
          <w:sz w:val="24"/>
          <w:szCs w:val="24"/>
        </w:rPr>
        <w:t xml:space="preserve"> Ed.)</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Chang, A. C. S. (2012). Improving reading rate activities for EFL students: Timed reading and repeated oral reading. [Article]. </w:t>
      </w:r>
      <w:r w:rsidRPr="00643A50">
        <w:rPr>
          <w:rFonts w:cstheme="minorHAnsi"/>
          <w:i/>
          <w:iCs/>
          <w:sz w:val="24"/>
          <w:szCs w:val="24"/>
        </w:rPr>
        <w:t>Reading in a Foreign Language, 24</w:t>
      </w:r>
      <w:r w:rsidRPr="00643A50">
        <w:rPr>
          <w:rFonts w:cstheme="minorHAnsi"/>
          <w:sz w:val="24"/>
          <w:szCs w:val="24"/>
        </w:rPr>
        <w:t xml:space="preserve">(1), 56-83.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Chang, Y.-Y. (2012). The use of questions by professors in lectures given in English: Influences of disciplinary cultures. </w:t>
      </w:r>
      <w:r w:rsidRPr="00643A50">
        <w:rPr>
          <w:rFonts w:cstheme="minorHAnsi"/>
          <w:i/>
          <w:iCs/>
          <w:sz w:val="24"/>
          <w:szCs w:val="24"/>
        </w:rPr>
        <w:t>English for Specific Purposes, 31</w:t>
      </w:r>
      <w:r w:rsidRPr="00643A50">
        <w:rPr>
          <w:rFonts w:cstheme="minorHAnsi"/>
          <w:sz w:val="24"/>
          <w:szCs w:val="24"/>
        </w:rPr>
        <w:t xml:space="preserve">(2), 103-116.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Charles, M. (2012). ‘Proper vocabulary and juicy collocations’: EAP students evaluate do-it-yourself corpus-building. </w:t>
      </w:r>
      <w:r w:rsidRPr="00643A50">
        <w:rPr>
          <w:rFonts w:cstheme="minorHAnsi"/>
          <w:i/>
          <w:iCs/>
          <w:sz w:val="24"/>
          <w:szCs w:val="24"/>
        </w:rPr>
        <w:t>English for Specific Purposes, 31</w:t>
      </w:r>
      <w:r w:rsidRPr="00643A50">
        <w:rPr>
          <w:rFonts w:cstheme="minorHAnsi"/>
          <w:sz w:val="24"/>
          <w:szCs w:val="24"/>
        </w:rPr>
        <w:t xml:space="preserve">(2), 93-102.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lastRenderedPageBreak/>
        <w:t xml:space="preserve">Chau, J., Wu, W., Chen, J., &amp; Lughmani, S. (2012). ESL readers’ comprehension performance: the Chinese secondary context. [Article]. </w:t>
      </w:r>
      <w:r w:rsidRPr="00643A50">
        <w:rPr>
          <w:rFonts w:cstheme="minorHAnsi"/>
          <w:i/>
          <w:iCs/>
          <w:sz w:val="24"/>
          <w:szCs w:val="24"/>
        </w:rPr>
        <w:t>ELT Journal: English Language Teachers Journal, 66</w:t>
      </w:r>
      <w:r w:rsidRPr="00643A50">
        <w:rPr>
          <w:rFonts w:cstheme="minorHAnsi"/>
          <w:sz w:val="24"/>
          <w:szCs w:val="24"/>
        </w:rPr>
        <w:t xml:space="preserve">(3), 304-317.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Chen, H.-Y., &amp; Goswami, J. S. (2011). Structuring cooperative learning in teaching English pronunciation. [Article]. </w:t>
      </w:r>
      <w:r w:rsidRPr="00643A50">
        <w:rPr>
          <w:rFonts w:cstheme="minorHAnsi"/>
          <w:i/>
          <w:iCs/>
          <w:sz w:val="24"/>
          <w:szCs w:val="24"/>
        </w:rPr>
        <w:t>English Language Teaching, 4</w:t>
      </w:r>
      <w:r w:rsidRPr="00643A50">
        <w:rPr>
          <w:rFonts w:cstheme="minorHAnsi"/>
          <w:sz w:val="24"/>
          <w:szCs w:val="24"/>
        </w:rPr>
        <w:t>(3), 26-32. doi: 10.5539/elt.v4n3p26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Chen, K. T., Lee, I. Y.-N., &amp; Lin, C.-Y. (2010). EFL learners' uses of listening comprehension strategies and learning style preferences. [Article]. </w:t>
      </w:r>
      <w:r w:rsidRPr="00643A50">
        <w:rPr>
          <w:rFonts w:cstheme="minorHAnsi"/>
          <w:i/>
          <w:iCs/>
          <w:sz w:val="24"/>
          <w:szCs w:val="24"/>
        </w:rPr>
        <w:t>International Journal of Learning, 17</w:t>
      </w:r>
      <w:r w:rsidRPr="00643A50">
        <w:rPr>
          <w:rFonts w:cstheme="minorHAnsi"/>
          <w:sz w:val="24"/>
          <w:szCs w:val="24"/>
        </w:rPr>
        <w:t xml:space="preserve">(6), 245-256.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Chou, M.-H. (2011). The influence of learner strategies on oral presentations: A comparison between group and individual performance. </w:t>
      </w:r>
      <w:r w:rsidRPr="00643A50">
        <w:rPr>
          <w:rFonts w:cstheme="minorHAnsi"/>
          <w:i/>
          <w:iCs/>
          <w:sz w:val="24"/>
          <w:szCs w:val="24"/>
        </w:rPr>
        <w:t>English for Specific Purposes, 30</w:t>
      </w:r>
      <w:r w:rsidRPr="00643A50">
        <w:rPr>
          <w:rFonts w:cstheme="minorHAnsi"/>
          <w:sz w:val="24"/>
          <w:szCs w:val="24"/>
        </w:rPr>
        <w:t xml:space="preserve">(4), 272-285.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Christensen, W. (2004). Self-directedness, integration and higher cognition. [Article]. </w:t>
      </w:r>
      <w:r w:rsidRPr="00643A50">
        <w:rPr>
          <w:rFonts w:cstheme="minorHAnsi"/>
          <w:i/>
          <w:iCs/>
          <w:sz w:val="24"/>
          <w:szCs w:val="24"/>
        </w:rPr>
        <w:t>Language Sciences, 26</w:t>
      </w:r>
      <w:r w:rsidRPr="00643A50">
        <w:rPr>
          <w:rFonts w:cstheme="minorHAnsi"/>
          <w:sz w:val="24"/>
          <w:szCs w:val="24"/>
        </w:rPr>
        <w:t>(6), 661-692. doi: 10.1016/j.langsci.2004.09.010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Coffin, C., &amp; Donohue, J. P. (2012). Academic literacies and systemic functional linguistics: How do they relate? </w:t>
      </w:r>
      <w:r w:rsidRPr="00643A50">
        <w:rPr>
          <w:rFonts w:cstheme="minorHAnsi"/>
          <w:i/>
          <w:iCs/>
          <w:sz w:val="24"/>
          <w:szCs w:val="24"/>
        </w:rPr>
        <w:t>Journal of English for Academic Purposes, 11</w:t>
      </w:r>
      <w:r w:rsidRPr="00643A50">
        <w:rPr>
          <w:rFonts w:cstheme="minorHAnsi"/>
          <w:sz w:val="24"/>
          <w:szCs w:val="24"/>
        </w:rPr>
        <w:t xml:space="preserve">(1), 64-75.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Coxhead, A. (2010). Grabbed early by vocabulary: Nation's ongoing contributions to vocabulary and reading in a foreign language. [Article]. </w:t>
      </w:r>
      <w:r w:rsidRPr="00643A50">
        <w:rPr>
          <w:rFonts w:cstheme="minorHAnsi"/>
          <w:i/>
          <w:iCs/>
          <w:sz w:val="24"/>
          <w:szCs w:val="24"/>
        </w:rPr>
        <w:t>Part of a special issue in Honor of Paul Nation, 22</w:t>
      </w:r>
      <w:r w:rsidRPr="00643A50">
        <w:rPr>
          <w:rFonts w:cstheme="minorHAnsi"/>
          <w:sz w:val="24"/>
          <w:szCs w:val="24"/>
        </w:rPr>
        <w:t xml:space="preserve">(1), 1-14.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Deroey, K. L. B., &amp; Taverniers, M. (2012). Just remember this: Lexicogrammatical relevance markers in lectures. </w:t>
      </w:r>
      <w:r w:rsidRPr="00643A50">
        <w:rPr>
          <w:rFonts w:cstheme="minorHAnsi"/>
          <w:i/>
          <w:iCs/>
          <w:sz w:val="24"/>
          <w:szCs w:val="24"/>
        </w:rPr>
        <w:t>English for Specific Purposes, 31</w:t>
      </w:r>
      <w:r w:rsidRPr="00643A50">
        <w:rPr>
          <w:rFonts w:cstheme="minorHAnsi"/>
          <w:sz w:val="24"/>
          <w:szCs w:val="24"/>
        </w:rPr>
        <w:t xml:space="preserve">(4), 221-233.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Don, M. (2010b). Oral Dialogue Journals: Theory and Implementation in the Classroom. [Article]. </w:t>
      </w:r>
      <w:r w:rsidRPr="00643A50">
        <w:rPr>
          <w:rFonts w:cstheme="minorHAnsi"/>
          <w:i/>
          <w:iCs/>
          <w:sz w:val="24"/>
          <w:szCs w:val="24"/>
        </w:rPr>
        <w:t>English Teaching, 65</w:t>
      </w:r>
      <w:r w:rsidRPr="00643A50">
        <w:rPr>
          <w:rFonts w:cstheme="minorHAnsi"/>
          <w:sz w:val="24"/>
          <w:szCs w:val="24"/>
        </w:rPr>
        <w:t xml:space="preserve">(1), 189-219.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Donohue, J. P. (2012). Using systemic functional linguistics in academic writing development: An example from film studies. </w:t>
      </w:r>
      <w:r w:rsidRPr="00643A50">
        <w:rPr>
          <w:rFonts w:cstheme="minorHAnsi"/>
          <w:i/>
          <w:iCs/>
          <w:sz w:val="24"/>
          <w:szCs w:val="24"/>
        </w:rPr>
        <w:t>Journal of English for Academic Purposes, 11</w:t>
      </w:r>
      <w:r w:rsidRPr="00643A50">
        <w:rPr>
          <w:rFonts w:cstheme="minorHAnsi"/>
          <w:sz w:val="24"/>
          <w:szCs w:val="24"/>
        </w:rPr>
        <w:t xml:space="preserve">(1), 4-16.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Donohue, J. P., &amp; Erling, E. J. (2012). Investigating the relationship between the use of English for academic purposes and academic attainment. </w:t>
      </w:r>
      <w:r w:rsidRPr="00643A50">
        <w:rPr>
          <w:rFonts w:cstheme="minorHAnsi"/>
          <w:i/>
          <w:iCs/>
          <w:sz w:val="24"/>
          <w:szCs w:val="24"/>
        </w:rPr>
        <w:t>Journal of English for Academic Purposes, 11</w:t>
      </w:r>
      <w:r w:rsidRPr="00643A50">
        <w:rPr>
          <w:rFonts w:cstheme="minorHAnsi"/>
          <w:sz w:val="24"/>
          <w:szCs w:val="24"/>
        </w:rPr>
        <w:t xml:space="preserve">(3), 210-219.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Dooey, P. (2010). Students' perspectives of an EAP pathway program. </w:t>
      </w:r>
      <w:r w:rsidRPr="00643A50">
        <w:rPr>
          <w:rFonts w:cstheme="minorHAnsi"/>
          <w:i/>
          <w:iCs/>
          <w:sz w:val="24"/>
          <w:szCs w:val="24"/>
        </w:rPr>
        <w:t>Journal of English for Academic Purposes, 9</w:t>
      </w:r>
      <w:r w:rsidRPr="00643A50">
        <w:rPr>
          <w:rFonts w:cstheme="minorHAnsi"/>
          <w:sz w:val="24"/>
          <w:szCs w:val="24"/>
        </w:rPr>
        <w:t xml:space="preserve">(3), 184-197.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Dovey, T. (2010). Facilitating writing from sources: A focus on both process and product. </w:t>
      </w:r>
      <w:r w:rsidRPr="00643A50">
        <w:rPr>
          <w:rFonts w:cstheme="minorHAnsi"/>
          <w:i/>
          <w:iCs/>
          <w:sz w:val="24"/>
          <w:szCs w:val="24"/>
        </w:rPr>
        <w:t>Journal of English for Academic Purposes, 9</w:t>
      </w:r>
      <w:r w:rsidRPr="00643A50">
        <w:rPr>
          <w:rFonts w:cstheme="minorHAnsi"/>
          <w:sz w:val="24"/>
          <w:szCs w:val="24"/>
        </w:rPr>
        <w:t xml:space="preserve">(1), 45-60.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Durrant, P. (2009). Investigating the viability of a collocation list for students of English for academic purposes. </w:t>
      </w:r>
      <w:r w:rsidRPr="00643A50">
        <w:rPr>
          <w:rFonts w:cstheme="minorHAnsi"/>
          <w:i/>
          <w:iCs/>
          <w:sz w:val="24"/>
          <w:szCs w:val="24"/>
        </w:rPr>
        <w:t>English for Specific Purposes, 28</w:t>
      </w:r>
      <w:r w:rsidRPr="00643A50">
        <w:rPr>
          <w:rFonts w:cstheme="minorHAnsi"/>
          <w:sz w:val="24"/>
          <w:szCs w:val="24"/>
        </w:rPr>
        <w:t xml:space="preserve">(3), 157-169.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Eröz, B. (2009). Using Literature and Movies for Integrated Skills Development in English Language Teaching. [Article]. </w:t>
      </w:r>
      <w:r w:rsidRPr="00643A50">
        <w:rPr>
          <w:rFonts w:cstheme="minorHAnsi"/>
          <w:i/>
          <w:iCs/>
          <w:sz w:val="24"/>
          <w:szCs w:val="24"/>
        </w:rPr>
        <w:t>TESL Reporter, 42</w:t>
      </w:r>
      <w:r w:rsidRPr="00643A50">
        <w:rPr>
          <w:rFonts w:cstheme="minorHAnsi"/>
          <w:sz w:val="24"/>
          <w:szCs w:val="24"/>
        </w:rPr>
        <w:t xml:space="preserve">(1), 58-65.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Fadda, H. A. (2012). Difficulties in academic writing: From the perspective of King Saud University postgraduate students. [Article]. </w:t>
      </w:r>
      <w:r w:rsidRPr="00643A50">
        <w:rPr>
          <w:rFonts w:cstheme="minorHAnsi"/>
          <w:i/>
          <w:iCs/>
          <w:sz w:val="24"/>
          <w:szCs w:val="24"/>
        </w:rPr>
        <w:t>English Language Teaching, 5</w:t>
      </w:r>
      <w:r w:rsidRPr="00643A50">
        <w:rPr>
          <w:rFonts w:cstheme="minorHAnsi"/>
          <w:sz w:val="24"/>
          <w:szCs w:val="24"/>
        </w:rPr>
        <w:t>(3), 123-130. doi: 10.5539/elt.v5n3p123</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Fender, M. (2008). Spelling knowledge and reading development: Insights from Arab ESL learners. [Article]. </w:t>
      </w:r>
      <w:r w:rsidRPr="00643A50">
        <w:rPr>
          <w:rFonts w:cstheme="minorHAnsi"/>
          <w:i/>
          <w:iCs/>
          <w:sz w:val="24"/>
          <w:szCs w:val="24"/>
        </w:rPr>
        <w:t>Reading in a Foreign Language, 20</w:t>
      </w:r>
      <w:r w:rsidRPr="00643A50">
        <w:rPr>
          <w:rFonts w:cstheme="minorHAnsi"/>
          <w:sz w:val="24"/>
          <w:szCs w:val="24"/>
        </w:rPr>
        <w:t xml:space="preserve">(1), 19-42.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Field, J. (2010). Listening in the language classroom. [Article]. </w:t>
      </w:r>
      <w:r w:rsidRPr="00643A50">
        <w:rPr>
          <w:rFonts w:cstheme="minorHAnsi"/>
          <w:i/>
          <w:iCs/>
          <w:sz w:val="24"/>
          <w:szCs w:val="24"/>
        </w:rPr>
        <w:t>ELT Journal: English Language Teachers Journal, 64</w:t>
      </w:r>
      <w:r w:rsidRPr="00643A50">
        <w:rPr>
          <w:rFonts w:cstheme="minorHAnsi"/>
          <w:sz w:val="24"/>
          <w:szCs w:val="24"/>
        </w:rPr>
        <w:t>(3), 331-333. doi: 10.1093/elt/ccq026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lastRenderedPageBreak/>
        <w:t xml:space="preserve">Field, J. (2011). Into the mind of the academic listener. </w:t>
      </w:r>
      <w:r w:rsidRPr="00643A50">
        <w:rPr>
          <w:rFonts w:cstheme="minorHAnsi"/>
          <w:i/>
          <w:iCs/>
          <w:sz w:val="24"/>
          <w:szCs w:val="24"/>
        </w:rPr>
        <w:t>Journal of English for Academic Purposes, 10</w:t>
      </w:r>
      <w:r w:rsidRPr="00643A50">
        <w:rPr>
          <w:rFonts w:cstheme="minorHAnsi"/>
          <w:sz w:val="24"/>
          <w:szCs w:val="24"/>
        </w:rPr>
        <w:t xml:space="preserve">(2), 102-112.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Fox, H. (1994). </w:t>
      </w:r>
      <w:r w:rsidRPr="00643A50">
        <w:rPr>
          <w:rFonts w:cstheme="minorHAnsi"/>
          <w:i/>
          <w:sz w:val="24"/>
          <w:szCs w:val="24"/>
        </w:rPr>
        <w:t>Listening to the world: Cultural issues in academic writing</w:t>
      </w:r>
      <w:r w:rsidRPr="00643A50">
        <w:rPr>
          <w:rFonts w:cstheme="minorHAnsi"/>
          <w:sz w:val="24"/>
          <w:szCs w:val="24"/>
        </w:rPr>
        <w:t>. Urbana, IL: National Council of Teachers of English.</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Gaskaree, B. L., Mashhady, H., &amp; Dousti, M. (2010). Using critical thinking activities as tools to integrate language skills. [Article]. </w:t>
      </w:r>
      <w:r w:rsidRPr="00643A50">
        <w:rPr>
          <w:rFonts w:cstheme="minorHAnsi"/>
          <w:i/>
          <w:iCs/>
          <w:sz w:val="24"/>
          <w:szCs w:val="24"/>
        </w:rPr>
        <w:t>Sino-US English Teaching, 7</w:t>
      </w:r>
      <w:r w:rsidRPr="00643A50">
        <w:rPr>
          <w:rFonts w:cstheme="minorHAnsi"/>
          <w:sz w:val="24"/>
          <w:szCs w:val="24"/>
        </w:rPr>
        <w:t xml:space="preserve">(4), 33-45.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Ghaderpanahi, L. (2012). Using authentic aural materials to develop listening comprehension in the EFL classroom. [Article]. </w:t>
      </w:r>
      <w:r w:rsidRPr="00643A50">
        <w:rPr>
          <w:rFonts w:cstheme="minorHAnsi"/>
          <w:i/>
          <w:iCs/>
          <w:sz w:val="24"/>
          <w:szCs w:val="24"/>
        </w:rPr>
        <w:t>English Language Teaching, 5</w:t>
      </w:r>
      <w:r w:rsidRPr="00643A50">
        <w:rPr>
          <w:rFonts w:cstheme="minorHAnsi"/>
          <w:sz w:val="24"/>
          <w:szCs w:val="24"/>
        </w:rPr>
        <w:t>(6), 146-153. doi: 10.5539/elt.v5n6p146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Gilakjani, A. P., &amp; Ahmadi, M. R. (2011a). A study of factors affecting efl learners' English listening comprehension and the strategies for improvement. [Article]. </w:t>
      </w:r>
      <w:r w:rsidRPr="00643A50">
        <w:rPr>
          <w:rFonts w:cstheme="minorHAnsi"/>
          <w:i/>
          <w:iCs/>
          <w:sz w:val="24"/>
          <w:szCs w:val="24"/>
        </w:rPr>
        <w:t>Journal of Language Teaching &amp; Research, 2</w:t>
      </w:r>
      <w:r w:rsidRPr="00643A50">
        <w:rPr>
          <w:rFonts w:cstheme="minorHAnsi"/>
          <w:sz w:val="24"/>
          <w:szCs w:val="24"/>
        </w:rPr>
        <w:t>(5), 977-988. doi: 10.4304/jltr.2.5.977-988</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Gilakjani, A. P., &amp; Ahmadi, M. R. (2011b). Why is pronunciation so difficult to learn? [Article]. </w:t>
      </w:r>
      <w:r w:rsidRPr="00643A50">
        <w:rPr>
          <w:rFonts w:cstheme="minorHAnsi"/>
          <w:i/>
          <w:iCs/>
          <w:sz w:val="24"/>
          <w:szCs w:val="24"/>
        </w:rPr>
        <w:t>English Language Teaching, 4</w:t>
      </w:r>
      <w:r w:rsidRPr="00643A50">
        <w:rPr>
          <w:rFonts w:cstheme="minorHAnsi"/>
          <w:sz w:val="24"/>
          <w:szCs w:val="24"/>
        </w:rPr>
        <w:t>(3), 74-83. doi: 10.5539/elt.v4n3p74</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Gilbert, J. B. (2005). </w:t>
      </w:r>
      <w:r w:rsidRPr="00643A50">
        <w:rPr>
          <w:rFonts w:cstheme="minorHAnsi"/>
          <w:i/>
          <w:sz w:val="24"/>
          <w:szCs w:val="24"/>
        </w:rPr>
        <w:t>Clear speech: Pronunciation and listening comprehension in North American English</w:t>
      </w:r>
      <w:r w:rsidRPr="00643A50">
        <w:rPr>
          <w:rFonts w:cstheme="minorHAnsi"/>
          <w:sz w:val="24"/>
          <w:szCs w:val="24"/>
        </w:rPr>
        <w:t>: student's book (3</w:t>
      </w:r>
      <w:r w:rsidRPr="00643A50">
        <w:rPr>
          <w:rFonts w:cstheme="minorHAnsi"/>
          <w:sz w:val="24"/>
          <w:szCs w:val="24"/>
          <w:vertAlign w:val="superscript"/>
        </w:rPr>
        <w:t>rd</w:t>
      </w:r>
      <w:r w:rsidRPr="00643A50">
        <w:rPr>
          <w:rFonts w:cstheme="minorHAnsi"/>
          <w:sz w:val="24"/>
          <w:szCs w:val="24"/>
        </w:rPr>
        <w:t xml:space="preserve"> Ed.).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Gilmore, A. (2011). 'I prefer not text': Developing Japanese learners' communicative competence with authentic materials. [Article]. </w:t>
      </w:r>
      <w:r w:rsidRPr="00643A50">
        <w:rPr>
          <w:rFonts w:cstheme="minorHAnsi"/>
          <w:i/>
          <w:iCs/>
          <w:sz w:val="24"/>
          <w:szCs w:val="24"/>
        </w:rPr>
        <w:t>Language Learning, 61</w:t>
      </w:r>
      <w:r w:rsidRPr="00643A50">
        <w:rPr>
          <w:rFonts w:cstheme="minorHAnsi"/>
          <w:sz w:val="24"/>
          <w:szCs w:val="24"/>
        </w:rPr>
        <w:t>(3), 786-819. doi: 10.1111/j.1467-9922.2011.00634.x</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Glendinning, E. H. &amp; Holmström, B. (2004). </w:t>
      </w:r>
      <w:r w:rsidRPr="00643A50">
        <w:rPr>
          <w:rFonts w:cstheme="minorHAnsi"/>
          <w:i/>
          <w:sz w:val="24"/>
          <w:szCs w:val="24"/>
        </w:rPr>
        <w:t>Study reading: A course in reading skills for academic purposes</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New York: Cambridge University Press. Approx. cost: $29.00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Gomez, D. I. (2010). Using drama to improve oral skills in the ESL classroom. [Article]. </w:t>
      </w:r>
      <w:r w:rsidRPr="00643A50">
        <w:rPr>
          <w:rFonts w:cstheme="minorHAnsi"/>
          <w:i/>
          <w:iCs/>
          <w:sz w:val="24"/>
          <w:szCs w:val="24"/>
        </w:rPr>
        <w:t>International Schools Journal, 30</w:t>
      </w:r>
      <w:r w:rsidRPr="00643A50">
        <w:rPr>
          <w:rFonts w:cstheme="minorHAnsi"/>
          <w:sz w:val="24"/>
          <w:szCs w:val="24"/>
        </w:rPr>
        <w:t xml:space="preserve">(1), 29-37.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Graham, S. (2011). Self-efficacy and academic listening. </w:t>
      </w:r>
      <w:r w:rsidRPr="00643A50">
        <w:rPr>
          <w:rFonts w:cstheme="minorHAnsi"/>
          <w:i/>
          <w:iCs/>
          <w:sz w:val="24"/>
          <w:szCs w:val="24"/>
        </w:rPr>
        <w:t>Journal of English for Academic Purposes, 10</w:t>
      </w:r>
      <w:r w:rsidRPr="00643A50">
        <w:rPr>
          <w:rFonts w:cstheme="minorHAnsi"/>
          <w:sz w:val="24"/>
          <w:szCs w:val="24"/>
        </w:rPr>
        <w:t xml:space="preserve">(2), 113-117.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Grant, L. (2010). </w:t>
      </w:r>
      <w:r w:rsidRPr="00643A50">
        <w:rPr>
          <w:rFonts w:cstheme="minorHAnsi"/>
          <w:i/>
          <w:sz w:val="24"/>
          <w:szCs w:val="24"/>
        </w:rPr>
        <w:t>Well said: Pronunciation for clear communication</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Boston: Cengage. Approx. cost: $51.00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Hamp</w:t>
      </w:r>
      <w:r w:rsidR="00A97A30">
        <w:rPr>
          <w:rFonts w:cstheme="minorHAnsi"/>
          <w:sz w:val="24"/>
          <w:szCs w:val="24"/>
        </w:rPr>
        <w:t xml:space="preserve">-Lyons, L. Heasley, B. (2006). </w:t>
      </w:r>
      <w:r w:rsidRPr="00643A50">
        <w:rPr>
          <w:rFonts w:cstheme="minorHAnsi"/>
          <w:i/>
          <w:sz w:val="24"/>
          <w:szCs w:val="24"/>
        </w:rPr>
        <w:t>Study writing: a course in writing skills for academic purposes</w:t>
      </w:r>
      <w:r w:rsidRPr="00643A50">
        <w:rPr>
          <w:rFonts w:cstheme="minorHAnsi"/>
          <w:sz w:val="24"/>
          <w:szCs w:val="24"/>
        </w:rPr>
        <w:t>. New York: Cambridge University Press. Approx. cost: $28.00</w:t>
      </w:r>
      <w:r w:rsidRPr="00643A50">
        <w:rPr>
          <w:rFonts w:cstheme="minorHAnsi"/>
          <w:sz w:val="24"/>
          <w:szCs w:val="24"/>
        </w:rPr>
        <w:br/>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Harati, N. A. N. (2011). Fostering lecture note takers' autonomy through strategies-based instruction. [Article]. </w:t>
      </w:r>
      <w:r w:rsidRPr="00643A50">
        <w:rPr>
          <w:rFonts w:cstheme="minorHAnsi"/>
          <w:i/>
          <w:iCs/>
          <w:sz w:val="24"/>
          <w:szCs w:val="24"/>
        </w:rPr>
        <w:t>Modern Journal of Language Teaching Methods, 1</w:t>
      </w:r>
      <w:r w:rsidRPr="00643A50">
        <w:rPr>
          <w:rFonts w:cstheme="minorHAnsi"/>
          <w:sz w:val="24"/>
          <w:szCs w:val="24"/>
        </w:rPr>
        <w:t xml:space="preserve">(1), 53-65.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Hayes-Harb, R. (2008). Native speakers of Arabic and ESL texts: Evidence for the transfer of written word identification processes. [Article]. </w:t>
      </w:r>
      <w:r w:rsidRPr="00643A50">
        <w:rPr>
          <w:rFonts w:cstheme="minorHAnsi"/>
          <w:i/>
          <w:iCs/>
          <w:sz w:val="24"/>
          <w:szCs w:val="24"/>
        </w:rPr>
        <w:t>TESOL Quarterly, 40</w:t>
      </w:r>
      <w:r w:rsidRPr="00643A50">
        <w:rPr>
          <w:rFonts w:cstheme="minorHAnsi"/>
          <w:sz w:val="24"/>
          <w:szCs w:val="24"/>
        </w:rPr>
        <w:t>(2), 321-339. doi: 10.2307/40264525</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Ho, M.-C. (2011). Academic discourse socialization through small-group discussions. </w:t>
      </w:r>
      <w:r w:rsidRPr="00643A50">
        <w:rPr>
          <w:rFonts w:cstheme="minorHAnsi"/>
          <w:i/>
          <w:iCs/>
          <w:sz w:val="24"/>
          <w:szCs w:val="24"/>
        </w:rPr>
        <w:t>System, 39</w:t>
      </w:r>
      <w:r w:rsidRPr="00643A50">
        <w:rPr>
          <w:rFonts w:cstheme="minorHAnsi"/>
          <w:sz w:val="24"/>
          <w:szCs w:val="24"/>
        </w:rPr>
        <w:t xml:space="preserve">(4), 437-450.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Hsueh-Jui, L. (2008). A study of the interrelationship between listening strategy use, listening proficiency levels, and learning style. [Article]. </w:t>
      </w:r>
      <w:r w:rsidRPr="00643A50">
        <w:rPr>
          <w:rFonts w:cstheme="minorHAnsi"/>
          <w:i/>
          <w:iCs/>
          <w:sz w:val="24"/>
          <w:szCs w:val="24"/>
        </w:rPr>
        <w:t>Annual Review of Education, Communication &amp; Language Sciences, 5</w:t>
      </w:r>
      <w:r w:rsidRPr="00643A50">
        <w:rPr>
          <w:rFonts w:cstheme="minorHAnsi"/>
          <w:sz w:val="24"/>
          <w:szCs w:val="24"/>
        </w:rPr>
        <w:t xml:space="preserve">, 84-104.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lastRenderedPageBreak/>
        <w:t xml:space="preserve">Hui-Fang, S., &amp; Ya-Ling, T. (2011). Using short stories to teach college-level EFL students. [Article]. </w:t>
      </w:r>
      <w:r w:rsidRPr="00643A50">
        <w:rPr>
          <w:rFonts w:cstheme="minorHAnsi"/>
          <w:i/>
          <w:iCs/>
          <w:sz w:val="24"/>
          <w:szCs w:val="24"/>
        </w:rPr>
        <w:t>International Journal of Learning, 18</w:t>
      </w:r>
      <w:r w:rsidRPr="00643A50">
        <w:rPr>
          <w:rFonts w:cstheme="minorHAnsi"/>
          <w:sz w:val="24"/>
          <w:szCs w:val="24"/>
        </w:rPr>
        <w:t xml:space="preserve">(1), 645-651.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Hui-Ling, H., &amp; Radant, J. (2009). Chinese phonotactic patterns and the pronunciation difficulties of Mandarin-speaking EFL learners. [Article]. </w:t>
      </w:r>
      <w:r w:rsidRPr="00643A50">
        <w:rPr>
          <w:rFonts w:cstheme="minorHAnsi"/>
          <w:i/>
          <w:iCs/>
          <w:sz w:val="24"/>
          <w:szCs w:val="24"/>
        </w:rPr>
        <w:t>Asian EFL Journal, 11</w:t>
      </w:r>
      <w:r w:rsidRPr="00643A50">
        <w:rPr>
          <w:rFonts w:cstheme="minorHAnsi"/>
          <w:sz w:val="24"/>
          <w:szCs w:val="24"/>
        </w:rPr>
        <w:t xml:space="preserve">(4), 148-168.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Isaacs, T. (2009). Integrating form and meaning in L2 pronunciation instruction. [Article]. </w:t>
      </w:r>
      <w:r w:rsidRPr="00643A50">
        <w:rPr>
          <w:rFonts w:cstheme="minorHAnsi"/>
          <w:i/>
          <w:iCs/>
          <w:sz w:val="24"/>
          <w:szCs w:val="24"/>
        </w:rPr>
        <w:t>TESL Canada Journal, 27</w:t>
      </w:r>
      <w:r w:rsidRPr="00643A50">
        <w:rPr>
          <w:rFonts w:cstheme="minorHAnsi"/>
          <w:sz w:val="24"/>
          <w:szCs w:val="24"/>
        </w:rPr>
        <w:t xml:space="preserve">(1), 1-12.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Ismail, S. A. A. (2010). ESP students' views Of ESL grammar learning. [Article]. </w:t>
      </w:r>
      <w:r w:rsidRPr="00643A50">
        <w:rPr>
          <w:rFonts w:cstheme="minorHAnsi"/>
          <w:i/>
          <w:iCs/>
          <w:sz w:val="24"/>
          <w:szCs w:val="24"/>
        </w:rPr>
        <w:t>GEMA Online Journal of Language Studies, 10</w:t>
      </w:r>
      <w:r w:rsidRPr="00643A50">
        <w:rPr>
          <w:rFonts w:cstheme="minorHAnsi"/>
          <w:sz w:val="24"/>
          <w:szCs w:val="24"/>
        </w:rPr>
        <w:t xml:space="preserve">(3), 143-156.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Jafari, K., &amp; Hashim, F. (2012). The effects of using advance organizers on improving EFL learners' listening comprehension: A mixed method study. [Article]. </w:t>
      </w:r>
      <w:r w:rsidRPr="00643A50">
        <w:rPr>
          <w:rFonts w:cstheme="minorHAnsi"/>
          <w:i/>
          <w:iCs/>
          <w:sz w:val="24"/>
          <w:szCs w:val="24"/>
        </w:rPr>
        <w:t>System, 40</w:t>
      </w:r>
      <w:r w:rsidRPr="00643A50">
        <w:rPr>
          <w:rFonts w:cstheme="minorHAnsi"/>
          <w:sz w:val="24"/>
          <w:szCs w:val="24"/>
        </w:rPr>
        <w:t>(2), 270-281. doi: 10.1016/j.system.2012.04.009</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Jalilifar, A. (2010). The effect of cooperative learning techniques on college students’ reading comprehension. [Article]. </w:t>
      </w:r>
      <w:r w:rsidRPr="00643A50">
        <w:rPr>
          <w:rFonts w:cstheme="minorHAnsi"/>
          <w:i/>
          <w:iCs/>
          <w:sz w:val="24"/>
          <w:szCs w:val="24"/>
        </w:rPr>
        <w:t>System, 38</w:t>
      </w:r>
      <w:r w:rsidRPr="00643A50">
        <w:rPr>
          <w:rFonts w:cstheme="minorHAnsi"/>
          <w:sz w:val="24"/>
          <w:szCs w:val="24"/>
        </w:rPr>
        <w:t>(1), 96-108. doi: 10.1016/j.system.2009.12.009</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Jamshidnejad, A. (2011b). Developing accuracy by using oral communication strategies in EFL interactions. [Article]. </w:t>
      </w:r>
      <w:r w:rsidRPr="00643A50">
        <w:rPr>
          <w:rFonts w:cstheme="minorHAnsi"/>
          <w:i/>
          <w:iCs/>
          <w:sz w:val="24"/>
          <w:szCs w:val="24"/>
        </w:rPr>
        <w:t>Journal of Language Teaching &amp; Research, 2</w:t>
      </w:r>
      <w:r w:rsidRPr="00643A50">
        <w:rPr>
          <w:rFonts w:cstheme="minorHAnsi"/>
          <w:sz w:val="24"/>
          <w:szCs w:val="24"/>
        </w:rPr>
        <w:t>(3), 530-536. doi: 10.4304/jltr.2.3.530-536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Kuteeva, M. (2011). Wikis and academic writing: Changing the writer–reader relationship. </w:t>
      </w:r>
      <w:r w:rsidRPr="00643A50">
        <w:rPr>
          <w:rFonts w:cstheme="minorHAnsi"/>
          <w:i/>
          <w:iCs/>
          <w:sz w:val="24"/>
          <w:szCs w:val="24"/>
        </w:rPr>
        <w:t>English for Specific Purposes, 30</w:t>
      </w:r>
      <w:r w:rsidRPr="00643A50">
        <w:rPr>
          <w:rFonts w:cstheme="minorHAnsi"/>
          <w:sz w:val="24"/>
          <w:szCs w:val="24"/>
        </w:rPr>
        <w:t xml:space="preserve">(1), 44-57.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Laborda, J. G. (2009a). Using webquests for oral communication in English as a foreign language for Tourism Studies. [Article]. </w:t>
      </w:r>
      <w:r w:rsidRPr="00643A50">
        <w:rPr>
          <w:rFonts w:cstheme="minorHAnsi"/>
          <w:i/>
          <w:iCs/>
          <w:sz w:val="24"/>
          <w:szCs w:val="24"/>
        </w:rPr>
        <w:t>Journal of Educational Technology &amp; Society, 12</w:t>
      </w:r>
      <w:r w:rsidRPr="00643A50">
        <w:rPr>
          <w:rFonts w:cstheme="minorHAnsi"/>
          <w:sz w:val="24"/>
          <w:szCs w:val="24"/>
        </w:rPr>
        <w:t xml:space="preserve">(1), 258-270.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Latawiec, B. (2010). Text structure awareness as a metacognitive strategy facilitating EFL/ESL reading comprehension and academic achievement. [Article]. </w:t>
      </w:r>
      <w:r w:rsidRPr="00643A50">
        <w:rPr>
          <w:rFonts w:cstheme="minorHAnsi"/>
          <w:i/>
          <w:iCs/>
          <w:sz w:val="24"/>
          <w:szCs w:val="24"/>
        </w:rPr>
        <w:t>International Journal of Learning, 17</w:t>
      </w:r>
      <w:r w:rsidRPr="00643A50">
        <w:rPr>
          <w:rFonts w:cstheme="minorHAnsi"/>
          <w:sz w:val="24"/>
          <w:szCs w:val="24"/>
        </w:rPr>
        <w:t xml:space="preserve">(5), 25-48.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Lee, G. (2009). Speaking up: Six Korean students’ oral participation in class discussions in US graduate seminars. </w:t>
      </w:r>
      <w:r w:rsidRPr="00643A50">
        <w:rPr>
          <w:rFonts w:cstheme="minorHAnsi"/>
          <w:i/>
          <w:iCs/>
          <w:sz w:val="24"/>
          <w:szCs w:val="24"/>
        </w:rPr>
        <w:t>English for Specific Purposes, 28</w:t>
      </w:r>
      <w:r w:rsidRPr="00643A50">
        <w:rPr>
          <w:rFonts w:cstheme="minorHAnsi"/>
          <w:sz w:val="24"/>
          <w:szCs w:val="24"/>
        </w:rPr>
        <w:t xml:space="preserve">(3), 142-156.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Lee, S. H. (2010). Command strategies for balancing respect and authority in undergraduate expository essays. </w:t>
      </w:r>
      <w:r w:rsidRPr="00643A50">
        <w:rPr>
          <w:rFonts w:cstheme="minorHAnsi"/>
          <w:i/>
          <w:iCs/>
          <w:sz w:val="24"/>
          <w:szCs w:val="24"/>
        </w:rPr>
        <w:t>Journal of English for Academic Purposes, 9</w:t>
      </w:r>
      <w:r w:rsidRPr="00643A50">
        <w:rPr>
          <w:rFonts w:cstheme="minorHAnsi"/>
          <w:sz w:val="24"/>
          <w:szCs w:val="24"/>
        </w:rPr>
        <w:t xml:space="preserve">(1), 61-75.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Lems, K. (2011). Pun work helps English learners get the joke. [Article]. </w:t>
      </w:r>
      <w:r w:rsidRPr="00643A50">
        <w:rPr>
          <w:rFonts w:cstheme="minorHAnsi"/>
          <w:i/>
          <w:iCs/>
          <w:sz w:val="24"/>
          <w:szCs w:val="24"/>
        </w:rPr>
        <w:t>Reading Teacher, 65</w:t>
      </w:r>
      <w:r w:rsidRPr="00643A50">
        <w:rPr>
          <w:rFonts w:cstheme="minorHAnsi"/>
          <w:sz w:val="24"/>
          <w:szCs w:val="24"/>
        </w:rPr>
        <w:t>(3), 197-202. doi: 10.1002/trtr.01027</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 Y. (2012). “I have no time to find out where the sentences came from; I just rebuild them”: A biochemistry professor eliminating novices’ textual borrowing. </w:t>
      </w:r>
      <w:r w:rsidRPr="00643A50">
        <w:rPr>
          <w:rFonts w:cstheme="minorHAnsi"/>
          <w:i/>
          <w:iCs/>
          <w:sz w:val="24"/>
          <w:szCs w:val="24"/>
        </w:rPr>
        <w:t>Journal of Second Language Writing, 21</w:t>
      </w:r>
      <w:r w:rsidRPr="00643A50">
        <w:rPr>
          <w:rFonts w:cstheme="minorHAnsi"/>
          <w:sz w:val="24"/>
          <w:szCs w:val="24"/>
        </w:rPr>
        <w:t xml:space="preserve">(1), 59-70.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 Y., &amp; Casanave, C. P. (2012). Two first-year students’ strategies for writing from sources: Patchwriting or plagiarism? </w:t>
      </w:r>
      <w:r w:rsidRPr="00643A50">
        <w:rPr>
          <w:rFonts w:cstheme="minorHAnsi"/>
          <w:i/>
          <w:iCs/>
          <w:sz w:val="24"/>
          <w:szCs w:val="24"/>
        </w:rPr>
        <w:t>Journal of Second Language Writing, 21</w:t>
      </w:r>
      <w:r w:rsidRPr="00643A50">
        <w:rPr>
          <w:rFonts w:cstheme="minorHAnsi"/>
          <w:sz w:val="24"/>
          <w:szCs w:val="24"/>
        </w:rPr>
        <w:t xml:space="preserve">(2), 165-180.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Liu, D., &amp; Jiang, P. (2009a). Using a corpus-based lexicogrammatical approach to grammar instruction in EFL and ESL contexts. [Article]. </w:t>
      </w:r>
      <w:r w:rsidRPr="00643A50">
        <w:rPr>
          <w:rFonts w:cstheme="minorHAnsi"/>
          <w:i/>
          <w:iCs/>
          <w:sz w:val="24"/>
          <w:szCs w:val="24"/>
        </w:rPr>
        <w:t>Modern Language Journal, 93</w:t>
      </w:r>
      <w:r w:rsidRPr="00643A50">
        <w:rPr>
          <w:rFonts w:cstheme="minorHAnsi"/>
          <w:sz w:val="24"/>
          <w:szCs w:val="24"/>
        </w:rPr>
        <w:t>(1), 61-78. doi: 10.1111/j.1540-4781.2009.00828.x</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Liu, J.-Y., Chang, Y.-J., Yang, F.-Y., &amp; Sun, Y.-C. (2011). Is what I need what I want? Reconceptualising college students’ needs in English courses for general and specific/academic purposes. </w:t>
      </w:r>
      <w:r w:rsidRPr="00643A50">
        <w:rPr>
          <w:rFonts w:cstheme="minorHAnsi"/>
          <w:i/>
          <w:iCs/>
          <w:sz w:val="24"/>
          <w:szCs w:val="24"/>
        </w:rPr>
        <w:t>Journal of English for Academic Purposes, 10</w:t>
      </w:r>
      <w:r w:rsidRPr="00643A50">
        <w:rPr>
          <w:rFonts w:cstheme="minorHAnsi"/>
          <w:sz w:val="24"/>
          <w:szCs w:val="24"/>
        </w:rPr>
        <w:t xml:space="preserve">(4), 271-280.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lastRenderedPageBreak/>
        <w:t xml:space="preserve">Lomicka, L., &amp; Lord, G. (2012). A tale of tweets: Analyzing microblogging among language learners. </w:t>
      </w:r>
      <w:r w:rsidRPr="00643A50">
        <w:rPr>
          <w:rFonts w:cstheme="minorHAnsi"/>
          <w:i/>
          <w:iCs/>
          <w:sz w:val="24"/>
          <w:szCs w:val="24"/>
        </w:rPr>
        <w:t>System, 40</w:t>
      </w:r>
      <w:r w:rsidRPr="00643A50">
        <w:rPr>
          <w:rFonts w:cstheme="minorHAnsi"/>
          <w:sz w:val="24"/>
          <w:szCs w:val="24"/>
        </w:rPr>
        <w:t xml:space="preserve">(1), 48-63.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Lu-Fang, L. (2010). The impact of the retelling technique on Chinese students' English reading comprehension. [Article]. </w:t>
      </w:r>
      <w:r w:rsidRPr="00643A50">
        <w:rPr>
          <w:rFonts w:cstheme="minorHAnsi"/>
          <w:i/>
          <w:iCs/>
          <w:sz w:val="24"/>
          <w:szCs w:val="24"/>
        </w:rPr>
        <w:t>Asian EFL Journal, 12</w:t>
      </w:r>
      <w:r w:rsidRPr="00643A50">
        <w:rPr>
          <w:rFonts w:cstheme="minorHAnsi"/>
          <w:sz w:val="24"/>
          <w:szCs w:val="24"/>
        </w:rPr>
        <w:t xml:space="preserve">(2), 163-191.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Lynch, T. (2004). </w:t>
      </w:r>
      <w:r w:rsidRPr="00643A50">
        <w:rPr>
          <w:rFonts w:cstheme="minorHAnsi"/>
          <w:i/>
          <w:sz w:val="24"/>
          <w:szCs w:val="24"/>
        </w:rPr>
        <w:t>Study Listening: a course in listening to lectures and note-taking</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Lynch, T. (2011). Academic listening in the 21st century: Reviewing a decade of research. </w:t>
      </w:r>
      <w:r w:rsidRPr="00643A50">
        <w:rPr>
          <w:rFonts w:cstheme="minorHAnsi"/>
          <w:i/>
          <w:iCs/>
          <w:sz w:val="24"/>
          <w:szCs w:val="24"/>
        </w:rPr>
        <w:t>Journal of English for Academic Purposes, 10</w:t>
      </w:r>
      <w:r w:rsidRPr="00643A50">
        <w:rPr>
          <w:rFonts w:cstheme="minorHAnsi"/>
          <w:sz w:val="24"/>
          <w:szCs w:val="24"/>
        </w:rPr>
        <w:t xml:space="preserve">(2), 79-88.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Mak, B. (2011). An exploration of speaking-in-class anxiety with Chinese ESL learners. </w:t>
      </w:r>
      <w:r w:rsidRPr="00643A50">
        <w:rPr>
          <w:rFonts w:cstheme="minorHAnsi"/>
          <w:i/>
          <w:iCs/>
          <w:sz w:val="24"/>
          <w:szCs w:val="24"/>
        </w:rPr>
        <w:t>System, 39</w:t>
      </w:r>
      <w:r w:rsidRPr="00643A50">
        <w:rPr>
          <w:rFonts w:cstheme="minorHAnsi"/>
          <w:sz w:val="24"/>
          <w:szCs w:val="24"/>
        </w:rPr>
        <w:t xml:space="preserve">(2), 202-214.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Malcolm, D. (2009). Reading strategy awareness of Arabic-speaking medical students studying in English. </w:t>
      </w:r>
      <w:r w:rsidRPr="00643A50">
        <w:rPr>
          <w:rFonts w:cstheme="minorHAnsi"/>
          <w:i/>
          <w:iCs/>
          <w:sz w:val="24"/>
          <w:szCs w:val="24"/>
        </w:rPr>
        <w:t>System, 37</w:t>
      </w:r>
      <w:r w:rsidRPr="00643A50">
        <w:rPr>
          <w:rFonts w:cstheme="minorHAnsi"/>
          <w:sz w:val="24"/>
          <w:szCs w:val="24"/>
        </w:rPr>
        <w:t xml:space="preserve">(4), 640-651.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Mehrpour, S., &amp; Rahimi, M. (2010). The impact of general and specific vocabulary knowledge on reading and listening comprehension: A case of Iranian EFL learners. </w:t>
      </w:r>
      <w:r w:rsidRPr="00643A50">
        <w:rPr>
          <w:rFonts w:cstheme="minorHAnsi"/>
          <w:i/>
          <w:iCs/>
          <w:sz w:val="24"/>
          <w:szCs w:val="24"/>
        </w:rPr>
        <w:t>System, 38</w:t>
      </w:r>
      <w:r w:rsidRPr="00643A50">
        <w:rPr>
          <w:rFonts w:cstheme="minorHAnsi"/>
          <w:sz w:val="24"/>
          <w:szCs w:val="24"/>
        </w:rPr>
        <w:t xml:space="preserve">(2), 292-300.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Mendelsohn, D. &amp; Rubin, J. (2004)</w:t>
      </w:r>
      <w:r w:rsidRPr="00643A50">
        <w:rPr>
          <w:rFonts w:cstheme="minorHAnsi"/>
          <w:i/>
          <w:sz w:val="24"/>
          <w:szCs w:val="24"/>
        </w:rPr>
        <w:t>. A guide for the teaching of second language listening.</w:t>
      </w:r>
      <w:r w:rsidRPr="00643A50">
        <w:rPr>
          <w:rFonts w:cstheme="minorHAnsi"/>
          <w:sz w:val="24"/>
          <w:szCs w:val="24"/>
        </w:rPr>
        <w:t xml:space="preserve"> Carmel, CA: Dominie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Miller, D. (2011). ESL reading textbooks vs. university textbooks: Are we giving our students the input they may need? </w:t>
      </w:r>
      <w:r w:rsidRPr="00643A50">
        <w:rPr>
          <w:rFonts w:cstheme="minorHAnsi"/>
          <w:i/>
          <w:iCs/>
          <w:sz w:val="24"/>
          <w:szCs w:val="24"/>
        </w:rPr>
        <w:t>Journal of English for Academic Purposes, 10</w:t>
      </w:r>
      <w:r w:rsidRPr="00643A50">
        <w:rPr>
          <w:rFonts w:cstheme="minorHAnsi"/>
          <w:sz w:val="24"/>
          <w:szCs w:val="24"/>
        </w:rPr>
        <w:t xml:space="preserve">(1), 32-46. </w:t>
      </w:r>
    </w:p>
    <w:p w:rsidR="00EA40D2"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Nation, I. S. P. (2008). </w:t>
      </w:r>
      <w:r w:rsidRPr="00643A50">
        <w:rPr>
          <w:rFonts w:cstheme="minorHAnsi"/>
          <w:i/>
          <w:sz w:val="24"/>
          <w:szCs w:val="24"/>
        </w:rPr>
        <w:t>Teaching vocabulary: Strategies and techniques</w:t>
      </w:r>
      <w:r w:rsidRPr="00643A50">
        <w:rPr>
          <w:rFonts w:cstheme="minorHAnsi"/>
          <w:sz w:val="24"/>
          <w:szCs w:val="24"/>
        </w:rPr>
        <w:t>. Boston, MA: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Nation, I. S. P. (2001). </w:t>
      </w:r>
      <w:r w:rsidRPr="00643A50">
        <w:rPr>
          <w:rFonts w:cstheme="minorHAnsi"/>
          <w:i/>
          <w:sz w:val="24"/>
          <w:szCs w:val="24"/>
        </w:rPr>
        <w:t>Learning vocabulary in another language</w:t>
      </w:r>
      <w:r w:rsidRPr="00643A50">
        <w:rPr>
          <w:rFonts w:cstheme="minorHAnsi"/>
          <w:sz w:val="24"/>
          <w:szCs w:val="24"/>
        </w:rPr>
        <w:t>. New</w:t>
      </w:r>
      <w:r w:rsidR="00EA40D2">
        <w:rPr>
          <w:rFonts w:cstheme="minorHAnsi"/>
          <w:sz w:val="24"/>
          <w:szCs w:val="24"/>
        </w:rPr>
        <w:t xml:space="preserve"> </w:t>
      </w:r>
      <w:r w:rsidRPr="00643A50">
        <w:rPr>
          <w:rFonts w:cstheme="minorHAnsi"/>
          <w:sz w:val="24"/>
          <w:szCs w:val="24"/>
        </w:rPr>
        <w:t xml:space="preserve">York: Cambridge University Press. </w:t>
      </w:r>
    </w:p>
    <w:p w:rsidR="00EA40D2"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Nation, I. S. P. &amp; Newton, J. (2009). </w:t>
      </w:r>
      <w:r w:rsidRPr="00643A50">
        <w:rPr>
          <w:rFonts w:cstheme="minorHAnsi"/>
          <w:i/>
          <w:sz w:val="24"/>
          <w:szCs w:val="24"/>
        </w:rPr>
        <w:t>Teaching ESL/EFL listening and speaking</w:t>
      </w:r>
      <w:r w:rsidRPr="00643A50">
        <w:rPr>
          <w:rFonts w:cstheme="minorHAnsi"/>
          <w:sz w:val="24"/>
          <w:szCs w:val="24"/>
        </w:rPr>
        <w:t xml:space="preserve">. New York: Routledge.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Nation, I. S. P. &amp; Webb. (2011). Researching and analyzing vocabulary. Boston, MA: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Pauwels, P. (2012). Vocabulary materials and study strategies at advanced level. [Article]. </w:t>
      </w:r>
      <w:r w:rsidRPr="00643A50">
        <w:rPr>
          <w:rFonts w:cstheme="minorHAnsi"/>
          <w:i/>
          <w:iCs/>
          <w:sz w:val="24"/>
          <w:szCs w:val="24"/>
        </w:rPr>
        <w:t>Language Learning Journal, 40</w:t>
      </w:r>
      <w:r w:rsidRPr="00643A50">
        <w:rPr>
          <w:rFonts w:cstheme="minorHAnsi"/>
          <w:sz w:val="24"/>
          <w:szCs w:val="24"/>
        </w:rPr>
        <w:t>(1), 47-63. doi: 10.1080/09571736.2011.639899</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Petrić, B. (2012). Legitimate textual borrowing: Direct quotation in L2 student writing. </w:t>
      </w:r>
      <w:r w:rsidRPr="00643A50">
        <w:rPr>
          <w:rFonts w:cstheme="minorHAnsi"/>
          <w:i/>
          <w:iCs/>
          <w:sz w:val="24"/>
          <w:szCs w:val="24"/>
        </w:rPr>
        <w:t>Journal of Second Language Writing, 21</w:t>
      </w:r>
      <w:r w:rsidRPr="00643A50">
        <w:rPr>
          <w:rFonts w:cstheme="minorHAnsi"/>
          <w:sz w:val="24"/>
          <w:szCs w:val="24"/>
        </w:rPr>
        <w:t xml:space="preserve">(2), 102-117.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Plakans, L. (2009). The role of reading strategies in integrated L2 writing tasks. </w:t>
      </w:r>
      <w:r w:rsidRPr="00643A50">
        <w:rPr>
          <w:rFonts w:cstheme="minorHAnsi"/>
          <w:i/>
          <w:iCs/>
          <w:sz w:val="24"/>
          <w:szCs w:val="24"/>
        </w:rPr>
        <w:t>Journal of English for Academic Purposes, 8</w:t>
      </w:r>
      <w:r w:rsidRPr="00643A50">
        <w:rPr>
          <w:rFonts w:cstheme="minorHAnsi"/>
          <w:sz w:val="24"/>
          <w:szCs w:val="24"/>
        </w:rPr>
        <w:t xml:space="preserve">(4), 252-266.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Reinhardt, J. (2010). Directives in office hour consultations: A corpus-informed investigation of learner and expert usage. </w:t>
      </w:r>
      <w:r w:rsidRPr="00643A50">
        <w:rPr>
          <w:rFonts w:cstheme="minorHAnsi"/>
          <w:i/>
          <w:iCs/>
          <w:sz w:val="24"/>
          <w:szCs w:val="24"/>
        </w:rPr>
        <w:t>English for Specific Purposes, 29</w:t>
      </w:r>
      <w:r w:rsidRPr="00643A50">
        <w:rPr>
          <w:rFonts w:cstheme="minorHAnsi"/>
          <w:sz w:val="24"/>
          <w:szCs w:val="24"/>
        </w:rPr>
        <w:t xml:space="preserve">(2), 94-107.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Rinvolucri, M. (1984). </w:t>
      </w:r>
      <w:r w:rsidRPr="00643A50">
        <w:rPr>
          <w:rFonts w:cstheme="minorHAnsi"/>
          <w:i/>
          <w:iCs/>
          <w:sz w:val="24"/>
          <w:szCs w:val="24"/>
        </w:rPr>
        <w:t>Grammar games: cognitive, affective, and drama activities for EFL students</w:t>
      </w:r>
      <w:r w:rsidRPr="00643A50">
        <w:rPr>
          <w:rFonts w:cstheme="minorHAnsi"/>
          <w:sz w:val="24"/>
          <w:szCs w:val="24"/>
        </w:rPr>
        <w:t>. York: Cambridge Univer</w:t>
      </w:r>
      <w:r w:rsidR="00EA40D2">
        <w:rPr>
          <w:rFonts w:cstheme="minorHAnsi"/>
          <w:sz w:val="24"/>
          <w:szCs w:val="24"/>
        </w:rPr>
        <w:t>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Rinvolucri, M. D. P. (1995). </w:t>
      </w:r>
      <w:r w:rsidRPr="00643A50">
        <w:rPr>
          <w:rFonts w:cstheme="minorHAnsi"/>
          <w:i/>
          <w:iCs/>
          <w:sz w:val="24"/>
          <w:szCs w:val="24"/>
        </w:rPr>
        <w:t>More grammar games: cognitive, affective, and movement activities for EFL students</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Rossiter, M. J., Derwing, T. M., Manimtim, L. G., &amp; Thomson, R. I. (2010). Oral fluency: The neglected component in the communicative language classroom. [Article]. </w:t>
      </w:r>
      <w:r w:rsidRPr="00643A50">
        <w:rPr>
          <w:rFonts w:cstheme="minorHAnsi"/>
          <w:i/>
          <w:iCs/>
          <w:sz w:val="24"/>
          <w:szCs w:val="24"/>
        </w:rPr>
        <w:t>Canadian Modern Language Review, 66</w:t>
      </w:r>
      <w:r w:rsidRPr="00643A50">
        <w:rPr>
          <w:rFonts w:cstheme="minorHAnsi"/>
          <w:sz w:val="24"/>
          <w:szCs w:val="24"/>
        </w:rPr>
        <w:t xml:space="preserve">(4), 583-606.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lastRenderedPageBreak/>
        <w:t xml:space="preserve">Rost, M. (1991). </w:t>
      </w:r>
      <w:r w:rsidRPr="00643A50">
        <w:rPr>
          <w:rFonts w:cstheme="minorHAnsi"/>
          <w:i/>
          <w:iCs/>
          <w:sz w:val="24"/>
          <w:szCs w:val="24"/>
        </w:rPr>
        <w:t>Listening in action: Activities for developing listening in language teaching</w:t>
      </w:r>
      <w:r w:rsidRPr="00643A50">
        <w:rPr>
          <w:rFonts w:cstheme="minorHAnsi"/>
          <w:sz w:val="24"/>
          <w:szCs w:val="24"/>
        </w:rPr>
        <w:t>. New York: Prentice Hall.</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Rost, M. (1999). </w:t>
      </w:r>
      <w:r w:rsidRPr="00643A50">
        <w:rPr>
          <w:rFonts w:cstheme="minorHAnsi"/>
          <w:i/>
          <w:iCs/>
          <w:sz w:val="24"/>
          <w:szCs w:val="24"/>
        </w:rPr>
        <w:t>Listening in language learning</w:t>
      </w:r>
      <w:r w:rsidRPr="00643A50">
        <w:rPr>
          <w:rFonts w:cstheme="minorHAnsi"/>
          <w:sz w:val="24"/>
          <w:szCs w:val="24"/>
        </w:rPr>
        <w:t>. London: Longman.</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Salager-Meyer, F., &amp; Fernández-Toledo, P. (2009). Approaches to English as a Foreign Language reading comprehension: Research and pedagogy. [Article]. </w:t>
      </w:r>
      <w:r w:rsidRPr="00643A50">
        <w:rPr>
          <w:rFonts w:cstheme="minorHAnsi"/>
          <w:i/>
          <w:iCs/>
          <w:sz w:val="24"/>
          <w:szCs w:val="24"/>
        </w:rPr>
        <w:t>International Journal of English Studies, 9</w:t>
      </w:r>
      <w:r w:rsidRPr="00643A50">
        <w:rPr>
          <w:rFonts w:cstheme="minorHAnsi"/>
          <w:sz w:val="24"/>
          <w:szCs w:val="24"/>
        </w:rPr>
        <w:t xml:space="preserve">(2), 1-1.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Samuel, C. (2010). Pronunciation pegs. [Article]. </w:t>
      </w:r>
      <w:r w:rsidRPr="00643A50">
        <w:rPr>
          <w:rFonts w:cstheme="minorHAnsi"/>
          <w:i/>
          <w:iCs/>
          <w:sz w:val="24"/>
          <w:szCs w:val="24"/>
        </w:rPr>
        <w:t>TESL Canada Journal, 27</w:t>
      </w:r>
      <w:r w:rsidRPr="00643A50">
        <w:rPr>
          <w:rFonts w:cstheme="minorHAnsi"/>
          <w:sz w:val="24"/>
          <w:szCs w:val="24"/>
        </w:rPr>
        <w:t xml:space="preserve">(2), 103-113.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Shi, L. (2012). Rewriting and paraphrasing source texts in second language writing. </w:t>
      </w:r>
      <w:r w:rsidRPr="00643A50">
        <w:rPr>
          <w:rFonts w:cstheme="minorHAnsi"/>
          <w:i/>
          <w:iCs/>
          <w:sz w:val="24"/>
          <w:szCs w:val="24"/>
        </w:rPr>
        <w:t>Journal of Second Language Writing, 21</w:t>
      </w:r>
      <w:r w:rsidRPr="00643A50">
        <w:rPr>
          <w:rFonts w:cstheme="minorHAnsi"/>
          <w:sz w:val="24"/>
          <w:szCs w:val="24"/>
        </w:rPr>
        <w:t xml:space="preserve">(2), 134-148.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Shin, S. J. (2009). Negotiating grammatical choices: Academic language learning by secondary ESL students. </w:t>
      </w:r>
      <w:r w:rsidRPr="00643A50">
        <w:rPr>
          <w:rFonts w:cstheme="minorHAnsi"/>
          <w:i/>
          <w:iCs/>
          <w:sz w:val="24"/>
          <w:szCs w:val="24"/>
        </w:rPr>
        <w:t>System, 37</w:t>
      </w:r>
      <w:r w:rsidRPr="00643A50">
        <w:rPr>
          <w:rFonts w:cstheme="minorHAnsi"/>
          <w:sz w:val="24"/>
          <w:szCs w:val="24"/>
        </w:rPr>
        <w:t xml:space="preserve">(3), 391-402.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Smit, T. C. (2009). The Academic lecture: Learn to listen or listen to learn? [Article]. </w:t>
      </w:r>
      <w:r w:rsidRPr="00643A50">
        <w:rPr>
          <w:rFonts w:cstheme="minorHAnsi"/>
          <w:i/>
          <w:iCs/>
          <w:sz w:val="24"/>
          <w:szCs w:val="24"/>
        </w:rPr>
        <w:t>Nawa: Journal of Language &amp; Communication, 3</w:t>
      </w:r>
      <w:r w:rsidRPr="00643A50">
        <w:rPr>
          <w:rFonts w:cstheme="minorHAnsi"/>
          <w:sz w:val="24"/>
          <w:szCs w:val="24"/>
        </w:rPr>
        <w:t xml:space="preserve">(1), 1-18.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Sugita, Y. (2009). the development and implementation of task-based writing performance assessment for Japanese learners of English. [Article]. </w:t>
      </w:r>
      <w:r w:rsidRPr="00643A50">
        <w:rPr>
          <w:rFonts w:cstheme="minorHAnsi"/>
          <w:i/>
          <w:iCs/>
          <w:sz w:val="24"/>
          <w:szCs w:val="24"/>
        </w:rPr>
        <w:t>Journal of Pan-Pacific Association of Applied Linguistics, 13</w:t>
      </w:r>
      <w:r w:rsidRPr="00643A50">
        <w:rPr>
          <w:rFonts w:cstheme="minorHAnsi"/>
          <w:sz w:val="24"/>
          <w:szCs w:val="24"/>
        </w:rPr>
        <w:t xml:space="preserve">(2), 77-103.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Swales, J. M. (2009). When there is no perfect text: Approaches to the EAP practitioner's dilemma. </w:t>
      </w:r>
      <w:r w:rsidRPr="00643A50">
        <w:rPr>
          <w:rFonts w:cstheme="minorHAnsi"/>
          <w:i/>
          <w:iCs/>
          <w:sz w:val="24"/>
          <w:szCs w:val="24"/>
        </w:rPr>
        <w:t>Journal of English for Academic Purposes, 8</w:t>
      </w:r>
      <w:r w:rsidRPr="00643A50">
        <w:rPr>
          <w:rFonts w:cstheme="minorHAnsi"/>
          <w:sz w:val="24"/>
          <w:szCs w:val="24"/>
        </w:rPr>
        <w:t xml:space="preserve">(1), 5-13.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Swan, M., &amp; Smith, B. (2001). </w:t>
      </w:r>
      <w:r w:rsidRPr="00643A50">
        <w:rPr>
          <w:rFonts w:cstheme="minorHAnsi"/>
          <w:i/>
          <w:iCs/>
          <w:sz w:val="24"/>
          <w:szCs w:val="24"/>
        </w:rPr>
        <w:t>Learner English: A teacher's guide to interference and other problems (</w:t>
      </w:r>
      <w:r w:rsidRPr="00643A50">
        <w:rPr>
          <w:rFonts w:cstheme="minorHAnsi"/>
          <w:sz w:val="24"/>
          <w:szCs w:val="24"/>
        </w:rPr>
        <w:t xml:space="preserve">2nd ed.). Cambridge: Cambridge University </w:t>
      </w:r>
      <w:r w:rsidR="00EA40D2">
        <w:rPr>
          <w:rFonts w:cstheme="minorHAnsi"/>
          <w:sz w:val="24"/>
          <w:szCs w:val="24"/>
        </w:rPr>
        <w:t>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Taylor, L., &amp; Geranpayeh, A. (2011). Assessing listening for academic purposes: Defining and operationalising the test construct. </w:t>
      </w:r>
      <w:r w:rsidRPr="00643A50">
        <w:rPr>
          <w:rFonts w:cstheme="minorHAnsi"/>
          <w:i/>
          <w:iCs/>
          <w:sz w:val="24"/>
          <w:szCs w:val="24"/>
        </w:rPr>
        <w:t>Journal of English for Academic Purposes, 10</w:t>
      </w:r>
      <w:r w:rsidRPr="00643A50">
        <w:rPr>
          <w:rFonts w:cstheme="minorHAnsi"/>
          <w:sz w:val="24"/>
          <w:szCs w:val="24"/>
        </w:rPr>
        <w:t xml:space="preserve">(2), 89-101.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Tokumoto, M., &amp; Shibata, M. (2011). Asian varieties of English: Attitudes towards pronunciation. [Article]. </w:t>
      </w:r>
      <w:r w:rsidRPr="00643A50">
        <w:rPr>
          <w:rFonts w:cstheme="minorHAnsi"/>
          <w:i/>
          <w:iCs/>
          <w:sz w:val="24"/>
          <w:szCs w:val="24"/>
        </w:rPr>
        <w:t>World Englishes, 30</w:t>
      </w:r>
      <w:r w:rsidRPr="00643A50">
        <w:rPr>
          <w:rFonts w:cstheme="minorHAnsi"/>
          <w:sz w:val="24"/>
          <w:szCs w:val="24"/>
        </w:rPr>
        <w:t>(3), 392-408. doi: 10.1111/j.1467-971X.2011.01710.x</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Tominaga, Y. (2009). An analysis of successful pronunciation learners: In search of effective factors in pronunciation teaching. [Article]. </w:t>
      </w:r>
      <w:r w:rsidRPr="00643A50">
        <w:rPr>
          <w:rFonts w:cstheme="minorHAnsi"/>
          <w:i/>
          <w:iCs/>
          <w:sz w:val="24"/>
          <w:szCs w:val="24"/>
        </w:rPr>
        <w:t>Journal of Pan-Pacific Association of Applied Linguistics, 13</w:t>
      </w:r>
      <w:r w:rsidRPr="00643A50">
        <w:rPr>
          <w:rFonts w:cstheme="minorHAnsi"/>
          <w:sz w:val="24"/>
          <w:szCs w:val="24"/>
        </w:rPr>
        <w:t xml:space="preserve">(1), 127-140.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Trofimovich, P., Lightbown, P. M., Halter, R. H., &amp; Song, H. (2009). Comprehension-based practice: The development of L2 pronunciation in a listening and reading program. [Article]. </w:t>
      </w:r>
      <w:r w:rsidRPr="00643A50">
        <w:rPr>
          <w:rFonts w:cstheme="minorHAnsi"/>
          <w:i/>
          <w:iCs/>
          <w:sz w:val="24"/>
          <w:szCs w:val="24"/>
        </w:rPr>
        <w:t>Studies in Second Language Acquisition, 31</w:t>
      </w:r>
      <w:r w:rsidRPr="00643A50">
        <w:rPr>
          <w:rFonts w:cstheme="minorHAnsi"/>
          <w:sz w:val="24"/>
          <w:szCs w:val="24"/>
        </w:rPr>
        <w:t>(4), 609-639. doi: 10.1017/s0272263109990040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Tsai-Fu, T., &amp; Yongan, W. (2010). Effects of note-taking instruction and note-taking languages on college EFL students' listening comprehension. [Article]. </w:t>
      </w:r>
      <w:r w:rsidRPr="00643A50">
        <w:rPr>
          <w:rFonts w:cstheme="minorHAnsi"/>
          <w:i/>
          <w:iCs/>
          <w:sz w:val="24"/>
          <w:szCs w:val="24"/>
        </w:rPr>
        <w:t>New Horizons in Education, 58</w:t>
      </w:r>
      <w:r w:rsidRPr="00643A50">
        <w:rPr>
          <w:rFonts w:cstheme="minorHAnsi"/>
          <w:sz w:val="24"/>
          <w:szCs w:val="24"/>
        </w:rPr>
        <w:t xml:space="preserve">(1), 120-132.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Ur, P. (1984). </w:t>
      </w:r>
      <w:r w:rsidRPr="00643A50">
        <w:rPr>
          <w:rFonts w:cstheme="minorHAnsi"/>
          <w:i/>
          <w:iCs/>
          <w:sz w:val="24"/>
          <w:szCs w:val="24"/>
        </w:rPr>
        <w:t>Teaching listening comprehension</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Ur, P. (2009). </w:t>
      </w:r>
      <w:r w:rsidRPr="00643A50">
        <w:rPr>
          <w:rFonts w:cstheme="minorHAnsi"/>
          <w:i/>
          <w:iCs/>
          <w:sz w:val="24"/>
          <w:szCs w:val="24"/>
        </w:rPr>
        <w:t xml:space="preserve">Grammar practice activities: A practical guide for teachers </w:t>
      </w:r>
      <w:r w:rsidRPr="00643A50">
        <w:rPr>
          <w:rFonts w:cstheme="minorHAnsi"/>
          <w:iCs/>
          <w:sz w:val="24"/>
          <w:szCs w:val="24"/>
        </w:rPr>
        <w:t>(2</w:t>
      </w:r>
      <w:r w:rsidRPr="00643A50">
        <w:rPr>
          <w:rFonts w:cstheme="minorHAnsi"/>
          <w:iCs/>
          <w:sz w:val="24"/>
          <w:szCs w:val="24"/>
          <w:vertAlign w:val="superscript"/>
        </w:rPr>
        <w:t>nd</w:t>
      </w:r>
      <w:r w:rsidRPr="00643A50">
        <w:rPr>
          <w:rFonts w:cstheme="minorHAnsi"/>
          <w:iCs/>
          <w:sz w:val="24"/>
          <w:szCs w:val="24"/>
        </w:rPr>
        <w:t xml:space="preserve"> Ed.)</w:t>
      </w:r>
      <w:r w:rsidRPr="00643A50">
        <w:rPr>
          <w:rFonts w:cstheme="minorHAnsi"/>
          <w:sz w:val="24"/>
          <w:szCs w:val="24"/>
        </w:rPr>
        <w:t>. New York: Cambridge Univer</w:t>
      </w:r>
      <w:r w:rsidR="00EA40D2">
        <w:rPr>
          <w:rFonts w:cstheme="minorHAnsi"/>
          <w:sz w:val="24"/>
          <w:szCs w:val="24"/>
        </w:rPr>
        <w:t>sity Press.</w:t>
      </w:r>
    </w:p>
    <w:p w:rsidR="00EA40D2"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Ur, P. &amp; Thornbury, S. (2012). </w:t>
      </w:r>
      <w:r w:rsidRPr="00643A50">
        <w:rPr>
          <w:rFonts w:cstheme="minorHAnsi"/>
          <w:i/>
          <w:iCs/>
          <w:sz w:val="24"/>
          <w:szCs w:val="24"/>
        </w:rPr>
        <w:t>Vocabulary activities</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Vasiljevic, Z. (2010). Dictogloss as an interactive method of teaching listening comprehension to L2 learners. </w:t>
      </w:r>
      <w:r w:rsidRPr="00643A50">
        <w:rPr>
          <w:rFonts w:cstheme="minorHAnsi"/>
          <w:sz w:val="24"/>
          <w:szCs w:val="24"/>
        </w:rPr>
        <w:lastRenderedPageBreak/>
        <w:t xml:space="preserve">[Article]. </w:t>
      </w:r>
      <w:r w:rsidRPr="00643A50">
        <w:rPr>
          <w:rFonts w:cstheme="minorHAnsi"/>
          <w:i/>
          <w:iCs/>
          <w:sz w:val="24"/>
          <w:szCs w:val="24"/>
        </w:rPr>
        <w:t>English Language Teaching, 3</w:t>
      </w:r>
      <w:r w:rsidRPr="00643A50">
        <w:rPr>
          <w:rFonts w:cstheme="minorHAnsi"/>
          <w:sz w:val="24"/>
          <w:szCs w:val="24"/>
        </w:rPr>
        <w:t xml:space="preserve">(1), 41-52.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Wang, W.-C., Lin, C.-H., &amp; Lee, C.-C. (2011). Thinking of the textbook in the ESL/EFL classroom. [Article]. </w:t>
      </w:r>
      <w:r w:rsidRPr="00643A50">
        <w:rPr>
          <w:rFonts w:cstheme="minorHAnsi"/>
          <w:i/>
          <w:iCs/>
          <w:sz w:val="24"/>
          <w:szCs w:val="24"/>
        </w:rPr>
        <w:t>English Language Teaching, 4</w:t>
      </w:r>
      <w:r w:rsidRPr="00643A50">
        <w:rPr>
          <w:rFonts w:cstheme="minorHAnsi"/>
          <w:sz w:val="24"/>
          <w:szCs w:val="24"/>
        </w:rPr>
        <w:t>(2), 91-96. doi: 10.5539/elt.v4n2p91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Webb, S. A. (2009). The effects of pre-learning vocabulary on reading comprehension and writing. [Article]. </w:t>
      </w:r>
      <w:r w:rsidRPr="00643A50">
        <w:rPr>
          <w:rFonts w:cstheme="minorHAnsi"/>
          <w:i/>
          <w:iCs/>
          <w:sz w:val="24"/>
          <w:szCs w:val="24"/>
        </w:rPr>
        <w:t>Canadian Modern Language Review, 65</w:t>
      </w:r>
      <w:r w:rsidRPr="00643A50">
        <w:rPr>
          <w:rFonts w:cstheme="minorHAnsi"/>
          <w:sz w:val="24"/>
          <w:szCs w:val="24"/>
        </w:rPr>
        <w:t>(3), 441-470. doi: 10.3138/cmlr.65.3.441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Weigle, S. C., &amp; Parker, K. (2012). Source text borrowing in an integrated reading/writing assessment. </w:t>
      </w:r>
      <w:r w:rsidRPr="00643A50">
        <w:rPr>
          <w:rFonts w:cstheme="minorHAnsi"/>
          <w:i/>
          <w:iCs/>
          <w:sz w:val="24"/>
          <w:szCs w:val="24"/>
        </w:rPr>
        <w:t>Journal of Second Language Writing, 21</w:t>
      </w:r>
      <w:r w:rsidRPr="00643A50">
        <w:rPr>
          <w:rFonts w:cstheme="minorHAnsi"/>
          <w:sz w:val="24"/>
          <w:szCs w:val="24"/>
        </w:rPr>
        <w:t xml:space="preserve">(2), 118-133.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Wette, R. (2010). Evaluating student learning in a university-level EAP unit on writing using sources. </w:t>
      </w:r>
      <w:r w:rsidRPr="00643A50">
        <w:rPr>
          <w:rFonts w:cstheme="minorHAnsi"/>
          <w:i/>
          <w:iCs/>
          <w:sz w:val="24"/>
          <w:szCs w:val="24"/>
        </w:rPr>
        <w:t>Journal of Second Language Writing, 19</w:t>
      </w:r>
      <w:r w:rsidRPr="00643A50">
        <w:rPr>
          <w:rFonts w:cstheme="minorHAnsi"/>
          <w:sz w:val="24"/>
          <w:szCs w:val="24"/>
        </w:rPr>
        <w:t xml:space="preserve">(3), 158-177.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Wingate, U. (2012a). ‘Argument!’ helping students understand what essay writing is about. </w:t>
      </w:r>
      <w:r w:rsidRPr="00643A50">
        <w:rPr>
          <w:rFonts w:cstheme="minorHAnsi"/>
          <w:i/>
          <w:iCs/>
          <w:sz w:val="24"/>
          <w:szCs w:val="24"/>
        </w:rPr>
        <w:t>Journal of English for Academic Purposes, 11</w:t>
      </w:r>
      <w:r w:rsidRPr="00643A50">
        <w:rPr>
          <w:rFonts w:cstheme="minorHAnsi"/>
          <w:sz w:val="24"/>
          <w:szCs w:val="24"/>
        </w:rPr>
        <w:t xml:space="preserve">(2), 145-154.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Wingate, U. (2012b). Using academic literacies and genre-based models for academic writing instruction: A ‘literacy’ journey. </w:t>
      </w:r>
      <w:r w:rsidRPr="00643A50">
        <w:rPr>
          <w:rFonts w:cstheme="minorHAnsi"/>
          <w:i/>
          <w:iCs/>
          <w:sz w:val="24"/>
          <w:szCs w:val="24"/>
        </w:rPr>
        <w:t>Journal of English for Academic Purposes, 11</w:t>
      </w:r>
      <w:r w:rsidRPr="00643A50">
        <w:rPr>
          <w:rFonts w:cstheme="minorHAnsi"/>
          <w:sz w:val="24"/>
          <w:szCs w:val="24"/>
        </w:rPr>
        <w:t xml:space="preserve">(1), 26-37. </w:t>
      </w:r>
    </w:p>
    <w:p w:rsid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Wong, M. (2008). Can consciousness-raising and imitation improve pronunciation? [Article]. </w:t>
      </w:r>
      <w:r w:rsidRPr="00643A50">
        <w:rPr>
          <w:rFonts w:cstheme="minorHAnsi"/>
          <w:i/>
          <w:iCs/>
          <w:sz w:val="24"/>
          <w:szCs w:val="24"/>
        </w:rPr>
        <w:t>International Journal of Learning, 15</w:t>
      </w:r>
      <w:r w:rsidRPr="00643A50">
        <w:rPr>
          <w:rFonts w:cstheme="minorHAnsi"/>
          <w:sz w:val="24"/>
          <w:szCs w:val="24"/>
        </w:rPr>
        <w:t xml:space="preserve">(6), 43-47. </w:t>
      </w:r>
    </w:p>
    <w:p w:rsidR="00EA40D2" w:rsidRPr="00643A50" w:rsidRDefault="00EA40D2" w:rsidP="00EA40D2">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Wong, Y. (2010a). Investigating ESL students' grammar in writing. [Article]. </w:t>
      </w:r>
      <w:r w:rsidRPr="00643A50">
        <w:rPr>
          <w:rFonts w:cstheme="minorHAnsi"/>
          <w:i/>
          <w:iCs/>
          <w:sz w:val="24"/>
          <w:szCs w:val="24"/>
        </w:rPr>
        <w:t>US-China Foreign Language, 8</w:t>
      </w:r>
      <w:r w:rsidRPr="00643A50">
        <w:rPr>
          <w:rFonts w:cstheme="minorHAnsi"/>
          <w:sz w:val="24"/>
          <w:szCs w:val="24"/>
        </w:rPr>
        <w:t xml:space="preserve">(1), 22-31.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Wulff, S., Swales, J. M., &amp; Keller, K. (2009). “We have about seven minutes for questions”: The discussion sessions from a specialized conference. </w:t>
      </w:r>
      <w:r w:rsidRPr="00643A50">
        <w:rPr>
          <w:rFonts w:cstheme="minorHAnsi"/>
          <w:i/>
          <w:iCs/>
          <w:sz w:val="24"/>
          <w:szCs w:val="24"/>
        </w:rPr>
        <w:t>English for Specific Purposes, 28</w:t>
      </w:r>
      <w:r w:rsidRPr="00643A50">
        <w:rPr>
          <w:rFonts w:cstheme="minorHAnsi"/>
          <w:sz w:val="24"/>
          <w:szCs w:val="24"/>
        </w:rPr>
        <w:t xml:space="preserve">(2), 79-92.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Yea-Ru, T., Ernst, C., &amp; Talley, P. C. (2010). L1 and L2 strategy use in reading comprehension of Chinese EFLrReaders. [Article]. </w:t>
      </w:r>
      <w:r w:rsidRPr="00643A50">
        <w:rPr>
          <w:rFonts w:cstheme="minorHAnsi"/>
          <w:i/>
          <w:iCs/>
          <w:sz w:val="24"/>
          <w:szCs w:val="24"/>
        </w:rPr>
        <w:t>Reading Psychology, 31</w:t>
      </w:r>
      <w:r w:rsidRPr="00643A50">
        <w:rPr>
          <w:rFonts w:cstheme="minorHAnsi"/>
          <w:sz w:val="24"/>
          <w:szCs w:val="24"/>
        </w:rPr>
        <w:t>(1), 1-29. doi: 10.1080/02702710802412081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Yong Ming, S. (2011a). The ESL grammar textbooks: Are they really useful? [Article]. </w:t>
      </w:r>
      <w:r w:rsidRPr="00643A50">
        <w:rPr>
          <w:rFonts w:cstheme="minorHAnsi"/>
          <w:i/>
          <w:iCs/>
          <w:sz w:val="24"/>
          <w:szCs w:val="24"/>
        </w:rPr>
        <w:t>International Journal of Learning, 18</w:t>
      </w:r>
      <w:r w:rsidRPr="00643A50">
        <w:rPr>
          <w:rFonts w:cstheme="minorHAnsi"/>
          <w:sz w:val="24"/>
          <w:szCs w:val="24"/>
        </w:rPr>
        <w:t xml:space="preserve">(4), 120-129.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Yoon, C. (2011). Concordancing in L2 writing class: An overview of research and issues. </w:t>
      </w:r>
      <w:r w:rsidRPr="00643A50">
        <w:rPr>
          <w:rFonts w:cstheme="minorHAnsi"/>
          <w:i/>
          <w:iCs/>
          <w:sz w:val="24"/>
          <w:szCs w:val="24"/>
        </w:rPr>
        <w:t>Journal of English for Academic Purposes, 10</w:t>
      </w:r>
      <w:r w:rsidRPr="00643A50">
        <w:rPr>
          <w:rFonts w:cstheme="minorHAnsi"/>
          <w:sz w:val="24"/>
          <w:szCs w:val="24"/>
        </w:rPr>
        <w:t xml:space="preserve">(3), 130-139.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Zhou, L., &amp; Siriyothin, P. (2008). Effects of reading tasks on reading comprehension of Chinese EFL students: A pilot study. [Article]. </w:t>
      </w:r>
      <w:r w:rsidRPr="00643A50">
        <w:rPr>
          <w:rFonts w:cstheme="minorHAnsi"/>
          <w:i/>
          <w:iCs/>
          <w:sz w:val="24"/>
          <w:szCs w:val="24"/>
        </w:rPr>
        <w:t>US-China Foreign Language, 6</w:t>
      </w:r>
      <w:r w:rsidRPr="00643A50">
        <w:rPr>
          <w:rFonts w:cstheme="minorHAnsi"/>
          <w:sz w:val="24"/>
          <w:szCs w:val="24"/>
        </w:rPr>
        <w:t xml:space="preserve">(5), 12-19. </w:t>
      </w:r>
    </w:p>
    <w:p w:rsidR="008063C5" w:rsidRDefault="00643A50" w:rsidP="00EA40D2">
      <w:pPr>
        <w:widowControl w:val="0"/>
        <w:autoSpaceDE w:val="0"/>
        <w:autoSpaceDN w:val="0"/>
        <w:adjustRightInd w:val="0"/>
        <w:spacing w:after="120" w:line="240" w:lineRule="auto"/>
        <w:ind w:left="720" w:hanging="720"/>
        <w:rPr>
          <w:rFonts w:cstheme="minorHAnsi"/>
          <w:sz w:val="24"/>
          <w:szCs w:val="24"/>
        </w:rPr>
        <w:sectPr w:rsidR="008063C5">
          <w:pgSz w:w="12240" w:h="15840"/>
          <w:pgMar w:top="720" w:right="720" w:bottom="800" w:left="720" w:header="720" w:footer="720" w:gutter="0"/>
          <w:cols w:space="720"/>
          <w:noEndnote/>
        </w:sectPr>
      </w:pPr>
      <w:r w:rsidRPr="00643A50">
        <w:rPr>
          <w:rFonts w:cstheme="minorHAnsi"/>
          <w:sz w:val="24"/>
          <w:szCs w:val="24"/>
        </w:rPr>
        <w:t xml:space="preserve">Zoghi, M., Mustapha, R., Rizan, T. N., &amp; Maasum, B. T. M. (2010). Collaborative strategic reading with university EFL learners. [Article]. </w:t>
      </w:r>
      <w:r w:rsidRPr="00643A50">
        <w:rPr>
          <w:rFonts w:cstheme="minorHAnsi"/>
          <w:i/>
          <w:iCs/>
          <w:sz w:val="24"/>
          <w:szCs w:val="24"/>
        </w:rPr>
        <w:t>Journal of College Reading and Learning, 41</w:t>
      </w:r>
      <w:r w:rsidRPr="00643A50">
        <w:rPr>
          <w:rFonts w:cstheme="minorHAnsi"/>
          <w:sz w:val="24"/>
          <w:szCs w:val="24"/>
        </w:rPr>
        <w:t>(1), 67-94.</w:t>
      </w:r>
      <w:r w:rsidRPr="00DA32FF">
        <w:rPr>
          <w:rFonts w:cstheme="minorHAnsi"/>
          <w:sz w:val="24"/>
          <w:szCs w:val="24"/>
        </w:rPr>
        <w:t xml:space="preserve"> </w:t>
      </w:r>
    </w:p>
    <w:p w:rsidR="00643A50" w:rsidRDefault="00643A50"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Pr="008063C5" w:rsidRDefault="008063C5" w:rsidP="008063C5">
      <w:pPr>
        <w:widowControl w:val="0"/>
        <w:autoSpaceDE w:val="0"/>
        <w:autoSpaceDN w:val="0"/>
        <w:adjustRightInd w:val="0"/>
        <w:spacing w:after="120" w:line="240" w:lineRule="auto"/>
        <w:ind w:left="720" w:hanging="720"/>
        <w:jc w:val="center"/>
        <w:rPr>
          <w:rFonts w:cstheme="minorHAnsi"/>
          <w:b/>
          <w:sz w:val="32"/>
          <w:szCs w:val="24"/>
        </w:rPr>
      </w:pPr>
      <w:r w:rsidRPr="008063C5">
        <w:rPr>
          <w:rFonts w:cstheme="minorHAnsi"/>
          <w:b/>
          <w:sz w:val="32"/>
          <w:szCs w:val="24"/>
        </w:rPr>
        <w:t>Appendix</w:t>
      </w:r>
    </w:p>
    <w:p w:rsidR="008063C5" w:rsidRPr="008063C5" w:rsidRDefault="008D2CBF" w:rsidP="008063C5">
      <w:pPr>
        <w:widowControl w:val="0"/>
        <w:autoSpaceDE w:val="0"/>
        <w:autoSpaceDN w:val="0"/>
        <w:adjustRightInd w:val="0"/>
        <w:spacing w:after="120" w:line="240" w:lineRule="auto"/>
        <w:ind w:left="720" w:hanging="720"/>
        <w:jc w:val="center"/>
        <w:rPr>
          <w:rFonts w:cstheme="minorHAnsi"/>
          <w:b/>
          <w:sz w:val="32"/>
          <w:szCs w:val="24"/>
        </w:rPr>
      </w:pPr>
      <w:r>
        <w:rPr>
          <w:rFonts w:cstheme="minorHAnsi"/>
          <w:b/>
          <w:sz w:val="32"/>
          <w:szCs w:val="24"/>
        </w:rPr>
        <w:t xml:space="preserve">ACT </w:t>
      </w:r>
      <w:r w:rsidR="008063C5" w:rsidRPr="008063C5">
        <w:rPr>
          <w:rFonts w:cstheme="minorHAnsi"/>
          <w:b/>
          <w:sz w:val="32"/>
          <w:szCs w:val="24"/>
        </w:rPr>
        <w:t>COMPASS ESL Level Descriptors</w:t>
      </w:r>
    </w:p>
    <w:sectPr w:rsidR="008063C5" w:rsidRPr="008063C5">
      <w:pgSz w:w="12240" w:h="15840"/>
      <w:pgMar w:top="720" w:right="720" w:bottom="8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CA" w:rsidRDefault="007363CA" w:rsidP="006F2001">
      <w:pPr>
        <w:spacing w:after="0" w:line="240" w:lineRule="auto"/>
      </w:pPr>
      <w:r>
        <w:separator/>
      </w:r>
    </w:p>
  </w:endnote>
  <w:endnote w:type="continuationSeparator" w:id="0">
    <w:p w:rsidR="007363CA" w:rsidRDefault="007363CA" w:rsidP="006F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00557"/>
      <w:docPartObj>
        <w:docPartGallery w:val="Page Numbers (Bottom of Page)"/>
        <w:docPartUnique/>
      </w:docPartObj>
    </w:sdtPr>
    <w:sdtEndPr>
      <w:rPr>
        <w:noProof/>
      </w:rPr>
    </w:sdtEndPr>
    <w:sdtContent>
      <w:p w:rsidR="00CD0640" w:rsidRDefault="00CD0640">
        <w:pPr>
          <w:pStyle w:val="Footer"/>
          <w:jc w:val="right"/>
        </w:pPr>
        <w:r>
          <w:fldChar w:fldCharType="begin"/>
        </w:r>
        <w:r>
          <w:instrText xml:space="preserve"> PAGE   \* MERGEFORMAT </w:instrText>
        </w:r>
        <w:r>
          <w:fldChar w:fldCharType="separate"/>
        </w:r>
        <w:r w:rsidR="00B21358">
          <w:rPr>
            <w:noProof/>
          </w:rPr>
          <w:t>1</w:t>
        </w:r>
        <w:r>
          <w:rPr>
            <w:noProof/>
          </w:rPr>
          <w:fldChar w:fldCharType="end"/>
        </w:r>
      </w:p>
    </w:sdtContent>
  </w:sdt>
  <w:p w:rsidR="00CD0640" w:rsidRDefault="00CD0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95316"/>
      <w:docPartObj>
        <w:docPartGallery w:val="Page Numbers (Bottom of Page)"/>
        <w:docPartUnique/>
      </w:docPartObj>
    </w:sdtPr>
    <w:sdtEndPr>
      <w:rPr>
        <w:noProof/>
      </w:rPr>
    </w:sdtEndPr>
    <w:sdtContent>
      <w:p w:rsidR="00ED316D" w:rsidRDefault="00ED316D">
        <w:pPr>
          <w:pStyle w:val="Footer"/>
          <w:jc w:val="right"/>
        </w:pPr>
        <w:r>
          <w:fldChar w:fldCharType="begin"/>
        </w:r>
        <w:r>
          <w:instrText xml:space="preserve"> PAGE   \* MERGEFORMAT </w:instrText>
        </w:r>
        <w:r>
          <w:fldChar w:fldCharType="separate"/>
        </w:r>
        <w:r w:rsidR="00B21358">
          <w:rPr>
            <w:noProof/>
          </w:rPr>
          <w:t>16</w:t>
        </w:r>
        <w:r>
          <w:rPr>
            <w:noProof/>
          </w:rPr>
          <w:fldChar w:fldCharType="end"/>
        </w:r>
      </w:p>
    </w:sdtContent>
  </w:sdt>
  <w:p w:rsidR="006F2001" w:rsidRDefault="006F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CA" w:rsidRDefault="007363CA" w:rsidP="006F2001">
      <w:pPr>
        <w:spacing w:after="0" w:line="240" w:lineRule="auto"/>
      </w:pPr>
      <w:r>
        <w:separator/>
      </w:r>
    </w:p>
  </w:footnote>
  <w:footnote w:type="continuationSeparator" w:id="0">
    <w:p w:rsidR="007363CA" w:rsidRDefault="007363CA" w:rsidP="006F2001">
      <w:pPr>
        <w:spacing w:after="0" w:line="240" w:lineRule="auto"/>
      </w:pPr>
      <w:r>
        <w:continuationSeparator/>
      </w:r>
    </w:p>
  </w:footnote>
  <w:footnote w:id="1">
    <w:p w:rsidR="006F63F0" w:rsidRDefault="006F63F0" w:rsidP="006F63F0">
      <w:pPr>
        <w:pStyle w:val="EndnoteText"/>
      </w:pPr>
      <w:r>
        <w:rPr>
          <w:rStyle w:val="FootnoteReference"/>
        </w:rPr>
        <w:footnoteRef/>
      </w:r>
      <w:r>
        <w:t xml:space="preserve"> The UWW-IEP has been developed from the model in place at UW-Eau Claire. Consult the UW-Eau Claire English as a Second Language website for further information: </w:t>
      </w:r>
      <w:hyperlink r:id="rId1" w:history="1">
        <w:r w:rsidRPr="00133BEF">
          <w:rPr>
            <w:rStyle w:val="Hyperlink"/>
          </w:rPr>
          <w:t>http://www.uwec.edu/esl/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40" w:rsidRDefault="00CD0640">
    <w:pPr>
      <w:pStyle w:val="Header"/>
    </w:pPr>
    <w:r>
      <w:t>UWW-IEP CURRICULUM OUTLINE</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01" w:rsidRDefault="006F2001">
    <w:pPr>
      <w:pStyle w:val="Header"/>
    </w:pPr>
    <w:r>
      <w:t>UWW-</w:t>
    </w:r>
    <w:r w:rsidR="00053C33">
      <w:t>IEP</w:t>
    </w:r>
    <w:r>
      <w:t xml:space="preserve"> CURRICULUM OUTLINE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70A"/>
    <w:multiLevelType w:val="hybridMultilevel"/>
    <w:tmpl w:val="F628EAD0"/>
    <w:lvl w:ilvl="0" w:tplc="1F1A82C2">
      <w:start w:val="1"/>
      <w:numFmt w:val="upp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1389139E"/>
    <w:multiLevelType w:val="hybridMultilevel"/>
    <w:tmpl w:val="5FFA84A8"/>
    <w:lvl w:ilvl="0" w:tplc="9A346810">
      <w:start w:val="1"/>
      <w:numFmt w:val="upp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17BE7B3B"/>
    <w:multiLevelType w:val="hybridMultilevel"/>
    <w:tmpl w:val="641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2028F"/>
    <w:multiLevelType w:val="hybridMultilevel"/>
    <w:tmpl w:val="5A40D0A2"/>
    <w:lvl w:ilvl="0" w:tplc="F55A1920">
      <w:start w:val="1"/>
      <w:numFmt w:val="upperLetter"/>
      <w:lvlText w:val="%1."/>
      <w:lvlJc w:val="left"/>
      <w:pPr>
        <w:ind w:left="1440" w:hanging="42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3EF169C5"/>
    <w:multiLevelType w:val="hybridMultilevel"/>
    <w:tmpl w:val="6302AAF4"/>
    <w:lvl w:ilvl="0" w:tplc="A328DDFE">
      <w:start w:val="1"/>
      <w:numFmt w:val="upperLetter"/>
      <w:lvlText w:val="%1."/>
      <w:lvlJc w:val="left"/>
      <w:pPr>
        <w:ind w:left="1440" w:hanging="4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6AEE0C0F"/>
    <w:multiLevelType w:val="hybridMultilevel"/>
    <w:tmpl w:val="82E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4D"/>
    <w:rsid w:val="00053C33"/>
    <w:rsid w:val="00066548"/>
    <w:rsid w:val="000A17AB"/>
    <w:rsid w:val="000D23D4"/>
    <w:rsid w:val="001356CC"/>
    <w:rsid w:val="00187C8D"/>
    <w:rsid w:val="00206CA8"/>
    <w:rsid w:val="00243F1B"/>
    <w:rsid w:val="00285746"/>
    <w:rsid w:val="002C276D"/>
    <w:rsid w:val="002F3A0A"/>
    <w:rsid w:val="003640EB"/>
    <w:rsid w:val="003642FC"/>
    <w:rsid w:val="00375E57"/>
    <w:rsid w:val="0039780B"/>
    <w:rsid w:val="003D2A88"/>
    <w:rsid w:val="003F0444"/>
    <w:rsid w:val="00434E21"/>
    <w:rsid w:val="004C0FBB"/>
    <w:rsid w:val="00513DF2"/>
    <w:rsid w:val="00574DBA"/>
    <w:rsid w:val="00583C98"/>
    <w:rsid w:val="005F59F6"/>
    <w:rsid w:val="00604E0C"/>
    <w:rsid w:val="00643A50"/>
    <w:rsid w:val="00687E3C"/>
    <w:rsid w:val="00693538"/>
    <w:rsid w:val="006D26FE"/>
    <w:rsid w:val="006F2001"/>
    <w:rsid w:val="006F63F0"/>
    <w:rsid w:val="00713251"/>
    <w:rsid w:val="007363CA"/>
    <w:rsid w:val="00753D8D"/>
    <w:rsid w:val="00783CCB"/>
    <w:rsid w:val="007C0914"/>
    <w:rsid w:val="007C475A"/>
    <w:rsid w:val="008063C5"/>
    <w:rsid w:val="00833269"/>
    <w:rsid w:val="00840621"/>
    <w:rsid w:val="008A30D8"/>
    <w:rsid w:val="008D2CBF"/>
    <w:rsid w:val="00900D94"/>
    <w:rsid w:val="00940C23"/>
    <w:rsid w:val="00945B13"/>
    <w:rsid w:val="0095423A"/>
    <w:rsid w:val="00994510"/>
    <w:rsid w:val="00A42D8C"/>
    <w:rsid w:val="00A500E2"/>
    <w:rsid w:val="00A53C68"/>
    <w:rsid w:val="00A97A30"/>
    <w:rsid w:val="00B008A0"/>
    <w:rsid w:val="00B21358"/>
    <w:rsid w:val="00B66B4A"/>
    <w:rsid w:val="00BE585C"/>
    <w:rsid w:val="00CA53F9"/>
    <w:rsid w:val="00CC3A48"/>
    <w:rsid w:val="00CD0640"/>
    <w:rsid w:val="00CD0D2B"/>
    <w:rsid w:val="00D04B4D"/>
    <w:rsid w:val="00D96EE2"/>
    <w:rsid w:val="00E371B3"/>
    <w:rsid w:val="00E375B7"/>
    <w:rsid w:val="00E51FE9"/>
    <w:rsid w:val="00E70DF7"/>
    <w:rsid w:val="00EA40D2"/>
    <w:rsid w:val="00ED316D"/>
    <w:rsid w:val="00F215BF"/>
    <w:rsid w:val="00F71723"/>
    <w:rsid w:val="00F915C7"/>
    <w:rsid w:val="00FD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D4"/>
      <w:u w:val="single"/>
    </w:rPr>
  </w:style>
  <w:style w:type="character" w:styleId="CommentReference">
    <w:name w:val="annotation reference"/>
    <w:basedOn w:val="DefaultParagraphFont"/>
    <w:uiPriority w:val="99"/>
    <w:semiHidden/>
    <w:unhideWhenUsed/>
    <w:rsid w:val="00D04B4D"/>
    <w:rPr>
      <w:sz w:val="16"/>
      <w:szCs w:val="16"/>
    </w:rPr>
  </w:style>
  <w:style w:type="paragraph" w:styleId="CommentText">
    <w:name w:val="annotation text"/>
    <w:basedOn w:val="Normal"/>
    <w:link w:val="CommentTextChar"/>
    <w:uiPriority w:val="99"/>
    <w:semiHidden/>
    <w:unhideWhenUsed/>
    <w:rsid w:val="00D04B4D"/>
    <w:rPr>
      <w:sz w:val="20"/>
      <w:szCs w:val="20"/>
    </w:rPr>
  </w:style>
  <w:style w:type="character" w:customStyle="1" w:styleId="CommentTextChar">
    <w:name w:val="Comment Text Char"/>
    <w:basedOn w:val="DefaultParagraphFont"/>
    <w:link w:val="CommentText"/>
    <w:uiPriority w:val="99"/>
    <w:semiHidden/>
    <w:rsid w:val="00D04B4D"/>
    <w:rPr>
      <w:sz w:val="20"/>
      <w:szCs w:val="20"/>
    </w:rPr>
  </w:style>
  <w:style w:type="paragraph" w:styleId="CommentSubject">
    <w:name w:val="annotation subject"/>
    <w:basedOn w:val="CommentText"/>
    <w:next w:val="CommentText"/>
    <w:link w:val="CommentSubjectChar"/>
    <w:uiPriority w:val="99"/>
    <w:semiHidden/>
    <w:unhideWhenUsed/>
    <w:rsid w:val="00D04B4D"/>
    <w:rPr>
      <w:b/>
      <w:bCs/>
    </w:rPr>
  </w:style>
  <w:style w:type="character" w:customStyle="1" w:styleId="CommentSubjectChar">
    <w:name w:val="Comment Subject Char"/>
    <w:basedOn w:val="CommentTextChar"/>
    <w:link w:val="CommentSubject"/>
    <w:uiPriority w:val="99"/>
    <w:semiHidden/>
    <w:rsid w:val="00D04B4D"/>
    <w:rPr>
      <w:b/>
      <w:bCs/>
      <w:sz w:val="20"/>
      <w:szCs w:val="20"/>
    </w:rPr>
  </w:style>
  <w:style w:type="paragraph" w:styleId="BalloonText">
    <w:name w:val="Balloon Text"/>
    <w:basedOn w:val="Normal"/>
    <w:link w:val="BalloonTextChar"/>
    <w:uiPriority w:val="99"/>
    <w:semiHidden/>
    <w:unhideWhenUsed/>
    <w:rsid w:val="00D0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D"/>
    <w:rPr>
      <w:rFonts w:ascii="Tahoma" w:hAnsi="Tahoma" w:cs="Tahoma"/>
      <w:sz w:val="16"/>
      <w:szCs w:val="16"/>
    </w:rPr>
  </w:style>
  <w:style w:type="paragraph" w:styleId="Header">
    <w:name w:val="header"/>
    <w:basedOn w:val="Normal"/>
    <w:link w:val="HeaderChar"/>
    <w:uiPriority w:val="99"/>
    <w:unhideWhenUsed/>
    <w:rsid w:val="006F2001"/>
    <w:pPr>
      <w:tabs>
        <w:tab w:val="center" w:pos="4680"/>
        <w:tab w:val="right" w:pos="9360"/>
      </w:tabs>
    </w:pPr>
  </w:style>
  <w:style w:type="character" w:customStyle="1" w:styleId="HeaderChar">
    <w:name w:val="Header Char"/>
    <w:basedOn w:val="DefaultParagraphFont"/>
    <w:link w:val="Header"/>
    <w:uiPriority w:val="99"/>
    <w:rsid w:val="006F2001"/>
  </w:style>
  <w:style w:type="paragraph" w:styleId="Footer">
    <w:name w:val="footer"/>
    <w:basedOn w:val="Normal"/>
    <w:link w:val="FooterChar"/>
    <w:uiPriority w:val="99"/>
    <w:unhideWhenUsed/>
    <w:rsid w:val="006F2001"/>
    <w:pPr>
      <w:tabs>
        <w:tab w:val="center" w:pos="4680"/>
        <w:tab w:val="right" w:pos="9360"/>
      </w:tabs>
    </w:pPr>
  </w:style>
  <w:style w:type="character" w:customStyle="1" w:styleId="FooterChar">
    <w:name w:val="Footer Char"/>
    <w:basedOn w:val="DefaultParagraphFont"/>
    <w:link w:val="Footer"/>
    <w:uiPriority w:val="99"/>
    <w:rsid w:val="006F2001"/>
  </w:style>
  <w:style w:type="paragraph" w:styleId="ListParagraph">
    <w:name w:val="List Paragraph"/>
    <w:basedOn w:val="Normal"/>
    <w:uiPriority w:val="34"/>
    <w:qFormat/>
    <w:rsid w:val="00ED316D"/>
    <w:pPr>
      <w:ind w:left="720"/>
      <w:contextualSpacing/>
    </w:pPr>
  </w:style>
  <w:style w:type="paragraph" w:styleId="Title">
    <w:name w:val="Title"/>
    <w:basedOn w:val="Normal"/>
    <w:next w:val="Normal"/>
    <w:link w:val="TitleChar"/>
    <w:uiPriority w:val="10"/>
    <w:qFormat/>
    <w:rsid w:val="00783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CC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83CC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F63F0"/>
    <w:pPr>
      <w:spacing w:after="0" w:line="240" w:lineRule="auto"/>
    </w:pPr>
    <w:rPr>
      <w:sz w:val="20"/>
      <w:szCs w:val="20"/>
    </w:rPr>
  </w:style>
  <w:style w:type="character" w:customStyle="1" w:styleId="EndnoteTextChar">
    <w:name w:val="Endnote Text Char"/>
    <w:basedOn w:val="DefaultParagraphFont"/>
    <w:link w:val="EndnoteText"/>
    <w:uiPriority w:val="99"/>
    <w:rsid w:val="006F63F0"/>
    <w:rPr>
      <w:sz w:val="20"/>
      <w:szCs w:val="20"/>
    </w:rPr>
  </w:style>
  <w:style w:type="character" w:styleId="EndnoteReference">
    <w:name w:val="endnote reference"/>
    <w:basedOn w:val="DefaultParagraphFont"/>
    <w:uiPriority w:val="99"/>
    <w:semiHidden/>
    <w:unhideWhenUsed/>
    <w:rsid w:val="006F63F0"/>
    <w:rPr>
      <w:vertAlign w:val="superscript"/>
    </w:rPr>
  </w:style>
  <w:style w:type="paragraph" w:styleId="FootnoteText">
    <w:name w:val="footnote text"/>
    <w:basedOn w:val="Normal"/>
    <w:link w:val="FootnoteTextChar"/>
    <w:uiPriority w:val="99"/>
    <w:semiHidden/>
    <w:unhideWhenUsed/>
    <w:rsid w:val="006F6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3F0"/>
    <w:rPr>
      <w:sz w:val="20"/>
      <w:szCs w:val="20"/>
    </w:rPr>
  </w:style>
  <w:style w:type="character" w:styleId="FootnoteReference">
    <w:name w:val="footnote reference"/>
    <w:basedOn w:val="DefaultParagraphFont"/>
    <w:uiPriority w:val="99"/>
    <w:semiHidden/>
    <w:unhideWhenUsed/>
    <w:rsid w:val="006F63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D4"/>
      <w:u w:val="single"/>
    </w:rPr>
  </w:style>
  <w:style w:type="character" w:styleId="CommentReference">
    <w:name w:val="annotation reference"/>
    <w:basedOn w:val="DefaultParagraphFont"/>
    <w:uiPriority w:val="99"/>
    <w:semiHidden/>
    <w:unhideWhenUsed/>
    <w:rsid w:val="00D04B4D"/>
    <w:rPr>
      <w:sz w:val="16"/>
      <w:szCs w:val="16"/>
    </w:rPr>
  </w:style>
  <w:style w:type="paragraph" w:styleId="CommentText">
    <w:name w:val="annotation text"/>
    <w:basedOn w:val="Normal"/>
    <w:link w:val="CommentTextChar"/>
    <w:uiPriority w:val="99"/>
    <w:semiHidden/>
    <w:unhideWhenUsed/>
    <w:rsid w:val="00D04B4D"/>
    <w:rPr>
      <w:sz w:val="20"/>
      <w:szCs w:val="20"/>
    </w:rPr>
  </w:style>
  <w:style w:type="character" w:customStyle="1" w:styleId="CommentTextChar">
    <w:name w:val="Comment Text Char"/>
    <w:basedOn w:val="DefaultParagraphFont"/>
    <w:link w:val="CommentText"/>
    <w:uiPriority w:val="99"/>
    <w:semiHidden/>
    <w:rsid w:val="00D04B4D"/>
    <w:rPr>
      <w:sz w:val="20"/>
      <w:szCs w:val="20"/>
    </w:rPr>
  </w:style>
  <w:style w:type="paragraph" w:styleId="CommentSubject">
    <w:name w:val="annotation subject"/>
    <w:basedOn w:val="CommentText"/>
    <w:next w:val="CommentText"/>
    <w:link w:val="CommentSubjectChar"/>
    <w:uiPriority w:val="99"/>
    <w:semiHidden/>
    <w:unhideWhenUsed/>
    <w:rsid w:val="00D04B4D"/>
    <w:rPr>
      <w:b/>
      <w:bCs/>
    </w:rPr>
  </w:style>
  <w:style w:type="character" w:customStyle="1" w:styleId="CommentSubjectChar">
    <w:name w:val="Comment Subject Char"/>
    <w:basedOn w:val="CommentTextChar"/>
    <w:link w:val="CommentSubject"/>
    <w:uiPriority w:val="99"/>
    <w:semiHidden/>
    <w:rsid w:val="00D04B4D"/>
    <w:rPr>
      <w:b/>
      <w:bCs/>
      <w:sz w:val="20"/>
      <w:szCs w:val="20"/>
    </w:rPr>
  </w:style>
  <w:style w:type="paragraph" w:styleId="BalloonText">
    <w:name w:val="Balloon Text"/>
    <w:basedOn w:val="Normal"/>
    <w:link w:val="BalloonTextChar"/>
    <w:uiPriority w:val="99"/>
    <w:semiHidden/>
    <w:unhideWhenUsed/>
    <w:rsid w:val="00D0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D"/>
    <w:rPr>
      <w:rFonts w:ascii="Tahoma" w:hAnsi="Tahoma" w:cs="Tahoma"/>
      <w:sz w:val="16"/>
      <w:szCs w:val="16"/>
    </w:rPr>
  </w:style>
  <w:style w:type="paragraph" w:styleId="Header">
    <w:name w:val="header"/>
    <w:basedOn w:val="Normal"/>
    <w:link w:val="HeaderChar"/>
    <w:uiPriority w:val="99"/>
    <w:unhideWhenUsed/>
    <w:rsid w:val="006F2001"/>
    <w:pPr>
      <w:tabs>
        <w:tab w:val="center" w:pos="4680"/>
        <w:tab w:val="right" w:pos="9360"/>
      </w:tabs>
    </w:pPr>
  </w:style>
  <w:style w:type="character" w:customStyle="1" w:styleId="HeaderChar">
    <w:name w:val="Header Char"/>
    <w:basedOn w:val="DefaultParagraphFont"/>
    <w:link w:val="Header"/>
    <w:uiPriority w:val="99"/>
    <w:rsid w:val="006F2001"/>
  </w:style>
  <w:style w:type="paragraph" w:styleId="Footer">
    <w:name w:val="footer"/>
    <w:basedOn w:val="Normal"/>
    <w:link w:val="FooterChar"/>
    <w:uiPriority w:val="99"/>
    <w:unhideWhenUsed/>
    <w:rsid w:val="006F2001"/>
    <w:pPr>
      <w:tabs>
        <w:tab w:val="center" w:pos="4680"/>
        <w:tab w:val="right" w:pos="9360"/>
      </w:tabs>
    </w:pPr>
  </w:style>
  <w:style w:type="character" w:customStyle="1" w:styleId="FooterChar">
    <w:name w:val="Footer Char"/>
    <w:basedOn w:val="DefaultParagraphFont"/>
    <w:link w:val="Footer"/>
    <w:uiPriority w:val="99"/>
    <w:rsid w:val="006F2001"/>
  </w:style>
  <w:style w:type="paragraph" w:styleId="ListParagraph">
    <w:name w:val="List Paragraph"/>
    <w:basedOn w:val="Normal"/>
    <w:uiPriority w:val="34"/>
    <w:qFormat/>
    <w:rsid w:val="00ED316D"/>
    <w:pPr>
      <w:ind w:left="720"/>
      <w:contextualSpacing/>
    </w:pPr>
  </w:style>
  <w:style w:type="paragraph" w:styleId="Title">
    <w:name w:val="Title"/>
    <w:basedOn w:val="Normal"/>
    <w:next w:val="Normal"/>
    <w:link w:val="TitleChar"/>
    <w:uiPriority w:val="10"/>
    <w:qFormat/>
    <w:rsid w:val="00783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CC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83CC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F63F0"/>
    <w:pPr>
      <w:spacing w:after="0" w:line="240" w:lineRule="auto"/>
    </w:pPr>
    <w:rPr>
      <w:sz w:val="20"/>
      <w:szCs w:val="20"/>
    </w:rPr>
  </w:style>
  <w:style w:type="character" w:customStyle="1" w:styleId="EndnoteTextChar">
    <w:name w:val="Endnote Text Char"/>
    <w:basedOn w:val="DefaultParagraphFont"/>
    <w:link w:val="EndnoteText"/>
    <w:uiPriority w:val="99"/>
    <w:rsid w:val="006F63F0"/>
    <w:rPr>
      <w:sz w:val="20"/>
      <w:szCs w:val="20"/>
    </w:rPr>
  </w:style>
  <w:style w:type="character" w:styleId="EndnoteReference">
    <w:name w:val="endnote reference"/>
    <w:basedOn w:val="DefaultParagraphFont"/>
    <w:uiPriority w:val="99"/>
    <w:semiHidden/>
    <w:unhideWhenUsed/>
    <w:rsid w:val="006F63F0"/>
    <w:rPr>
      <w:vertAlign w:val="superscript"/>
    </w:rPr>
  </w:style>
  <w:style w:type="paragraph" w:styleId="FootnoteText">
    <w:name w:val="footnote text"/>
    <w:basedOn w:val="Normal"/>
    <w:link w:val="FootnoteTextChar"/>
    <w:uiPriority w:val="99"/>
    <w:semiHidden/>
    <w:unhideWhenUsed/>
    <w:rsid w:val="006F6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3F0"/>
    <w:rPr>
      <w:sz w:val="20"/>
      <w:szCs w:val="20"/>
    </w:rPr>
  </w:style>
  <w:style w:type="character" w:styleId="FootnoteReference">
    <w:name w:val="footnote reference"/>
    <w:basedOn w:val="DefaultParagraphFont"/>
    <w:uiPriority w:val="99"/>
    <w:semiHidden/>
    <w:unhideWhenUsed/>
    <w:rsid w:val="006F6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wec.edu/e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FF1D-6203-4E1C-A1C8-7528D786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5909</Words>
  <Characters>35676</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Huss-Lederman, Susan A</dc:creator>
  <cp:lastModifiedBy>Fox-Drake, Joan M</cp:lastModifiedBy>
  <cp:revision>2</cp:revision>
  <cp:lastPrinted>2012-07-13T14:28:00Z</cp:lastPrinted>
  <dcterms:created xsi:type="dcterms:W3CDTF">2012-10-15T20:24:00Z</dcterms:created>
  <dcterms:modified xsi:type="dcterms:W3CDTF">2012-10-15T20:24:00Z</dcterms:modified>
</cp:coreProperties>
</file>