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14" w:rsidRDefault="00E36814">
      <w:pPr>
        <w:widowControl w:val="0"/>
        <w:tabs>
          <w:tab w:val="center" w:pos="468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University of Wisconsin-Whitewater</w:t>
      </w:r>
    </w:p>
    <w:p w:rsidR="00E36814" w:rsidRDefault="00E3681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Curriculum Proposal Form #2</w:t>
      </w:r>
    </w:p>
    <w:p w:rsidR="00E36814" w:rsidRDefault="00E36814">
      <w:pPr>
        <w:widowControl w:val="0"/>
        <w:jc w:val="center"/>
        <w:rPr>
          <w:sz w:val="10"/>
          <w:szCs w:val="24"/>
        </w:rPr>
      </w:pPr>
    </w:p>
    <w:p w:rsidR="00E36814" w:rsidRDefault="00E36814">
      <w:pPr>
        <w:pStyle w:val="Heading2"/>
      </w:pPr>
      <w:r>
        <w:t>Change in Degree, Major, or Submajor</w:t>
      </w: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>Effective Term:</w:t>
      </w:r>
      <w:r>
        <w:rPr>
          <w:sz w:val="24"/>
          <w:szCs w:val="24"/>
        </w:rPr>
        <w:tab/>
      </w:r>
      <w:r w:rsidR="0066151B">
        <w:fldChar w:fldCharType="begin">
          <w:ffData>
            <w:name w:val=""/>
            <w:enabled/>
            <w:calcOnExit w:val="0"/>
            <w:ddList>
              <w:result w:val="6"/>
              <w:listEntry w:val="{Select from drop-down list} 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1  (Spring 2012)"/>
              <w:listEntry w:val="2123  (Summer 2012)"/>
              <w:listEntry w:val="2127  (Fall 2012)"/>
            </w:ddList>
          </w:ffData>
        </w:fldChar>
      </w:r>
      <w:r w:rsidR="00E25640">
        <w:instrText xml:space="preserve"> FORMDROPDOWN </w:instrText>
      </w:r>
      <w:r w:rsidR="0066151B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</w:pPr>
      <w:r>
        <w:rPr>
          <w:b/>
          <w:bCs/>
          <w:sz w:val="24"/>
          <w:szCs w:val="24"/>
        </w:rPr>
        <w:t>Type of Action:</w:t>
      </w:r>
      <w:r>
        <w:rPr>
          <w:sz w:val="24"/>
          <w:szCs w:val="24"/>
        </w:rPr>
        <w:tab/>
      </w:r>
      <w:r w:rsidR="0066151B">
        <w:fldChar w:fldCharType="begin">
          <w:ffData>
            <w:name w:val=""/>
            <w:enabled/>
            <w:calcOnExit w:val="0"/>
            <w:ddList>
              <w:result w:val="2"/>
              <w:listEntry w:val="{Select from drop-down list} "/>
              <w:listEntry w:val="Change in Degree"/>
              <w:listEntry w:val="Change in Major"/>
              <w:listEntry w:val="Change in Submajor"/>
              <w:listEntry w:val="Change in Minor"/>
              <w:listEntry w:val="Change in certificate program"/>
              <w:listEntry w:val="Change in Module"/>
              <w:listEntry w:val="Deletion of Degree"/>
              <w:listEntry w:val="Deletion of Major"/>
              <w:listEntry w:val="Deletion of Submajor"/>
              <w:listEntry w:val="Deletion of Minor"/>
              <w:listEntry w:val="Deletion of certificate program"/>
              <w:listEntry w:val="Deletion of Module"/>
            </w:ddList>
          </w:ffData>
        </w:fldChar>
      </w:r>
      <w:r w:rsidR="00632F05">
        <w:instrText xml:space="preserve"> FORMDROPDOWN </w:instrText>
      </w:r>
      <w:r w:rsidR="0066151B">
        <w:fldChar w:fldCharType="end"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</w:pPr>
      <w:r>
        <w:rPr>
          <w:b/>
          <w:bCs/>
          <w:sz w:val="24"/>
          <w:szCs w:val="24"/>
        </w:rPr>
        <w:t>Degree:</w:t>
      </w:r>
      <w:r>
        <w:rPr>
          <w:sz w:val="24"/>
          <w:szCs w:val="24"/>
        </w:rPr>
        <w:tab/>
      </w:r>
      <w:r w:rsidR="0066151B">
        <w:fldChar w:fldCharType="begin">
          <w:ffData>
            <w:name w:val="Dropdown1"/>
            <w:enabled/>
            <w:calcOnExit w:val="0"/>
            <w:ddList>
              <w:result w:val="8"/>
              <w:listEntry w:val="{Select from drop-down list} "/>
              <w:listEntry w:val="AA"/>
              <w:listEntry w:val="BA"/>
              <w:listEntry w:val="BA/BS"/>
              <w:listEntry w:val="BBA"/>
              <w:listEntry w:val="BFA"/>
              <w:listEntry w:val="BM"/>
              <w:listEntry w:val="BS"/>
              <w:listEntry w:val="BSE"/>
              <w:listEntry w:val="EdS"/>
              <w:listEntry w:val="MBA"/>
              <w:listEntry w:val="MME"/>
              <w:listEntry w:val="MPA"/>
              <w:listEntry w:val="MS"/>
              <w:listEntry w:val="MSE"/>
              <w:listEntry w:val="Minor"/>
              <w:listEntry w:val="Pre-professional"/>
            </w:ddList>
          </w:ffData>
        </w:fldChar>
      </w:r>
      <w:bookmarkStart w:id="0" w:name="Dropdown1"/>
      <w:r>
        <w:instrText xml:space="preserve"> FORMDROPDOWN </w:instrText>
      </w:r>
      <w:r w:rsidR="0066151B">
        <w:fldChar w:fldCharType="end"/>
      </w:r>
      <w:bookmarkEnd w:id="0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Program Title:</w:t>
      </w:r>
      <w:r>
        <w:rPr>
          <w:sz w:val="24"/>
          <w:szCs w:val="24"/>
        </w:rPr>
        <w:tab/>
      </w:r>
      <w:r w:rsidR="0066151B">
        <w:rPr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sz w:val="24"/>
          <w:szCs w:val="24"/>
        </w:rPr>
        <w:instrText xml:space="preserve"> FORMTEXT </w:instrText>
      </w:r>
      <w:r w:rsidR="0066151B">
        <w:rPr>
          <w:sz w:val="24"/>
          <w:szCs w:val="24"/>
        </w:rPr>
      </w:r>
      <w:r w:rsidR="0066151B">
        <w:rPr>
          <w:sz w:val="24"/>
          <w:szCs w:val="24"/>
        </w:rPr>
        <w:fldChar w:fldCharType="separate"/>
      </w:r>
      <w:r w:rsidR="002C6A20">
        <w:rPr>
          <w:noProof/>
          <w:sz w:val="24"/>
          <w:szCs w:val="24"/>
        </w:rPr>
        <w:t>Psychology with Broadfield Social Studies Emphasis (BSE)</w:t>
      </w:r>
      <w:r w:rsidR="0066151B"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4680"/>
        </w:tabs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GPA Requirement for the Major/Submajor:</w:t>
      </w:r>
      <w:r>
        <w:rPr>
          <w:b/>
          <w:bCs/>
          <w:sz w:val="24"/>
          <w:szCs w:val="24"/>
        </w:rPr>
        <w:tab/>
      </w:r>
      <w:r w:rsidR="0066151B">
        <w:rPr>
          <w:b/>
          <w:bCs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2" w:name="Text17"/>
      <w:r>
        <w:rPr>
          <w:b/>
          <w:bCs/>
          <w:sz w:val="24"/>
          <w:szCs w:val="24"/>
        </w:rPr>
        <w:instrText xml:space="preserve"> FORMTEXT </w:instrText>
      </w:r>
      <w:r w:rsidR="0066151B">
        <w:rPr>
          <w:b/>
          <w:bCs/>
          <w:sz w:val="24"/>
          <w:szCs w:val="24"/>
        </w:rPr>
      </w:r>
      <w:r w:rsidR="0066151B">
        <w:rPr>
          <w:b/>
          <w:bCs/>
          <w:sz w:val="24"/>
          <w:szCs w:val="24"/>
        </w:rPr>
        <w:fldChar w:fldCharType="separate"/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>
        <w:rPr>
          <w:b/>
          <w:bCs/>
          <w:noProof/>
          <w:sz w:val="24"/>
          <w:szCs w:val="24"/>
        </w:rPr>
        <w:t> </w:t>
      </w:r>
      <w:r w:rsidR="0066151B">
        <w:rPr>
          <w:b/>
          <w:bCs/>
          <w:sz w:val="24"/>
          <w:szCs w:val="24"/>
        </w:rPr>
        <w:fldChar w:fldCharType="end"/>
      </w:r>
      <w:bookmarkEnd w:id="2"/>
    </w:p>
    <w:p w:rsidR="00E36814" w:rsidRDefault="00E36814">
      <w:pPr>
        <w:widowControl w:val="0"/>
        <w:tabs>
          <w:tab w:val="left" w:pos="2160"/>
        </w:tabs>
        <w:spacing w:line="360" w:lineRule="auto"/>
        <w:rPr>
          <w:b/>
          <w:bCs/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Sponsor(s):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="0066151B">
        <w:rPr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>
        <w:rPr>
          <w:sz w:val="24"/>
          <w:szCs w:val="24"/>
        </w:rPr>
        <w:instrText xml:space="preserve"> FORMTEXT </w:instrText>
      </w:r>
      <w:r w:rsidR="0066151B">
        <w:rPr>
          <w:sz w:val="24"/>
          <w:szCs w:val="24"/>
        </w:rPr>
      </w:r>
      <w:r w:rsidR="0066151B">
        <w:rPr>
          <w:sz w:val="24"/>
          <w:szCs w:val="24"/>
        </w:rPr>
        <w:fldChar w:fldCharType="separate"/>
      </w:r>
      <w:r w:rsidR="002C6A20">
        <w:rPr>
          <w:noProof/>
          <w:sz w:val="24"/>
          <w:szCs w:val="24"/>
        </w:rPr>
        <w:t>Carolyn Morgan</w:t>
      </w:r>
      <w:r w:rsidR="0066151B">
        <w:rPr>
          <w:sz w:val="24"/>
          <w:szCs w:val="24"/>
        </w:rPr>
        <w:fldChar w:fldCharType="end"/>
      </w:r>
      <w:bookmarkEnd w:id="3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Department(s):</w:t>
      </w:r>
      <w:r>
        <w:rPr>
          <w:sz w:val="24"/>
          <w:szCs w:val="24"/>
        </w:rPr>
        <w:tab/>
      </w:r>
      <w:r w:rsidR="0066151B">
        <w:rPr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>
        <w:rPr>
          <w:sz w:val="24"/>
          <w:szCs w:val="24"/>
        </w:rPr>
        <w:instrText xml:space="preserve"> FORMTEXT </w:instrText>
      </w:r>
      <w:r w:rsidR="0066151B">
        <w:rPr>
          <w:sz w:val="24"/>
          <w:szCs w:val="24"/>
        </w:rPr>
      </w:r>
      <w:r w:rsidR="0066151B">
        <w:rPr>
          <w:sz w:val="24"/>
          <w:szCs w:val="24"/>
        </w:rPr>
        <w:fldChar w:fldCharType="separate"/>
      </w:r>
      <w:r w:rsidR="002C6A20">
        <w:rPr>
          <w:noProof/>
          <w:sz w:val="24"/>
          <w:szCs w:val="24"/>
        </w:rPr>
        <w:t>Psychology</w:t>
      </w:r>
      <w:r w:rsidR="0066151B"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</w:tabs>
        <w:spacing w:line="36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College(s):</w:t>
      </w:r>
      <w:r>
        <w:rPr>
          <w:sz w:val="24"/>
          <w:szCs w:val="24"/>
        </w:rPr>
        <w:tab/>
      </w:r>
      <w:r w:rsidR="0066151B">
        <w:fldChar w:fldCharType="begin">
          <w:ffData>
            <w:name w:val=""/>
            <w:enabled/>
            <w:calcOnExit w:val="0"/>
            <w:ddList>
              <w:result w:val="4"/>
              <w:listEntry w:val="{Select from drop-down list} "/>
              <w:listEntry w:val="Arts and Communication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E15B6B">
        <w:instrText xml:space="preserve"> FORMDROPDOWN </w:instrText>
      </w:r>
      <w:r w:rsidR="0066151B">
        <w:fldChar w:fldCharType="end"/>
      </w:r>
      <w:r>
        <w:rPr>
          <w:sz w:val="24"/>
          <w:szCs w:val="24"/>
        </w:rPr>
        <w:tab/>
      </w: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widowControl w:val="0"/>
        <w:tabs>
          <w:tab w:val="left" w:pos="2160"/>
          <w:tab w:val="left" w:pos="2250"/>
          <w:tab w:val="right" w:pos="9270"/>
        </w:tabs>
        <w:rPr>
          <w:sz w:val="24"/>
          <w:szCs w:val="24"/>
        </w:rPr>
      </w:pPr>
    </w:p>
    <w:p w:rsidR="00E36814" w:rsidRDefault="00E36814">
      <w:pPr>
        <w:pStyle w:val="Heading1"/>
        <w:widowControl w:val="0"/>
        <w:tabs>
          <w:tab w:val="left" w:pos="540"/>
          <w:tab w:val="left" w:pos="1368"/>
          <w:tab w:val="left" w:pos="2700"/>
          <w:tab w:val="left" w:pos="3150"/>
          <w:tab w:val="left" w:pos="4140"/>
          <w:tab w:val="left" w:pos="4500"/>
        </w:tabs>
        <w:spacing w:line="360" w:lineRule="auto"/>
        <w:rPr>
          <w:sz w:val="18"/>
        </w:rPr>
      </w:pPr>
      <w:r>
        <w:rPr>
          <w:b/>
          <w:bCs/>
        </w:rPr>
        <w:t>Consultation took place</w:t>
      </w:r>
      <w:r>
        <w:t>:</w:t>
      </w:r>
      <w:r>
        <w:tab/>
      </w:r>
      <w:r w:rsidR="0066151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66151B">
        <w:fldChar w:fldCharType="end"/>
      </w:r>
      <w:r>
        <w:tab/>
        <w:t xml:space="preserve">NA </w:t>
      </w:r>
      <w:r>
        <w:tab/>
      </w:r>
      <w:r w:rsidR="0066151B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>
        <w:instrText xml:space="preserve"> FORMCHECKBOX </w:instrText>
      </w:r>
      <w:r w:rsidR="0066151B">
        <w:fldChar w:fldCharType="end"/>
      </w:r>
      <w:r>
        <w:tab/>
        <w:t xml:space="preserve">Yes  </w:t>
      </w:r>
      <w:r>
        <w:rPr>
          <w:sz w:val="18"/>
        </w:rPr>
        <w:t>(list departments and attach consultation sheet)</w:t>
      </w:r>
    </w:p>
    <w:p w:rsidR="00E36814" w:rsidRDefault="00E36814">
      <w:pPr>
        <w:widowControl w:val="0"/>
        <w:tabs>
          <w:tab w:val="left" w:pos="4140"/>
          <w:tab w:val="right" w:pos="9270"/>
        </w:tabs>
        <w:ind w:left="4140"/>
        <w:rPr>
          <w:sz w:val="24"/>
          <w:szCs w:val="24"/>
        </w:rPr>
      </w:pPr>
      <w:r>
        <w:rPr>
          <w:sz w:val="24"/>
          <w:szCs w:val="24"/>
        </w:rPr>
        <w:t xml:space="preserve">Departments:  </w:t>
      </w:r>
      <w:r w:rsidR="0066151B">
        <w:rPr>
          <w:sz w:val="24"/>
          <w:szCs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>
        <w:rPr>
          <w:sz w:val="24"/>
          <w:szCs w:val="24"/>
        </w:rPr>
        <w:instrText xml:space="preserve"> FORMTEXT </w:instrText>
      </w:r>
      <w:r w:rsidR="0066151B">
        <w:rPr>
          <w:sz w:val="24"/>
          <w:szCs w:val="24"/>
        </w:rPr>
      </w:r>
      <w:r w:rsidR="0066151B">
        <w:rPr>
          <w:sz w:val="24"/>
          <w:szCs w:val="24"/>
        </w:rPr>
        <w:fldChar w:fldCharType="separate"/>
      </w:r>
      <w:r w:rsidR="002C6A20">
        <w:rPr>
          <w:noProof/>
          <w:sz w:val="24"/>
          <w:szCs w:val="24"/>
        </w:rPr>
        <w:t>College of Education</w:t>
      </w:r>
      <w:r w:rsidR="0066151B">
        <w:rPr>
          <w:sz w:val="24"/>
          <w:szCs w:val="24"/>
        </w:rPr>
        <w:fldChar w:fldCharType="end"/>
      </w:r>
      <w:bookmarkEnd w:id="5"/>
    </w:p>
    <w:p w:rsidR="00E36814" w:rsidRDefault="00E36814">
      <w:pPr>
        <w:pStyle w:val="Heading3"/>
      </w:pPr>
      <w:r>
        <w:tab/>
      </w:r>
    </w:p>
    <w:p w:rsidR="00E36814" w:rsidRDefault="00E36814">
      <w:pPr>
        <w:widowControl w:val="0"/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pBdr>
          <w:bottom w:val="single" w:sz="4" w:space="1" w:color="auto"/>
        </w:pBdr>
        <w:spacing w:line="120" w:lineRule="exact"/>
        <w:rPr>
          <w:sz w:val="24"/>
          <w:szCs w:val="24"/>
          <w:u w:val="single"/>
        </w:rPr>
      </w:pPr>
    </w:p>
    <w:p w:rsidR="00E36814" w:rsidRDefault="00E36814">
      <w:pPr>
        <w:widowControl w:val="0"/>
        <w:rPr>
          <w:b/>
          <w:bCs/>
          <w:sz w:val="24"/>
          <w:szCs w:val="24"/>
        </w:rPr>
        <w:sectPr w:rsidR="00E36814">
          <w:footerReference w:type="default" r:id="rId8"/>
          <w:footerReference w:type="first" r:id="rId9"/>
          <w:endnotePr>
            <w:numFmt w:val="decimal"/>
          </w:endnotePr>
          <w:pgSz w:w="12240" w:h="15840"/>
          <w:pgMar w:top="720" w:right="1440" w:bottom="1440" w:left="1440" w:header="1440" w:footer="475" w:gutter="0"/>
          <w:cols w:space="720"/>
          <w:noEndnote/>
        </w:sectPr>
      </w:pPr>
    </w:p>
    <w:p w:rsidR="00E36814" w:rsidRDefault="00E36814">
      <w:pPr>
        <w:widowControl w:val="0"/>
        <w:rPr>
          <w:b/>
          <w:bCs/>
          <w:sz w:val="24"/>
          <w:szCs w:val="24"/>
        </w:rPr>
      </w:pPr>
    </w:p>
    <w:p w:rsidR="00E36814" w:rsidRDefault="00E36814">
      <w:pPr>
        <w:widowControl w:val="0"/>
        <w:rPr>
          <w:sz w:val="18"/>
          <w:szCs w:val="18"/>
        </w:rPr>
      </w:pPr>
      <w:r>
        <w:rPr>
          <w:b/>
          <w:bCs/>
          <w:sz w:val="24"/>
          <w:szCs w:val="24"/>
        </w:rPr>
        <w:t xml:space="preserve">Proposal Information: </w:t>
      </w:r>
      <w:r>
        <w:rPr>
          <w:sz w:val="18"/>
          <w:szCs w:val="18"/>
        </w:rPr>
        <w:t xml:space="preserve"> </w:t>
      </w:r>
    </w:p>
    <w:p w:rsidR="00E36814" w:rsidRDefault="00E36814">
      <w:pPr>
        <w:widowControl w:val="0"/>
        <w:spacing w:line="360" w:lineRule="auto"/>
        <w:rPr>
          <w:b/>
          <w:bCs/>
          <w:sz w:val="24"/>
          <w:szCs w:val="18"/>
        </w:rPr>
      </w:pPr>
      <w:r>
        <w:rPr>
          <w:sz w:val="18"/>
          <w:szCs w:val="18"/>
        </w:rPr>
        <w:t>(</w:t>
      </w:r>
      <w:hyperlink r:id="rId10" w:history="1">
        <w:r w:rsidRPr="00302427">
          <w:rPr>
            <w:rStyle w:val="Hyperlink"/>
            <w:b/>
            <w:i/>
            <w:sz w:val="18"/>
            <w:szCs w:val="18"/>
          </w:rPr>
          <w:t xml:space="preserve">Procedures </w:t>
        </w:r>
        <w:r w:rsidR="00302427" w:rsidRPr="00302427">
          <w:rPr>
            <w:rStyle w:val="Hyperlink"/>
            <w:b/>
            <w:i/>
            <w:sz w:val="18"/>
            <w:szCs w:val="18"/>
          </w:rPr>
          <w:t>for Form #2</w:t>
        </w:r>
      </w:hyperlink>
      <w:r w:rsidR="00302427">
        <w:rPr>
          <w:sz w:val="18"/>
          <w:szCs w:val="18"/>
        </w:rPr>
        <w:t>)</w:t>
      </w:r>
      <w:r>
        <w:rPr>
          <w:b/>
          <w:bCs/>
          <w:sz w:val="24"/>
          <w:szCs w:val="18"/>
        </w:rPr>
        <w:t xml:space="preserve">  </w:t>
      </w:r>
    </w:p>
    <w:p w:rsidR="00E36814" w:rsidRDefault="00E36814">
      <w:pPr>
        <w:widowControl w:val="0"/>
        <w:rPr>
          <w:b/>
          <w:bCs/>
          <w:sz w:val="24"/>
          <w:szCs w:val="18"/>
        </w:rPr>
      </w:pPr>
    </w:p>
    <w:p w:rsidR="00E36814" w:rsidRDefault="00E36814">
      <w:pPr>
        <w:widowControl w:val="0"/>
        <w:spacing w:line="480" w:lineRule="auto"/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Total number of credit units in program:</w:t>
      </w:r>
    </w:p>
    <w:p w:rsidR="00E36814" w:rsidRDefault="00E36814">
      <w:pPr>
        <w:widowControl w:val="0"/>
        <w:tabs>
          <w:tab w:val="left" w:pos="1980"/>
          <w:tab w:val="left" w:pos="3780"/>
          <w:tab w:val="left" w:pos="5220"/>
        </w:tabs>
        <w:ind w:left="360"/>
        <w:rPr>
          <w:sz w:val="24"/>
          <w:szCs w:val="18"/>
        </w:rPr>
      </w:pPr>
      <w:r>
        <w:rPr>
          <w:sz w:val="24"/>
          <w:szCs w:val="18"/>
        </w:rPr>
        <w:t>Before change</w:t>
      </w:r>
      <w:r>
        <w:rPr>
          <w:sz w:val="24"/>
          <w:szCs w:val="18"/>
        </w:rPr>
        <w:tab/>
      </w:r>
      <w:r w:rsidR="002C6A20">
        <w:rPr>
          <w:sz w:val="24"/>
          <w:szCs w:val="18"/>
        </w:rPr>
        <w:t>55</w:t>
      </w:r>
      <w:r>
        <w:rPr>
          <w:sz w:val="24"/>
          <w:szCs w:val="18"/>
        </w:rPr>
        <w:tab/>
        <w:t>After change</w:t>
      </w:r>
      <w:r>
        <w:rPr>
          <w:sz w:val="24"/>
          <w:szCs w:val="18"/>
        </w:rPr>
        <w:tab/>
      </w:r>
      <w:r w:rsidR="002C6A20">
        <w:rPr>
          <w:sz w:val="24"/>
          <w:szCs w:val="18"/>
        </w:rPr>
        <w:t>5</w:t>
      </w:r>
      <w:r w:rsidR="00AA120C">
        <w:rPr>
          <w:sz w:val="24"/>
          <w:szCs w:val="18"/>
        </w:rPr>
        <w:t>6</w:t>
      </w:r>
      <w:r>
        <w:rPr>
          <w:sz w:val="24"/>
          <w:szCs w:val="18"/>
        </w:rPr>
        <w:tab/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Exact description of request: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E057E" w:rsidRDefault="00EE057E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>Revision of Broadfield Psychology BSE degree</w:t>
      </w:r>
    </w:p>
    <w:p w:rsidR="00CD17B1" w:rsidRDefault="00CD17B1" w:rsidP="00CD17B1">
      <w:pPr>
        <w:widowControl w:val="0"/>
        <w:rPr>
          <w:sz w:val="24"/>
          <w:szCs w:val="18"/>
        </w:rPr>
      </w:pPr>
    </w:p>
    <w:p w:rsidR="00E36814" w:rsidRDefault="00E36814" w:rsidP="00CD17B1">
      <w:pPr>
        <w:widowControl w:val="0"/>
        <w:rPr>
          <w:sz w:val="18"/>
          <w:szCs w:val="18"/>
        </w:rPr>
      </w:pPr>
      <w:r>
        <w:rPr>
          <w:b/>
          <w:bCs/>
          <w:sz w:val="24"/>
          <w:szCs w:val="18"/>
        </w:rPr>
        <w:t>From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>(as listed in catalog and on AR)</w:t>
      </w:r>
    </w:p>
    <w:p w:rsidR="002C6A20" w:rsidRDefault="002C6A20">
      <w:pPr>
        <w:widowControl w:val="0"/>
        <w:ind w:left="360"/>
        <w:rPr>
          <w:b/>
          <w:bCs/>
          <w:sz w:val="24"/>
          <w:szCs w:val="18"/>
        </w:rPr>
      </w:pPr>
    </w:p>
    <w:p w:rsidR="007A4968" w:rsidRPr="00CD17B1" w:rsidRDefault="007A4968" w:rsidP="007A4968">
      <w:pPr>
        <w:adjustRightInd w:val="0"/>
        <w:rPr>
          <w:rFonts w:ascii="AGaramondPro-Semibold" w:hAnsi="AGaramondPro-Semibold" w:cs="AGaramondPro-Semibold"/>
          <w:sz w:val="22"/>
        </w:rPr>
      </w:pPr>
      <w:r w:rsidRPr="00CD17B1">
        <w:rPr>
          <w:rFonts w:ascii="AGaramondPro-Semibold" w:hAnsi="AGaramondPro-Semibold" w:cs="AGaramondPro-Semibold"/>
          <w:sz w:val="22"/>
        </w:rPr>
        <w:t>SOCIAL</w:t>
      </w:r>
      <w:r w:rsidR="00E0343D">
        <w:rPr>
          <w:rFonts w:ascii="AGaramondPro-Semibold" w:hAnsi="AGaramondPro-Semibold" w:cs="AGaramondPro-Semibold"/>
          <w:sz w:val="22"/>
        </w:rPr>
        <w:t xml:space="preserve"> STUDIES-BROADFIELD PSYCHOLOGY </w:t>
      </w:r>
      <w:r w:rsidRPr="00CD17B1">
        <w:rPr>
          <w:rFonts w:ascii="AGaramondPro-Semibold" w:hAnsi="AGaramondPro-Semibold" w:cs="AGaramondPro-Semibold"/>
          <w:sz w:val="22"/>
        </w:rPr>
        <w:t>EMPHASIS (BSE)</w:t>
      </w:r>
    </w:p>
    <w:p w:rsidR="00CD17B1" w:rsidRDefault="00CD17B1" w:rsidP="007A4968">
      <w:pPr>
        <w:adjustRightInd w:val="0"/>
        <w:rPr>
          <w:rFonts w:ascii="Garamond" w:hAnsi="Garamond" w:cs="Garamond"/>
          <w:szCs w:val="18"/>
        </w:rPr>
      </w:pP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LICENSURE - 43-44 UNITS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1. SPECED 205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lastRenderedPageBreak/>
        <w:t>2. GEOGRPY 252 (GS) OR BIOLOGY 214 (GM) RLS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3. ECON 213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4. EDFOUND 243 OR EDFOUND 445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5. EDFNDPRC 210 AND EDFOUND 212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6. EDFOUND 425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7. SECNDED 466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8. SECNDED 430 AND CIFLD 492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9. ALTERNATE DIRECTED TEACHING: SELECT 2 UNITS FROM</w:t>
      </w:r>
      <w:r w:rsidR="00CD17B1" w:rsidRPr="00CD17B1">
        <w:rPr>
          <w:rFonts w:ascii="Garamond" w:hAnsi="Garamond" w:cs="Garamond"/>
          <w:szCs w:val="18"/>
        </w:rPr>
        <w:t xml:space="preserve"> </w:t>
      </w:r>
      <w:r w:rsidRPr="00CD17B1">
        <w:rPr>
          <w:rFonts w:ascii="Garamond" w:hAnsi="Garamond" w:cs="Garamond"/>
          <w:szCs w:val="18"/>
        </w:rPr>
        <w:t>CIFLD 402 OR CIFLD 404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10. DIRECTED TEACHING: IF YOU HAVE TAKEN CIFLD 402</w:t>
      </w:r>
      <w:r w:rsidR="00CD17B1">
        <w:rPr>
          <w:rFonts w:ascii="Garamond" w:hAnsi="Garamond" w:cs="Garamond"/>
          <w:szCs w:val="18"/>
        </w:rPr>
        <w:t xml:space="preserve"> </w:t>
      </w:r>
      <w:r w:rsidRPr="00CD17B1">
        <w:rPr>
          <w:rFonts w:ascii="Garamond" w:hAnsi="Garamond" w:cs="Garamond"/>
          <w:szCs w:val="18"/>
        </w:rPr>
        <w:t>SELECT 12 UNITS OF CIFLD 414</w:t>
      </w:r>
      <w:r w:rsidR="00CD17B1" w:rsidRPr="00CD17B1">
        <w:rPr>
          <w:rFonts w:ascii="Garamond" w:hAnsi="Garamond" w:cs="Garamond"/>
          <w:szCs w:val="18"/>
        </w:rPr>
        <w:t xml:space="preserve"> </w:t>
      </w:r>
      <w:r w:rsidRPr="00CD17B1">
        <w:rPr>
          <w:rFonts w:ascii="Garamond" w:hAnsi="Garamond" w:cs="Garamond"/>
          <w:szCs w:val="18"/>
        </w:rPr>
        <w:t>OR IF YOU HAVE TAKEN CIFLD 404 SELECT 12 UNITS OF</w:t>
      </w:r>
      <w:r w:rsidR="00CD17B1" w:rsidRPr="00CD17B1">
        <w:rPr>
          <w:rFonts w:ascii="Garamond" w:hAnsi="Garamond" w:cs="Garamond"/>
          <w:szCs w:val="18"/>
        </w:rPr>
        <w:t xml:space="preserve"> </w:t>
      </w:r>
      <w:r w:rsidRPr="00CD17B1">
        <w:rPr>
          <w:rFonts w:ascii="Garamond" w:hAnsi="Garamond" w:cs="Garamond"/>
          <w:szCs w:val="18"/>
        </w:rPr>
        <w:t>CIFLD 412</w:t>
      </w:r>
    </w:p>
    <w:p w:rsidR="00CD17B1" w:rsidRDefault="00CD17B1" w:rsidP="007A4968">
      <w:pPr>
        <w:adjustRightInd w:val="0"/>
        <w:rPr>
          <w:rFonts w:ascii="Garamond" w:hAnsi="Garamond" w:cs="Garamond"/>
          <w:szCs w:val="18"/>
        </w:rPr>
      </w:pP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MAJOR - 55 UNITS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1. PSYCH 211 AND PSYCH 215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2. PSYCH 216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3. PSYCH 301, PSYCH 303, PSYCH 304, PSYCH 331, PSYCH 345 AND</w:t>
      </w:r>
      <w:r w:rsidR="00CD17B1" w:rsidRPr="00CD17B1">
        <w:rPr>
          <w:rFonts w:ascii="Garamond" w:hAnsi="Garamond" w:cs="Garamond"/>
          <w:szCs w:val="18"/>
        </w:rPr>
        <w:t xml:space="preserve"> </w:t>
      </w:r>
      <w:r w:rsidRPr="00CD17B1">
        <w:rPr>
          <w:rFonts w:ascii="Garamond" w:hAnsi="Garamond" w:cs="Garamond"/>
          <w:szCs w:val="18"/>
        </w:rPr>
        <w:t>PSYCH 355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4. PSYCH 305 OR PSYCH 351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5. SELECT 3 ELECTIVE PSYCHOLOGY UNITS</w:t>
      </w: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6. SELECT 20 UNITS FROM ANTHROPOLOGY, ECONOMICS,</w:t>
      </w:r>
      <w:r w:rsidR="00CD17B1" w:rsidRPr="00CD17B1">
        <w:rPr>
          <w:rFonts w:ascii="Garamond" w:hAnsi="Garamond" w:cs="Garamond"/>
          <w:szCs w:val="18"/>
        </w:rPr>
        <w:t xml:space="preserve"> </w:t>
      </w:r>
      <w:r w:rsidRPr="00CD17B1">
        <w:rPr>
          <w:rFonts w:ascii="Garamond" w:hAnsi="Garamond" w:cs="Garamond"/>
          <w:szCs w:val="18"/>
        </w:rPr>
        <w:t>GEOGRAPHY,</w:t>
      </w:r>
      <w:r w:rsidR="00CD17B1" w:rsidRPr="00CD17B1">
        <w:rPr>
          <w:rFonts w:ascii="Garamond" w:hAnsi="Garamond" w:cs="Garamond"/>
          <w:szCs w:val="18"/>
        </w:rPr>
        <w:t xml:space="preserve"> HISTORY, POLITICAL SCIENCE AND </w:t>
      </w:r>
      <w:r w:rsidRPr="00CD17B1">
        <w:rPr>
          <w:rFonts w:ascii="Garamond" w:hAnsi="Garamond" w:cs="Garamond"/>
          <w:szCs w:val="18"/>
        </w:rPr>
        <w:t>SOCIOLOGY</w:t>
      </w:r>
      <w:r w:rsidR="00CD17B1" w:rsidRPr="00CD17B1">
        <w:rPr>
          <w:rFonts w:ascii="Garamond" w:hAnsi="Garamond" w:cs="Garamond"/>
          <w:szCs w:val="18"/>
        </w:rPr>
        <w:t xml:space="preserve"> </w:t>
      </w:r>
      <w:r w:rsidRPr="00CD17B1">
        <w:rPr>
          <w:rFonts w:ascii="Garamond" w:hAnsi="Garamond" w:cs="Garamond"/>
          <w:szCs w:val="18"/>
        </w:rPr>
        <w:t>EXCLUDING CORE COURSES</w:t>
      </w:r>
    </w:p>
    <w:p w:rsidR="00CD17B1" w:rsidRDefault="00CD17B1" w:rsidP="007A4968">
      <w:pPr>
        <w:adjustRightInd w:val="0"/>
        <w:rPr>
          <w:rFonts w:ascii="Garamond" w:hAnsi="Garamond" w:cs="Garamond"/>
          <w:szCs w:val="18"/>
        </w:rPr>
      </w:pPr>
    </w:p>
    <w:p w:rsidR="007A4968" w:rsidRPr="00CD17B1" w:rsidRDefault="007A4968" w:rsidP="007A4968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UNIQUE AND WRITING REQUIREMENTS</w:t>
      </w:r>
    </w:p>
    <w:p w:rsidR="002C6A20" w:rsidRPr="00CD17B1" w:rsidRDefault="007A4968" w:rsidP="007A4968">
      <w:pPr>
        <w:widowControl w:val="0"/>
        <w:ind w:left="360"/>
        <w:rPr>
          <w:sz w:val="28"/>
          <w:szCs w:val="18"/>
        </w:rPr>
      </w:pPr>
      <w:r w:rsidRPr="00CD17B1">
        <w:rPr>
          <w:rFonts w:ascii="Garamond" w:hAnsi="Garamond" w:cs="Garamond"/>
          <w:szCs w:val="18"/>
        </w:rPr>
        <w:t>1. PSYCH 216</w:t>
      </w:r>
    </w:p>
    <w:p w:rsidR="00CD17B1" w:rsidRDefault="00CD17B1">
      <w:pPr>
        <w:widowControl w:val="0"/>
        <w:ind w:left="360"/>
        <w:rPr>
          <w:sz w:val="24"/>
          <w:szCs w:val="18"/>
        </w:rPr>
      </w:pPr>
    </w:p>
    <w:p w:rsidR="00E36814" w:rsidRDefault="00E36814" w:rsidP="00CD17B1">
      <w:pPr>
        <w:widowControl w:val="0"/>
        <w:rPr>
          <w:sz w:val="18"/>
          <w:szCs w:val="18"/>
        </w:rPr>
      </w:pPr>
      <w:r>
        <w:rPr>
          <w:b/>
          <w:bCs/>
          <w:sz w:val="24"/>
          <w:szCs w:val="18"/>
        </w:rPr>
        <w:t>To</w:t>
      </w:r>
      <w:r>
        <w:rPr>
          <w:sz w:val="24"/>
          <w:szCs w:val="18"/>
        </w:rPr>
        <w:t xml:space="preserve"> </w:t>
      </w:r>
      <w:r>
        <w:rPr>
          <w:sz w:val="18"/>
          <w:szCs w:val="18"/>
        </w:rPr>
        <w:t>(to be listed in catalog and on AR)</w:t>
      </w:r>
    </w:p>
    <w:p w:rsidR="007A4968" w:rsidRDefault="007A4968">
      <w:pPr>
        <w:widowControl w:val="0"/>
        <w:ind w:left="360"/>
        <w:rPr>
          <w:sz w:val="24"/>
          <w:szCs w:val="18"/>
        </w:rPr>
      </w:pPr>
    </w:p>
    <w:p w:rsidR="007A4968" w:rsidRPr="00CD17B1" w:rsidRDefault="00795BF3" w:rsidP="00CD17B1">
      <w:pPr>
        <w:adjustRightInd w:val="0"/>
        <w:rPr>
          <w:rFonts w:ascii="AGaramondPro-Semibold" w:hAnsi="AGaramondPro-Semibold" w:cs="AGaramondPro-Semibold"/>
          <w:caps/>
          <w:sz w:val="22"/>
        </w:rPr>
      </w:pPr>
      <w:r w:rsidRPr="00795BF3">
        <w:rPr>
          <w:rFonts w:ascii="AGaramondPro-Semibold" w:hAnsi="AGaramondPro-Semibold" w:cs="AGaramondPro-Semibold"/>
          <w:caps/>
          <w:sz w:val="22"/>
        </w:rPr>
        <w:t>Social Studies Broadfield Major (BSE) - Psychology Emphasis</w:t>
      </w:r>
    </w:p>
    <w:p w:rsidR="000A79CC" w:rsidRDefault="000A79CC" w:rsidP="000A79CC">
      <w:pPr>
        <w:adjustRightInd w:val="0"/>
        <w:rPr>
          <w:rFonts w:ascii="Garamond" w:hAnsi="Garamond" w:cs="Garamond"/>
          <w:szCs w:val="18"/>
        </w:rPr>
      </w:pPr>
    </w:p>
    <w:p w:rsidR="000A79CC" w:rsidRDefault="000A79CC" w:rsidP="000A79CC">
      <w:pPr>
        <w:adjustRightInd w:val="0"/>
        <w:rPr>
          <w:rFonts w:ascii="Garamond" w:hAnsi="Garamond" w:cs="Garamond"/>
          <w:szCs w:val="18"/>
        </w:rPr>
      </w:pPr>
    </w:p>
    <w:p w:rsidR="000A79CC" w:rsidRPr="00CD17B1" w:rsidRDefault="000A79CC" w:rsidP="000A79CC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LICENSURE - 43-44 UNITS</w:t>
      </w:r>
    </w:p>
    <w:p w:rsidR="000A79CC" w:rsidRDefault="000A79CC" w:rsidP="000A79CC">
      <w:pPr>
        <w:adjustRightInd w:val="0"/>
        <w:rPr>
          <w:rFonts w:ascii="Garamond" w:hAnsi="Garamond" w:cs="Garamond"/>
          <w:szCs w:val="18"/>
        </w:rPr>
      </w:pPr>
    </w:p>
    <w:p w:rsidR="000A79CC" w:rsidRPr="00CD17B1" w:rsidRDefault="000A79CC" w:rsidP="000A79CC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1. SPECED 205</w:t>
      </w:r>
    </w:p>
    <w:p w:rsidR="000A79CC" w:rsidRPr="00CD17B1" w:rsidRDefault="000A79CC" w:rsidP="000A79CC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2. GEOGRPY 252 (GS) OR BIOLOGY 214 (GM) RLS</w:t>
      </w:r>
    </w:p>
    <w:p w:rsidR="000A79CC" w:rsidRPr="00CD17B1" w:rsidRDefault="000A79CC" w:rsidP="000A79CC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3. ECON 213</w:t>
      </w:r>
    </w:p>
    <w:p w:rsidR="000A79CC" w:rsidRPr="00CD17B1" w:rsidRDefault="000A79CC" w:rsidP="000A79CC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4. EDFOUND 243 OR EDFOUND 445</w:t>
      </w:r>
    </w:p>
    <w:p w:rsidR="000A79CC" w:rsidRPr="00CD17B1" w:rsidRDefault="000A79CC" w:rsidP="000A79CC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5. EDFNDPRC 210 AND EDFOUND 212</w:t>
      </w:r>
    </w:p>
    <w:p w:rsidR="000A79CC" w:rsidRPr="00CD17B1" w:rsidRDefault="000A79CC" w:rsidP="000A79CC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6. EDFOUND 425</w:t>
      </w:r>
    </w:p>
    <w:p w:rsidR="000A79CC" w:rsidRPr="00CD17B1" w:rsidRDefault="000A79CC" w:rsidP="000A79CC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7. SECNDED 466</w:t>
      </w:r>
    </w:p>
    <w:p w:rsidR="000A79CC" w:rsidRPr="00CD17B1" w:rsidRDefault="000A79CC" w:rsidP="000A79CC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8. SECNDED 430 AND CIFLD 492</w:t>
      </w:r>
    </w:p>
    <w:p w:rsidR="000A79CC" w:rsidRPr="00CD17B1" w:rsidRDefault="000A79CC" w:rsidP="000A79CC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9. ALTERNATE DIRECTED TEACHING: SELECT 2 UNITS FROM CIFLD 402 OR CIFLD 404</w:t>
      </w:r>
    </w:p>
    <w:p w:rsidR="000A79CC" w:rsidRPr="00CD17B1" w:rsidRDefault="000A79CC" w:rsidP="000A79CC">
      <w:pPr>
        <w:adjustRightInd w:val="0"/>
        <w:rPr>
          <w:rFonts w:ascii="Garamond" w:hAnsi="Garamond" w:cs="Garamond"/>
          <w:szCs w:val="18"/>
        </w:rPr>
      </w:pPr>
      <w:r w:rsidRPr="00CD17B1">
        <w:rPr>
          <w:rFonts w:ascii="Garamond" w:hAnsi="Garamond" w:cs="Garamond"/>
          <w:szCs w:val="18"/>
        </w:rPr>
        <w:t>10. DIRECTED TEACHING: IF YOU HAVE TAKEN CIFLD 402</w:t>
      </w:r>
      <w:r>
        <w:rPr>
          <w:rFonts w:ascii="Garamond" w:hAnsi="Garamond" w:cs="Garamond"/>
          <w:szCs w:val="18"/>
        </w:rPr>
        <w:t xml:space="preserve"> </w:t>
      </w:r>
      <w:r w:rsidRPr="00CD17B1">
        <w:rPr>
          <w:rFonts w:ascii="Garamond" w:hAnsi="Garamond" w:cs="Garamond"/>
          <w:szCs w:val="18"/>
        </w:rPr>
        <w:t>SELECT 12 UNITS OF CIFLD 414 OR IF YOU HAVE TAKEN CIFLD 404 SELECT 12 UNITS OF CIFLD 412</w:t>
      </w:r>
    </w:p>
    <w:p w:rsidR="007A4968" w:rsidRDefault="007A4968">
      <w:pPr>
        <w:widowControl w:val="0"/>
        <w:ind w:left="360"/>
        <w:rPr>
          <w:sz w:val="24"/>
          <w:szCs w:val="18"/>
        </w:rPr>
      </w:pPr>
    </w:p>
    <w:p w:rsidR="000A79CC" w:rsidRDefault="000A79CC">
      <w:pPr>
        <w:widowControl w:val="0"/>
        <w:ind w:left="360"/>
        <w:rPr>
          <w:sz w:val="24"/>
          <w:szCs w:val="18"/>
        </w:rPr>
      </w:pPr>
    </w:p>
    <w:p w:rsidR="007A4968" w:rsidRPr="00CD17B1" w:rsidRDefault="007A4968" w:rsidP="00CD17B1">
      <w:pPr>
        <w:adjustRightInd w:val="0"/>
        <w:rPr>
          <w:rFonts w:ascii="Garamond" w:hAnsi="Garamond" w:cs="Garamond"/>
          <w:caps/>
          <w:szCs w:val="18"/>
        </w:rPr>
      </w:pPr>
      <w:r w:rsidRPr="000A79CC">
        <w:rPr>
          <w:rFonts w:ascii="Garamond" w:hAnsi="Garamond" w:cs="Garamond"/>
          <w:b/>
          <w:caps/>
          <w:szCs w:val="18"/>
        </w:rPr>
        <w:t>35 units in psychology as follows</w:t>
      </w:r>
      <w:r w:rsidRPr="00CD17B1">
        <w:rPr>
          <w:rFonts w:ascii="Garamond" w:hAnsi="Garamond" w:cs="Garamond"/>
          <w:caps/>
          <w:szCs w:val="18"/>
        </w:rPr>
        <w:t>:</w:t>
      </w:r>
    </w:p>
    <w:p w:rsidR="007A4968" w:rsidRPr="00CD17B1" w:rsidRDefault="007A4968" w:rsidP="00CD17B1">
      <w:pPr>
        <w:adjustRightInd w:val="0"/>
        <w:ind w:left="360"/>
        <w:rPr>
          <w:rFonts w:ascii="Garamond" w:hAnsi="Garamond" w:cs="Garamond"/>
          <w:caps/>
          <w:szCs w:val="18"/>
        </w:rPr>
      </w:pPr>
    </w:p>
    <w:p w:rsidR="007A4968" w:rsidRPr="00CD17B1" w:rsidRDefault="007A4968" w:rsidP="00CD17B1">
      <w:pPr>
        <w:adjustRightInd w:val="0"/>
        <w:rPr>
          <w:rFonts w:ascii="Garamond" w:hAnsi="Garamond" w:cs="Garamond"/>
          <w:caps/>
          <w:szCs w:val="18"/>
        </w:rPr>
      </w:pPr>
      <w:r w:rsidRPr="00CD17B1">
        <w:rPr>
          <w:rFonts w:ascii="Garamond" w:hAnsi="Garamond" w:cs="Garamond"/>
          <w:caps/>
          <w:szCs w:val="18"/>
        </w:rPr>
        <w:t>1. PSYCH 211 AND PSYCH 215</w:t>
      </w:r>
    </w:p>
    <w:p w:rsidR="007A4968" w:rsidRPr="00CD17B1" w:rsidRDefault="007A4968" w:rsidP="00CD17B1">
      <w:pPr>
        <w:adjustRightInd w:val="0"/>
        <w:rPr>
          <w:rFonts w:ascii="Garamond" w:hAnsi="Garamond" w:cs="Garamond"/>
          <w:caps/>
          <w:szCs w:val="18"/>
        </w:rPr>
      </w:pPr>
      <w:r w:rsidRPr="00CD17B1">
        <w:rPr>
          <w:rFonts w:ascii="Garamond" w:hAnsi="Garamond" w:cs="Garamond"/>
          <w:caps/>
          <w:szCs w:val="18"/>
        </w:rPr>
        <w:t>2. PSYCH 216</w:t>
      </w:r>
    </w:p>
    <w:p w:rsidR="007A4968" w:rsidRPr="00CD17B1" w:rsidRDefault="007A4968" w:rsidP="00CD17B1">
      <w:pPr>
        <w:adjustRightInd w:val="0"/>
        <w:rPr>
          <w:rFonts w:ascii="Garamond" w:hAnsi="Garamond" w:cs="Garamond"/>
          <w:caps/>
          <w:szCs w:val="18"/>
        </w:rPr>
      </w:pPr>
      <w:r w:rsidRPr="00CD17B1">
        <w:rPr>
          <w:rFonts w:ascii="Garamond" w:hAnsi="Garamond" w:cs="Garamond"/>
          <w:caps/>
          <w:szCs w:val="18"/>
        </w:rPr>
        <w:t>3. PSYCH 301, PSYCH 303, PSYCH 304, PSYCH 331, PSYCH 345 AND</w:t>
      </w:r>
      <w:r w:rsidR="00CD17B1" w:rsidRPr="00CD17B1">
        <w:rPr>
          <w:rFonts w:ascii="Garamond" w:hAnsi="Garamond" w:cs="Garamond"/>
          <w:caps/>
          <w:szCs w:val="18"/>
        </w:rPr>
        <w:t xml:space="preserve"> </w:t>
      </w:r>
      <w:r w:rsidRPr="00CD17B1">
        <w:rPr>
          <w:rFonts w:ascii="Garamond" w:hAnsi="Garamond" w:cs="Garamond"/>
          <w:caps/>
          <w:szCs w:val="18"/>
        </w:rPr>
        <w:t>PSYCH 355</w:t>
      </w:r>
    </w:p>
    <w:p w:rsidR="007A4968" w:rsidRPr="00CD17B1" w:rsidRDefault="007A4968" w:rsidP="00CD17B1">
      <w:pPr>
        <w:adjustRightInd w:val="0"/>
        <w:rPr>
          <w:rFonts w:ascii="Garamond" w:hAnsi="Garamond" w:cs="Garamond"/>
          <w:caps/>
          <w:szCs w:val="18"/>
        </w:rPr>
      </w:pPr>
      <w:r w:rsidRPr="00CD17B1">
        <w:rPr>
          <w:rFonts w:ascii="Garamond" w:hAnsi="Garamond" w:cs="Garamond"/>
          <w:caps/>
          <w:szCs w:val="18"/>
        </w:rPr>
        <w:t>4. PSYCH 305 OR PSYCH 351</w:t>
      </w:r>
    </w:p>
    <w:p w:rsidR="007A4968" w:rsidRPr="00CD17B1" w:rsidRDefault="007A4968" w:rsidP="00CD17B1">
      <w:pPr>
        <w:adjustRightInd w:val="0"/>
        <w:rPr>
          <w:rFonts w:ascii="Garamond" w:hAnsi="Garamond" w:cs="Garamond"/>
          <w:caps/>
          <w:szCs w:val="18"/>
        </w:rPr>
      </w:pPr>
      <w:r w:rsidRPr="00CD17B1">
        <w:rPr>
          <w:rFonts w:ascii="Garamond" w:hAnsi="Garamond" w:cs="Garamond"/>
          <w:caps/>
          <w:szCs w:val="18"/>
        </w:rPr>
        <w:t>5. SELECT 3 ELECTIVE PSYCHOLOGY UNITS</w:t>
      </w:r>
    </w:p>
    <w:p w:rsidR="007A4968" w:rsidRPr="00CD17B1" w:rsidRDefault="007A4968" w:rsidP="00CD17B1">
      <w:pPr>
        <w:adjustRightInd w:val="0"/>
        <w:rPr>
          <w:rFonts w:ascii="Garamond" w:hAnsi="Garamond" w:cs="Garamond"/>
          <w:caps/>
          <w:szCs w:val="18"/>
        </w:rPr>
      </w:pPr>
    </w:p>
    <w:p w:rsidR="007A4968" w:rsidRPr="000A79CC" w:rsidRDefault="007A4968" w:rsidP="00CD17B1">
      <w:pPr>
        <w:adjustRightInd w:val="0"/>
        <w:rPr>
          <w:rFonts w:ascii="Garamond" w:hAnsi="Garamond" w:cs="Garamond"/>
          <w:b/>
          <w:caps/>
          <w:szCs w:val="18"/>
        </w:rPr>
      </w:pPr>
      <w:r w:rsidRPr="000A79CC">
        <w:rPr>
          <w:rFonts w:ascii="Garamond" w:hAnsi="Garamond" w:cs="Garamond"/>
          <w:b/>
          <w:caps/>
          <w:szCs w:val="18"/>
        </w:rPr>
        <w:t>Select 9-12 units from two of the following departments for a total of 21 units:</w:t>
      </w:r>
    </w:p>
    <w:p w:rsidR="007A4968" w:rsidRPr="00CD17B1" w:rsidRDefault="007A4968" w:rsidP="00CD17B1">
      <w:pPr>
        <w:adjustRightInd w:val="0"/>
        <w:rPr>
          <w:rFonts w:ascii="Garamond" w:hAnsi="Garamond" w:cs="Garamond"/>
          <w:caps/>
          <w:szCs w:val="18"/>
        </w:rPr>
      </w:pPr>
    </w:p>
    <w:p w:rsidR="007A4968" w:rsidRPr="000A79CC" w:rsidRDefault="00CD17B1" w:rsidP="00CD17B1">
      <w:pPr>
        <w:adjustRightInd w:val="0"/>
        <w:rPr>
          <w:rFonts w:ascii="Garamond" w:hAnsi="Garamond" w:cs="Garamond"/>
          <w:b/>
          <w:caps/>
          <w:szCs w:val="18"/>
        </w:rPr>
      </w:pPr>
      <w:r w:rsidRPr="000A79CC">
        <w:rPr>
          <w:rFonts w:ascii="Garamond" w:hAnsi="Garamond" w:cs="Garamond"/>
          <w:b/>
          <w:caps/>
          <w:szCs w:val="18"/>
        </w:rPr>
        <w:t xml:space="preserve">A. </w:t>
      </w:r>
      <w:r w:rsidR="007A4968" w:rsidRPr="000A79CC">
        <w:rPr>
          <w:rFonts w:ascii="Garamond" w:hAnsi="Garamond" w:cs="Garamond"/>
          <w:b/>
          <w:caps/>
          <w:szCs w:val="18"/>
        </w:rPr>
        <w:t>Select 9-12 units from economics, excluding ECON 245 and 345. At least 3 units must be chosen from ECON 202 or 213.</w:t>
      </w:r>
    </w:p>
    <w:p w:rsidR="007A4968" w:rsidRPr="00CD17B1" w:rsidRDefault="007A4968" w:rsidP="00CD17B1">
      <w:pPr>
        <w:adjustRightInd w:val="0"/>
        <w:rPr>
          <w:rFonts w:ascii="Garamond" w:hAnsi="Garamond" w:cs="Garamond"/>
          <w:caps/>
          <w:szCs w:val="18"/>
        </w:rPr>
      </w:pPr>
    </w:p>
    <w:p w:rsidR="007A4968" w:rsidRPr="000A79CC" w:rsidRDefault="00CD17B1" w:rsidP="00CD17B1">
      <w:pPr>
        <w:adjustRightInd w:val="0"/>
        <w:rPr>
          <w:rFonts w:ascii="Garamond" w:hAnsi="Garamond" w:cs="Garamond"/>
          <w:b/>
          <w:caps/>
          <w:szCs w:val="18"/>
        </w:rPr>
      </w:pPr>
      <w:r w:rsidRPr="000A79CC">
        <w:rPr>
          <w:rFonts w:ascii="Garamond" w:hAnsi="Garamond" w:cs="Garamond"/>
          <w:b/>
          <w:caps/>
          <w:szCs w:val="18"/>
        </w:rPr>
        <w:t xml:space="preserve">B. </w:t>
      </w:r>
      <w:r w:rsidR="007A4968" w:rsidRPr="000A79CC">
        <w:rPr>
          <w:rFonts w:ascii="Garamond" w:hAnsi="Garamond" w:cs="Garamond"/>
          <w:b/>
          <w:caps/>
          <w:szCs w:val="18"/>
        </w:rPr>
        <w:t>Select 9-12 units from geography, excluding GEOGRPY 210</w:t>
      </w:r>
      <w:r w:rsidR="00EE4DCB" w:rsidRPr="000A79CC">
        <w:rPr>
          <w:rFonts w:ascii="Garamond" w:hAnsi="Garamond" w:cs="Garamond"/>
          <w:b/>
          <w:caps/>
          <w:szCs w:val="18"/>
        </w:rPr>
        <w:t xml:space="preserve">, 300, 310, 320, 323, 330, AND 450. At least 3 units must be chosen from GEOGRPY 230, 250, </w:t>
      </w:r>
      <w:r w:rsidR="00AA120C" w:rsidRPr="000A79CC">
        <w:rPr>
          <w:rFonts w:ascii="Garamond" w:hAnsi="Garamond" w:cs="Garamond"/>
          <w:b/>
          <w:caps/>
          <w:szCs w:val="18"/>
        </w:rPr>
        <w:t>or</w:t>
      </w:r>
      <w:r w:rsidR="00EE4DCB" w:rsidRPr="000A79CC">
        <w:rPr>
          <w:rFonts w:ascii="Garamond" w:hAnsi="Garamond" w:cs="Garamond"/>
          <w:b/>
          <w:caps/>
          <w:szCs w:val="18"/>
        </w:rPr>
        <w:t xml:space="preserve"> 252.</w:t>
      </w:r>
    </w:p>
    <w:p w:rsidR="00EE057E" w:rsidRPr="00CD17B1" w:rsidRDefault="00EE057E" w:rsidP="00CD17B1">
      <w:pPr>
        <w:adjustRightInd w:val="0"/>
        <w:rPr>
          <w:rFonts w:ascii="Garamond" w:hAnsi="Garamond" w:cs="Garamond"/>
          <w:caps/>
          <w:szCs w:val="18"/>
        </w:rPr>
      </w:pPr>
    </w:p>
    <w:p w:rsidR="00EE4DCB" w:rsidRPr="000A79CC" w:rsidRDefault="00CD17B1" w:rsidP="00CD17B1">
      <w:pPr>
        <w:adjustRightInd w:val="0"/>
        <w:rPr>
          <w:rFonts w:ascii="Garamond" w:hAnsi="Garamond" w:cs="Garamond"/>
          <w:b/>
          <w:caps/>
          <w:szCs w:val="18"/>
        </w:rPr>
      </w:pPr>
      <w:r w:rsidRPr="000A79CC">
        <w:rPr>
          <w:rFonts w:ascii="Garamond" w:hAnsi="Garamond" w:cs="Garamond"/>
          <w:b/>
          <w:caps/>
          <w:szCs w:val="18"/>
        </w:rPr>
        <w:t xml:space="preserve">C. </w:t>
      </w:r>
      <w:r w:rsidR="00EE4DCB" w:rsidRPr="000A79CC">
        <w:rPr>
          <w:rFonts w:ascii="Garamond" w:hAnsi="Garamond" w:cs="Garamond"/>
          <w:b/>
          <w:caps/>
          <w:szCs w:val="18"/>
        </w:rPr>
        <w:t>Select 9-12 units from history</w:t>
      </w:r>
      <w:r w:rsidR="00EE057E" w:rsidRPr="000A79CC">
        <w:rPr>
          <w:rFonts w:ascii="Garamond" w:hAnsi="Garamond" w:cs="Garamond"/>
          <w:b/>
          <w:caps/>
          <w:szCs w:val="18"/>
        </w:rPr>
        <w:t>. S</w:t>
      </w:r>
      <w:r w:rsidR="00EE4DCB" w:rsidRPr="000A79CC">
        <w:rPr>
          <w:rFonts w:ascii="Garamond" w:hAnsi="Garamond" w:cs="Garamond"/>
          <w:b/>
          <w:caps/>
          <w:szCs w:val="18"/>
        </w:rPr>
        <w:t>elect 1 co</w:t>
      </w:r>
      <w:r w:rsidRPr="000A79CC">
        <w:rPr>
          <w:rFonts w:ascii="Garamond" w:hAnsi="Garamond" w:cs="Garamond"/>
          <w:b/>
          <w:caps/>
          <w:szCs w:val="18"/>
        </w:rPr>
        <w:t xml:space="preserve">urse from each of the following </w:t>
      </w:r>
      <w:r w:rsidR="00EE4DCB" w:rsidRPr="000A79CC">
        <w:rPr>
          <w:rFonts w:ascii="Garamond" w:hAnsi="Garamond" w:cs="Garamond"/>
          <w:b/>
          <w:caps/>
          <w:szCs w:val="18"/>
        </w:rPr>
        <w:t>areas</w:t>
      </w:r>
      <w:r w:rsidR="00795BF3" w:rsidRPr="000A79CC">
        <w:rPr>
          <w:rFonts w:ascii="Garamond" w:hAnsi="Garamond" w:cs="Garamond"/>
          <w:b/>
          <w:caps/>
          <w:szCs w:val="18"/>
        </w:rPr>
        <w:t>.</w:t>
      </w:r>
      <w:r w:rsidRPr="000A79CC">
        <w:rPr>
          <w:rFonts w:ascii="Garamond" w:hAnsi="Garamond" w:cs="Garamond"/>
          <w:b/>
          <w:caps/>
          <w:szCs w:val="18"/>
        </w:rPr>
        <w:t xml:space="preserve">  For </w:t>
      </w:r>
      <w:proofErr w:type="gramStart"/>
      <w:r w:rsidRPr="000A79CC">
        <w:rPr>
          <w:rFonts w:ascii="Garamond" w:hAnsi="Garamond" w:cs="Garamond"/>
          <w:b/>
          <w:caps/>
          <w:szCs w:val="18"/>
        </w:rPr>
        <w:t>12  units</w:t>
      </w:r>
      <w:proofErr w:type="gramEnd"/>
      <w:r w:rsidR="00795BF3" w:rsidRPr="000A79CC">
        <w:rPr>
          <w:rFonts w:ascii="Garamond" w:hAnsi="Garamond" w:cs="Garamond"/>
          <w:b/>
          <w:caps/>
          <w:szCs w:val="18"/>
        </w:rPr>
        <w:t>,</w:t>
      </w:r>
      <w:r w:rsidRPr="000A79CC">
        <w:rPr>
          <w:rFonts w:ascii="Garamond" w:hAnsi="Garamond" w:cs="Garamond"/>
          <w:b/>
          <w:caps/>
          <w:szCs w:val="18"/>
        </w:rPr>
        <w:t xml:space="preserve"> select an additional course from any area:</w:t>
      </w:r>
    </w:p>
    <w:p w:rsidR="00EE4DCB" w:rsidRPr="000A79CC" w:rsidRDefault="000A79CC" w:rsidP="00CD17B1">
      <w:pPr>
        <w:adjustRightInd w:val="0"/>
        <w:rPr>
          <w:rFonts w:ascii="Garamond" w:hAnsi="Garamond" w:cs="Garamond"/>
          <w:b/>
          <w:caps/>
          <w:szCs w:val="18"/>
        </w:rPr>
      </w:pPr>
      <w:r>
        <w:rPr>
          <w:rFonts w:ascii="Garamond" w:hAnsi="Garamond" w:cs="Garamond"/>
          <w:b/>
          <w:caps/>
          <w:szCs w:val="18"/>
        </w:rPr>
        <w:t xml:space="preserve">AREA 1: </w:t>
      </w:r>
      <w:r w:rsidR="00EE4DCB" w:rsidRPr="000A79CC">
        <w:rPr>
          <w:rFonts w:ascii="Garamond" w:hAnsi="Garamond" w:cs="Garamond"/>
          <w:b/>
          <w:caps/>
          <w:szCs w:val="18"/>
        </w:rPr>
        <w:t>HISTRY 12</w:t>
      </w:r>
      <w:r w:rsidR="00EE057E" w:rsidRPr="000A79CC">
        <w:rPr>
          <w:rFonts w:ascii="Garamond" w:hAnsi="Garamond" w:cs="Garamond"/>
          <w:b/>
          <w:caps/>
          <w:szCs w:val="18"/>
        </w:rPr>
        <w:t>4</w:t>
      </w:r>
      <w:r w:rsidR="00EE4DCB" w:rsidRPr="000A79CC">
        <w:rPr>
          <w:rFonts w:ascii="Garamond" w:hAnsi="Garamond" w:cs="Garamond"/>
          <w:b/>
          <w:caps/>
          <w:szCs w:val="18"/>
        </w:rPr>
        <w:t xml:space="preserve"> OR HISTRY 125, HISTRY 311</w:t>
      </w:r>
    </w:p>
    <w:p w:rsidR="00EE4DCB" w:rsidRPr="000A79CC" w:rsidRDefault="00EE4DCB" w:rsidP="00CD17B1">
      <w:pPr>
        <w:adjustRightInd w:val="0"/>
        <w:rPr>
          <w:rFonts w:ascii="Garamond" w:hAnsi="Garamond" w:cs="Garamond"/>
          <w:b/>
          <w:caps/>
          <w:szCs w:val="18"/>
        </w:rPr>
      </w:pPr>
      <w:r w:rsidRPr="000A79CC">
        <w:rPr>
          <w:rFonts w:ascii="Garamond" w:hAnsi="Garamond" w:cs="Garamond"/>
          <w:b/>
          <w:caps/>
          <w:szCs w:val="18"/>
        </w:rPr>
        <w:t>AREA 2: HISTRY 154, HISTRY 155</w:t>
      </w:r>
    </w:p>
    <w:p w:rsidR="00EE4DCB" w:rsidRPr="000A79CC" w:rsidRDefault="00EE4DCB" w:rsidP="00CD17B1">
      <w:pPr>
        <w:adjustRightInd w:val="0"/>
        <w:rPr>
          <w:rFonts w:ascii="Garamond" w:hAnsi="Garamond" w:cs="Garamond"/>
          <w:b/>
          <w:caps/>
          <w:szCs w:val="18"/>
        </w:rPr>
      </w:pPr>
      <w:r w:rsidRPr="000A79CC">
        <w:rPr>
          <w:rFonts w:ascii="Garamond" w:hAnsi="Garamond" w:cs="Garamond"/>
          <w:b/>
          <w:caps/>
          <w:szCs w:val="18"/>
        </w:rPr>
        <w:t>AREA 3: HISTRY 130 OR HISTRY 131, HISTRY 135 OR HISTRY 337, HISTRY 340, HISTRY 342 OR HISTRY 343</w:t>
      </w:r>
    </w:p>
    <w:p w:rsidR="00EE4DCB" w:rsidRPr="000A79CC" w:rsidRDefault="00EE4DCB" w:rsidP="00CD17B1">
      <w:pPr>
        <w:adjustRightInd w:val="0"/>
        <w:rPr>
          <w:rFonts w:ascii="Garamond" w:hAnsi="Garamond" w:cs="Garamond"/>
          <w:b/>
          <w:caps/>
          <w:szCs w:val="18"/>
        </w:rPr>
      </w:pPr>
    </w:p>
    <w:p w:rsidR="00EE4DCB" w:rsidRPr="000A79CC" w:rsidRDefault="00CD17B1" w:rsidP="00CD17B1">
      <w:pPr>
        <w:adjustRightInd w:val="0"/>
        <w:rPr>
          <w:rFonts w:ascii="Garamond" w:hAnsi="Garamond" w:cs="Garamond"/>
          <w:b/>
          <w:caps/>
          <w:szCs w:val="18"/>
        </w:rPr>
      </w:pPr>
      <w:r w:rsidRPr="000A79CC">
        <w:rPr>
          <w:rFonts w:ascii="Garamond" w:hAnsi="Garamond" w:cs="Garamond"/>
          <w:b/>
          <w:caps/>
          <w:szCs w:val="18"/>
        </w:rPr>
        <w:t xml:space="preserve">D. </w:t>
      </w:r>
      <w:r w:rsidR="00EE4DCB" w:rsidRPr="000A79CC">
        <w:rPr>
          <w:rFonts w:ascii="Garamond" w:hAnsi="Garamond" w:cs="Garamond"/>
          <w:b/>
          <w:caps/>
          <w:szCs w:val="18"/>
        </w:rPr>
        <w:t>Select 9-12 units from political science. At least 3 units must be chosen from POLISCI 141 or 250.</w:t>
      </w:r>
    </w:p>
    <w:p w:rsidR="00EE4DCB" w:rsidRPr="000A79CC" w:rsidRDefault="00EE4DCB" w:rsidP="00CD17B1">
      <w:pPr>
        <w:adjustRightInd w:val="0"/>
        <w:rPr>
          <w:rFonts w:ascii="Garamond" w:hAnsi="Garamond" w:cs="Garamond"/>
          <w:b/>
          <w:caps/>
          <w:szCs w:val="18"/>
        </w:rPr>
      </w:pPr>
    </w:p>
    <w:p w:rsidR="00EE4DCB" w:rsidRPr="000A79CC" w:rsidRDefault="00CD17B1" w:rsidP="00CD17B1">
      <w:pPr>
        <w:adjustRightInd w:val="0"/>
        <w:rPr>
          <w:rFonts w:ascii="Garamond" w:hAnsi="Garamond" w:cs="Garamond"/>
          <w:b/>
          <w:caps/>
          <w:szCs w:val="18"/>
        </w:rPr>
      </w:pPr>
      <w:r w:rsidRPr="000A79CC">
        <w:rPr>
          <w:rFonts w:ascii="Garamond" w:hAnsi="Garamond" w:cs="Garamond"/>
          <w:b/>
          <w:caps/>
          <w:szCs w:val="18"/>
        </w:rPr>
        <w:t xml:space="preserve">E. </w:t>
      </w:r>
      <w:r w:rsidR="00EE4DCB" w:rsidRPr="000A79CC">
        <w:rPr>
          <w:rFonts w:ascii="Garamond" w:hAnsi="Garamond" w:cs="Garamond"/>
          <w:b/>
          <w:caps/>
          <w:szCs w:val="18"/>
        </w:rPr>
        <w:t>Select 9-12 units from sociology. At least 3 units must be chosen from SOC</w:t>
      </w:r>
      <w:r w:rsidR="000A79CC">
        <w:rPr>
          <w:rFonts w:ascii="Garamond" w:hAnsi="Garamond" w:cs="Garamond"/>
          <w:b/>
          <w:caps/>
          <w:szCs w:val="18"/>
        </w:rPr>
        <w:t>i</w:t>
      </w:r>
      <w:r w:rsidR="00EE4DCB" w:rsidRPr="000A79CC">
        <w:rPr>
          <w:rFonts w:ascii="Garamond" w:hAnsi="Garamond" w:cs="Garamond"/>
          <w:b/>
          <w:caps/>
          <w:szCs w:val="18"/>
        </w:rPr>
        <w:t xml:space="preserve">OLGY 140 </w:t>
      </w:r>
      <w:r w:rsidR="00AA120C" w:rsidRPr="000A79CC">
        <w:rPr>
          <w:rFonts w:ascii="Garamond" w:hAnsi="Garamond" w:cs="Garamond"/>
          <w:b/>
          <w:caps/>
          <w:szCs w:val="18"/>
        </w:rPr>
        <w:t>or</w:t>
      </w:r>
      <w:r w:rsidR="00EE4DCB" w:rsidRPr="000A79CC">
        <w:rPr>
          <w:rFonts w:ascii="Garamond" w:hAnsi="Garamond" w:cs="Garamond"/>
          <w:b/>
          <w:caps/>
          <w:szCs w:val="18"/>
        </w:rPr>
        <w:t xml:space="preserve"> 250.</w:t>
      </w:r>
    </w:p>
    <w:p w:rsidR="007A4968" w:rsidRDefault="007A4968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Relationship to mission and strategic plan of institution, and/or college and department goals and objectives:</w:t>
      </w:r>
    </w:p>
    <w:p w:rsidR="00EE057E" w:rsidRDefault="00EE057E" w:rsidP="00EE057E">
      <w:pPr>
        <w:widowControl w:val="0"/>
        <w:rPr>
          <w:b/>
          <w:bCs/>
          <w:sz w:val="24"/>
          <w:szCs w:val="18"/>
        </w:rPr>
      </w:pPr>
    </w:p>
    <w:p w:rsidR="00EE057E" w:rsidRPr="00EE057E" w:rsidRDefault="00EE057E" w:rsidP="00EE057E">
      <w:pPr>
        <w:widowControl w:val="0"/>
        <w:rPr>
          <w:bCs/>
          <w:sz w:val="24"/>
          <w:szCs w:val="18"/>
        </w:rPr>
      </w:pPr>
      <w:r>
        <w:rPr>
          <w:b/>
          <w:bCs/>
          <w:sz w:val="24"/>
          <w:szCs w:val="18"/>
        </w:rPr>
        <w:tab/>
      </w:r>
      <w:r w:rsidRPr="00EE057E">
        <w:rPr>
          <w:bCs/>
          <w:sz w:val="24"/>
          <w:szCs w:val="18"/>
        </w:rPr>
        <w:t xml:space="preserve">These revisions were requested by the University Social Studies Council with the goal of creating consistency among major disciplines involved in the broadfield social studies </w:t>
      </w:r>
      <w:r>
        <w:rPr>
          <w:bCs/>
          <w:sz w:val="24"/>
          <w:szCs w:val="18"/>
        </w:rPr>
        <w:t xml:space="preserve">(BSE) </w:t>
      </w:r>
      <w:r w:rsidRPr="00EE057E">
        <w:rPr>
          <w:bCs/>
          <w:sz w:val="24"/>
          <w:szCs w:val="18"/>
        </w:rPr>
        <w:t>curriculum.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CB6495" w:rsidRPr="00EE057E" w:rsidRDefault="00E36814" w:rsidP="00EE057E">
      <w:pPr>
        <w:widowControl w:val="0"/>
        <w:rPr>
          <w:bCs/>
          <w:sz w:val="24"/>
          <w:szCs w:val="18"/>
        </w:rPr>
      </w:pPr>
      <w:r>
        <w:rPr>
          <w:b/>
          <w:bCs/>
          <w:sz w:val="24"/>
          <w:szCs w:val="18"/>
        </w:rPr>
        <w:t>Rationale:</w:t>
      </w:r>
      <w:r w:rsidR="00EE057E">
        <w:rPr>
          <w:b/>
          <w:bCs/>
          <w:sz w:val="24"/>
          <w:szCs w:val="18"/>
        </w:rPr>
        <w:t xml:space="preserve"> </w:t>
      </w:r>
      <w:r w:rsidR="00EE057E" w:rsidRPr="00EE057E">
        <w:rPr>
          <w:bCs/>
          <w:sz w:val="24"/>
          <w:szCs w:val="18"/>
        </w:rPr>
        <w:t xml:space="preserve">These revisions were requested by the University Social Studies Council with the goal of creating consistency among major disciplines involved in the broadfield social studies </w:t>
      </w:r>
      <w:r w:rsidR="00EE057E">
        <w:rPr>
          <w:bCs/>
          <w:sz w:val="24"/>
          <w:szCs w:val="18"/>
        </w:rPr>
        <w:t xml:space="preserve">(BSE) </w:t>
      </w:r>
      <w:r w:rsidR="00EE057E" w:rsidRPr="00EE057E">
        <w:rPr>
          <w:bCs/>
          <w:sz w:val="24"/>
          <w:szCs w:val="18"/>
        </w:rPr>
        <w:t>curriculum.</w:t>
      </w:r>
      <w:r w:rsidR="000A79CC">
        <w:rPr>
          <w:bCs/>
          <w:sz w:val="24"/>
          <w:szCs w:val="18"/>
        </w:rPr>
        <w:t xml:space="preserve"> Every </w:t>
      </w:r>
      <w:proofErr w:type="spellStart"/>
      <w:r w:rsidR="000A79CC">
        <w:rPr>
          <w:bCs/>
          <w:sz w:val="24"/>
          <w:szCs w:val="18"/>
        </w:rPr>
        <w:t>broadfield</w:t>
      </w:r>
      <w:proofErr w:type="spellEnd"/>
      <w:r w:rsidR="000A79CC">
        <w:rPr>
          <w:bCs/>
          <w:sz w:val="24"/>
          <w:szCs w:val="18"/>
        </w:rPr>
        <w:t xml:space="preserve"> major now requir</w:t>
      </w:r>
      <w:r w:rsidR="00B3509F">
        <w:rPr>
          <w:bCs/>
          <w:sz w:val="24"/>
          <w:szCs w:val="18"/>
        </w:rPr>
        <w:t>es an emphasis and 21 credits in</w:t>
      </w:r>
      <w:r w:rsidR="000A79CC">
        <w:rPr>
          <w:bCs/>
          <w:sz w:val="24"/>
          <w:szCs w:val="18"/>
        </w:rPr>
        <w:t xml:space="preserve"> two social science fields (drawn from the same selection of courses).  The change in units from 55 to 56 reflects the fact that</w:t>
      </w:r>
      <w:r w:rsidR="00CB6495">
        <w:rPr>
          <w:bCs/>
          <w:sz w:val="24"/>
          <w:szCs w:val="18"/>
        </w:rPr>
        <w:t xml:space="preserve"> in</w:t>
      </w:r>
      <w:r w:rsidR="000A79CC">
        <w:rPr>
          <w:bCs/>
          <w:sz w:val="24"/>
          <w:szCs w:val="18"/>
        </w:rPr>
        <w:t xml:space="preserve"> </w:t>
      </w:r>
      <w:r w:rsidR="00B3509F">
        <w:rPr>
          <w:bCs/>
          <w:sz w:val="24"/>
          <w:szCs w:val="18"/>
        </w:rPr>
        <w:t xml:space="preserve">area 6 in </w:t>
      </w:r>
      <w:r w:rsidR="000A79CC">
        <w:rPr>
          <w:bCs/>
          <w:sz w:val="24"/>
          <w:szCs w:val="18"/>
        </w:rPr>
        <w:t xml:space="preserve">the “from” version only 20 units </w:t>
      </w:r>
      <w:r w:rsidR="00CB6495">
        <w:rPr>
          <w:bCs/>
          <w:sz w:val="24"/>
          <w:szCs w:val="18"/>
        </w:rPr>
        <w:t>were required and in practice students</w:t>
      </w:r>
      <w:r w:rsidR="00471BE3">
        <w:rPr>
          <w:bCs/>
          <w:sz w:val="24"/>
          <w:szCs w:val="18"/>
        </w:rPr>
        <w:t xml:space="preserve"> had to </w:t>
      </w:r>
      <w:r w:rsidR="00CB6495">
        <w:rPr>
          <w:bCs/>
          <w:sz w:val="24"/>
          <w:szCs w:val="18"/>
        </w:rPr>
        <w:t xml:space="preserve">take 21 credits.  The change to 21 units more accurately reflects </w:t>
      </w:r>
      <w:r w:rsidR="00471BE3">
        <w:rPr>
          <w:bCs/>
          <w:sz w:val="24"/>
          <w:szCs w:val="18"/>
        </w:rPr>
        <w:t>the number of credits students actually complete.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36814" w:rsidRDefault="00E36814">
      <w:pPr>
        <w:widowControl w:val="0"/>
        <w:numPr>
          <w:ilvl w:val="0"/>
          <w:numId w:val="1"/>
        </w:numPr>
        <w:rPr>
          <w:b/>
          <w:bCs/>
          <w:sz w:val="24"/>
          <w:szCs w:val="18"/>
        </w:rPr>
      </w:pPr>
      <w:r>
        <w:rPr>
          <w:b/>
          <w:bCs/>
          <w:sz w:val="24"/>
          <w:szCs w:val="18"/>
        </w:rPr>
        <w:t>Cost Implications:</w:t>
      </w:r>
    </w:p>
    <w:p w:rsidR="00E36814" w:rsidRDefault="00E36814">
      <w:pPr>
        <w:widowControl w:val="0"/>
        <w:ind w:left="360"/>
        <w:rPr>
          <w:sz w:val="24"/>
          <w:szCs w:val="18"/>
        </w:rPr>
      </w:pPr>
    </w:p>
    <w:p w:rsidR="00EE057E" w:rsidRDefault="00CB6495">
      <w:pPr>
        <w:widowControl w:val="0"/>
        <w:ind w:left="360"/>
        <w:rPr>
          <w:sz w:val="24"/>
          <w:szCs w:val="18"/>
        </w:rPr>
      </w:pPr>
      <w:r>
        <w:rPr>
          <w:sz w:val="24"/>
          <w:szCs w:val="18"/>
        </w:rPr>
        <w:t xml:space="preserve">There is no cost implication because this is just a </w:t>
      </w:r>
      <w:r w:rsidR="00B3509F">
        <w:rPr>
          <w:sz w:val="24"/>
          <w:szCs w:val="18"/>
        </w:rPr>
        <w:t xml:space="preserve">re-organization of existing requirements to create consistency among major disciplines involved in the </w:t>
      </w:r>
      <w:proofErr w:type="spellStart"/>
      <w:r w:rsidR="00B3509F">
        <w:rPr>
          <w:sz w:val="24"/>
          <w:szCs w:val="18"/>
        </w:rPr>
        <w:t>broadfield</w:t>
      </w:r>
      <w:proofErr w:type="spellEnd"/>
      <w:r w:rsidR="00B3509F">
        <w:rPr>
          <w:sz w:val="24"/>
          <w:szCs w:val="18"/>
        </w:rPr>
        <w:t xml:space="preserve"> social studies (BSE) curriculum. </w:t>
      </w:r>
    </w:p>
    <w:sectPr w:rsidR="00EE057E" w:rsidSect="0075632E">
      <w:endnotePr>
        <w:numFmt w:val="decimal"/>
      </w:endnotePr>
      <w:type w:val="continuous"/>
      <w:pgSz w:w="12240" w:h="15840"/>
      <w:pgMar w:top="720" w:right="1440" w:bottom="1440" w:left="1440" w:header="1440" w:footer="475" w:gutter="0"/>
      <w:cols w:space="720"/>
      <w:formProt w:val="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495" w:rsidRDefault="00CB6495">
      <w:r>
        <w:separator/>
      </w:r>
    </w:p>
  </w:endnote>
  <w:endnote w:type="continuationSeparator" w:id="0">
    <w:p w:rsidR="00CB6495" w:rsidRDefault="00CB6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GaramondPro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495" w:rsidRDefault="0066151B">
    <w:pPr>
      <w:pStyle w:val="Footer"/>
      <w:jc w:val="center"/>
    </w:pPr>
    <w:fldSimple w:instr=" PAGE   \* MERGEFORMAT ">
      <w:r w:rsidR="00471BE3">
        <w:rPr>
          <w:noProof/>
        </w:rPr>
        <w:t>3</w:t>
      </w:r>
    </w:fldSimple>
  </w:p>
  <w:p w:rsidR="00CB6495" w:rsidRDefault="00CB6495">
    <w:pPr>
      <w:pStyle w:val="Footer"/>
      <w:ind w:right="360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495" w:rsidRDefault="00CB6495">
    <w:pPr>
      <w:pStyle w:val="Footer"/>
      <w:ind w:right="360"/>
    </w:pPr>
    <w:r>
      <w:t>Revised 1/02</w:t>
    </w:r>
    <w:r>
      <w:tab/>
    </w:r>
    <w:r w:rsidR="0066151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6151B">
      <w:rPr>
        <w:rStyle w:val="PageNumber"/>
      </w:rPr>
      <w:fldChar w:fldCharType="separate"/>
    </w:r>
    <w:r>
      <w:rPr>
        <w:rStyle w:val="PageNumber"/>
        <w:noProof/>
      </w:rPr>
      <w:t>1</w:t>
    </w:r>
    <w:r w:rsidR="0066151B">
      <w:rPr>
        <w:rStyle w:val="PageNumber"/>
      </w:rPr>
      <w:fldChar w:fldCharType="end"/>
    </w:r>
  </w:p>
  <w:p w:rsidR="00CB6495" w:rsidRDefault="00CB64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495" w:rsidRDefault="00CB6495">
      <w:r>
        <w:separator/>
      </w:r>
    </w:p>
  </w:footnote>
  <w:footnote w:type="continuationSeparator" w:id="0">
    <w:p w:rsidR="00CB6495" w:rsidRDefault="00CB64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2769C"/>
    <w:multiLevelType w:val="hybridMultilevel"/>
    <w:tmpl w:val="41966D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/>
  <w:rsids>
    <w:rsidRoot w:val="0012717C"/>
    <w:rsid w:val="000A79CC"/>
    <w:rsid w:val="0012717C"/>
    <w:rsid w:val="001C15A3"/>
    <w:rsid w:val="002113AC"/>
    <w:rsid w:val="002C6A20"/>
    <w:rsid w:val="00302427"/>
    <w:rsid w:val="00400F82"/>
    <w:rsid w:val="00432198"/>
    <w:rsid w:val="00471BE3"/>
    <w:rsid w:val="004E0943"/>
    <w:rsid w:val="0055272F"/>
    <w:rsid w:val="00575A27"/>
    <w:rsid w:val="005F747B"/>
    <w:rsid w:val="0060285D"/>
    <w:rsid w:val="00632F05"/>
    <w:rsid w:val="0066151B"/>
    <w:rsid w:val="006E6758"/>
    <w:rsid w:val="006E774D"/>
    <w:rsid w:val="0075632E"/>
    <w:rsid w:val="007573F6"/>
    <w:rsid w:val="00795BF3"/>
    <w:rsid w:val="007A0134"/>
    <w:rsid w:val="007A4968"/>
    <w:rsid w:val="007D2F11"/>
    <w:rsid w:val="00810556"/>
    <w:rsid w:val="00857F0C"/>
    <w:rsid w:val="00897003"/>
    <w:rsid w:val="008B3DA1"/>
    <w:rsid w:val="008B645C"/>
    <w:rsid w:val="00991C27"/>
    <w:rsid w:val="009E16A1"/>
    <w:rsid w:val="00A070C0"/>
    <w:rsid w:val="00A13017"/>
    <w:rsid w:val="00A27200"/>
    <w:rsid w:val="00AA120C"/>
    <w:rsid w:val="00B3509F"/>
    <w:rsid w:val="00B45A0A"/>
    <w:rsid w:val="00B94698"/>
    <w:rsid w:val="00BA387D"/>
    <w:rsid w:val="00BD794F"/>
    <w:rsid w:val="00CB6495"/>
    <w:rsid w:val="00CD17B1"/>
    <w:rsid w:val="00D24916"/>
    <w:rsid w:val="00DD289F"/>
    <w:rsid w:val="00E0343D"/>
    <w:rsid w:val="00E15B6B"/>
    <w:rsid w:val="00E24126"/>
    <w:rsid w:val="00E25640"/>
    <w:rsid w:val="00E36814"/>
    <w:rsid w:val="00E526C2"/>
    <w:rsid w:val="00E75B7A"/>
    <w:rsid w:val="00EB7B77"/>
    <w:rsid w:val="00EE057E"/>
    <w:rsid w:val="00EE4DCB"/>
    <w:rsid w:val="00EF73A4"/>
    <w:rsid w:val="00F64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632E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75632E"/>
    <w:pPr>
      <w:keepNext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75632E"/>
    <w:pPr>
      <w:keepNext/>
      <w:widowControl w:val="0"/>
      <w:tabs>
        <w:tab w:val="center" w:pos="4680"/>
      </w:tabs>
      <w:jc w:val="center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qFormat/>
    <w:rsid w:val="0075632E"/>
    <w:pPr>
      <w:keepNext/>
      <w:widowControl w:val="0"/>
      <w:tabs>
        <w:tab w:val="left" w:pos="4140"/>
        <w:tab w:val="right" w:pos="9270"/>
      </w:tabs>
      <w:ind w:left="414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75632E"/>
  </w:style>
  <w:style w:type="paragraph" w:styleId="Footer">
    <w:name w:val="footer"/>
    <w:basedOn w:val="Normal"/>
    <w:link w:val="FooterChar"/>
    <w:uiPriority w:val="99"/>
    <w:rsid w:val="0075632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5632E"/>
  </w:style>
  <w:style w:type="paragraph" w:styleId="Header">
    <w:name w:val="header"/>
    <w:basedOn w:val="Normal"/>
    <w:rsid w:val="0075632E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75632E"/>
    <w:pPr>
      <w:jc w:val="center"/>
    </w:pPr>
    <w:rPr>
      <w:sz w:val="24"/>
      <w:szCs w:val="24"/>
    </w:rPr>
  </w:style>
  <w:style w:type="character" w:styleId="Hyperlink">
    <w:name w:val="Hyperlink"/>
    <w:basedOn w:val="DefaultParagraphFont"/>
    <w:rsid w:val="0075632E"/>
    <w:rPr>
      <w:color w:val="0000FF"/>
      <w:u w:val="single"/>
    </w:rPr>
  </w:style>
  <w:style w:type="character" w:styleId="FollowedHyperlink">
    <w:name w:val="FollowedHyperlink"/>
    <w:basedOn w:val="DefaultParagraphFont"/>
    <w:rsid w:val="00302427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E09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cadaff.uww.edu/UCC/Curriculum_Handbook_09/Procedures_form2.docx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01B29-DE73-4287-AA8D-4D2BE88C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727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_UNDERGRADUATE CURRICULUM</vt:lpstr>
    </vt:vector>
  </TitlesOfParts>
  <Company>uw-Whitewater</Company>
  <LinksUpToDate>false</LinksUpToDate>
  <CharactersWithSpaces>4577</CharactersWithSpaces>
  <SharedDoc>false</SharedDoc>
  <HLinks>
    <vt:vector size="6" baseType="variant">
      <vt:variant>
        <vt:i4>4456550</vt:i4>
      </vt:variant>
      <vt:variant>
        <vt:i4>27</vt:i4>
      </vt:variant>
      <vt:variant>
        <vt:i4>0</vt:i4>
      </vt:variant>
      <vt:variant>
        <vt:i4>5</vt:i4>
      </vt:variant>
      <vt:variant>
        <vt:lpwstr>http://acadaff.uww.edu/UCC/Curriculum_Handbook_09/Procedures_form2.docx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_UNDERGRADUATE CURRICULUM</dc:title>
  <dc:subject/>
  <dc:creator>Lisa Rowland</dc:creator>
  <cp:keywords/>
  <dc:description/>
  <cp:lastModifiedBy>Staff</cp:lastModifiedBy>
  <cp:revision>4</cp:revision>
  <cp:lastPrinted>2010-10-20T20:49:00Z</cp:lastPrinted>
  <dcterms:created xsi:type="dcterms:W3CDTF">2010-11-30T18:30:00Z</dcterms:created>
  <dcterms:modified xsi:type="dcterms:W3CDTF">2011-01-13T21:38:00Z</dcterms:modified>
</cp:coreProperties>
</file>