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15AC" w:rsidRDefault="009015AC">
      <w:pPr>
        <w:widowControl w:val="0"/>
        <w:tabs>
          <w:tab w:val="center" w:pos="4680"/>
        </w:tabs>
        <w:jc w:val="center"/>
        <w:rPr>
          <w:sz w:val="24"/>
          <w:szCs w:val="24"/>
        </w:rPr>
      </w:pPr>
      <w:r>
        <w:rPr>
          <w:sz w:val="24"/>
          <w:szCs w:val="24"/>
        </w:rPr>
        <w:t>University of Wisconsin-Whitewater</w:t>
      </w:r>
    </w:p>
    <w:p w:rsidR="009015AC" w:rsidRDefault="009015AC">
      <w:pPr>
        <w:widowControl w:val="0"/>
        <w:jc w:val="center"/>
        <w:rPr>
          <w:sz w:val="24"/>
          <w:szCs w:val="24"/>
        </w:rPr>
      </w:pPr>
      <w:r>
        <w:rPr>
          <w:sz w:val="24"/>
          <w:szCs w:val="24"/>
        </w:rPr>
        <w:t>Curriculum Proposal Form #3</w:t>
      </w:r>
    </w:p>
    <w:p w:rsidR="009015AC" w:rsidRDefault="009015AC">
      <w:pPr>
        <w:widowControl w:val="0"/>
        <w:jc w:val="center"/>
        <w:rPr>
          <w:sz w:val="10"/>
          <w:szCs w:val="24"/>
        </w:rPr>
      </w:pPr>
    </w:p>
    <w:p w:rsidR="009015AC" w:rsidRDefault="009015AC">
      <w:pPr>
        <w:pStyle w:val="Heading2"/>
      </w:pPr>
      <w:r>
        <w:t>New Course</w:t>
      </w:r>
    </w:p>
    <w:p w:rsidR="009015AC" w:rsidRDefault="009015AC">
      <w:pPr>
        <w:rPr>
          <w:b/>
          <w:bCs/>
          <w:sz w:val="22"/>
          <w:szCs w:val="24"/>
        </w:rPr>
      </w:pPr>
    </w:p>
    <w:p w:rsidR="009015AC" w:rsidRDefault="009015AC">
      <w:pPr>
        <w:spacing w:line="360" w:lineRule="auto"/>
        <w:rPr>
          <w:sz w:val="22"/>
          <w:szCs w:val="24"/>
        </w:rPr>
      </w:pPr>
      <w:r>
        <w:rPr>
          <w:b/>
          <w:bCs/>
          <w:sz w:val="22"/>
          <w:szCs w:val="24"/>
        </w:rPr>
        <w:t>Effective Term:</w:t>
      </w:r>
      <w:r>
        <w:rPr>
          <w:sz w:val="22"/>
          <w:szCs w:val="24"/>
        </w:rPr>
        <w:tab/>
      </w:r>
      <w:r w:rsidR="00D04184">
        <w:rPr>
          <w:sz w:val="22"/>
        </w:rPr>
        <w:fldChar w:fldCharType="begin">
          <w:ffData>
            <w:name w:val=""/>
            <w:enabled/>
            <w:calcOnExit w:val="0"/>
            <w:ddList>
              <w:result w:val="7"/>
              <w:listEntry w:val="{Select from drop-down list} "/>
              <w:listEntry w:val="2103  (Summer 2010)"/>
              <w:listEntry w:val="2107  (Fall 2010)"/>
              <w:listEntry w:val="2110  (Winterim 2011)"/>
              <w:listEntry w:val="2111  (Spring 2011)"/>
              <w:listEntry w:val="2113  (Summer 2011)"/>
              <w:listEntry w:val="2117  (Fall 2011)"/>
              <w:listEntry w:val="2121  (Spring 2012)"/>
              <w:listEntry w:val="2123  (Summer 2012)"/>
              <w:listEntry w:val="2127  (Fall 2012)"/>
            </w:ddList>
          </w:ffData>
        </w:fldChar>
      </w:r>
      <w:r>
        <w:rPr>
          <w:sz w:val="22"/>
        </w:rPr>
        <w:instrText xml:space="preserve"> FORMDROPDOWN </w:instrText>
      </w:r>
      <w:r w:rsidR="00D04184">
        <w:rPr>
          <w:sz w:val="22"/>
        </w:rPr>
      </w:r>
      <w:r w:rsidR="00D04184">
        <w:rPr>
          <w:sz w:val="22"/>
        </w:rPr>
        <w:fldChar w:fldCharType="end"/>
      </w:r>
      <w:r>
        <w:rPr>
          <w:sz w:val="22"/>
          <w:szCs w:val="24"/>
        </w:rPr>
        <w:tab/>
      </w:r>
    </w:p>
    <w:p w:rsidR="009015AC" w:rsidRDefault="009015AC">
      <w:pPr>
        <w:rPr>
          <w:sz w:val="22"/>
          <w:szCs w:val="24"/>
        </w:rPr>
      </w:pPr>
    </w:p>
    <w:p w:rsidR="009015AC" w:rsidRDefault="009015AC">
      <w:pPr>
        <w:widowControl w:val="0"/>
        <w:tabs>
          <w:tab w:val="left" w:pos="3150"/>
          <w:tab w:val="left" w:pos="5580"/>
          <w:tab w:val="left" w:pos="6930"/>
        </w:tabs>
        <w:rPr>
          <w:b/>
          <w:bCs/>
          <w:sz w:val="22"/>
          <w:szCs w:val="24"/>
        </w:rPr>
      </w:pPr>
      <w:r>
        <w:rPr>
          <w:b/>
          <w:bCs/>
          <w:sz w:val="22"/>
          <w:szCs w:val="24"/>
        </w:rPr>
        <w:t>Subject Area - Course Number:</w:t>
      </w:r>
      <w:r>
        <w:rPr>
          <w:b/>
          <w:bCs/>
          <w:sz w:val="22"/>
          <w:szCs w:val="24"/>
        </w:rPr>
        <w:tab/>
      </w:r>
      <w:r w:rsidR="00D04184">
        <w:rPr>
          <w:b/>
          <w:bCs/>
          <w:sz w:val="22"/>
          <w:szCs w:val="24"/>
        </w:rPr>
        <w:fldChar w:fldCharType="begin">
          <w:ffData>
            <w:name w:val="Text17"/>
            <w:enabled/>
            <w:calcOnExit w:val="0"/>
            <w:textInput/>
          </w:ffData>
        </w:fldChar>
      </w:r>
      <w:bookmarkStart w:id="0" w:name="Text17"/>
      <w:r>
        <w:rPr>
          <w:b/>
          <w:bCs/>
          <w:sz w:val="22"/>
          <w:szCs w:val="24"/>
        </w:rPr>
        <w:instrText xml:space="preserve"> FORMTEXT </w:instrText>
      </w:r>
      <w:r w:rsidR="00D04184">
        <w:rPr>
          <w:b/>
          <w:bCs/>
          <w:sz w:val="22"/>
          <w:szCs w:val="24"/>
        </w:rPr>
      </w:r>
      <w:r w:rsidR="00D04184">
        <w:rPr>
          <w:b/>
          <w:bCs/>
          <w:sz w:val="22"/>
          <w:szCs w:val="24"/>
        </w:rPr>
        <w:fldChar w:fldCharType="separate"/>
      </w:r>
      <w:r>
        <w:rPr>
          <w:b/>
          <w:bCs/>
          <w:noProof/>
          <w:sz w:val="22"/>
          <w:szCs w:val="24"/>
        </w:rPr>
        <w:t>RELIGST</w:t>
      </w:r>
      <w:r w:rsidR="00CD23A0">
        <w:rPr>
          <w:b/>
          <w:bCs/>
          <w:noProof/>
          <w:sz w:val="22"/>
          <w:szCs w:val="24"/>
        </w:rPr>
        <w:t xml:space="preserve"> 302</w:t>
      </w:r>
      <w:r w:rsidR="00D04184">
        <w:rPr>
          <w:b/>
          <w:bCs/>
          <w:sz w:val="22"/>
          <w:szCs w:val="24"/>
        </w:rPr>
        <w:fldChar w:fldCharType="end"/>
      </w:r>
      <w:bookmarkEnd w:id="0"/>
      <w:r>
        <w:rPr>
          <w:b/>
          <w:bCs/>
          <w:sz w:val="22"/>
          <w:szCs w:val="24"/>
        </w:rPr>
        <w:t xml:space="preserve"> </w:t>
      </w:r>
      <w:r>
        <w:rPr>
          <w:b/>
          <w:bCs/>
          <w:sz w:val="22"/>
          <w:szCs w:val="24"/>
        </w:rPr>
        <w:tab/>
        <w:t>Cross-listing:</w:t>
      </w:r>
      <w:r>
        <w:rPr>
          <w:b/>
          <w:bCs/>
          <w:sz w:val="22"/>
          <w:szCs w:val="24"/>
        </w:rPr>
        <w:tab/>
      </w:r>
      <w:r w:rsidR="00D04184">
        <w:rPr>
          <w:b/>
          <w:bCs/>
          <w:sz w:val="22"/>
          <w:szCs w:val="24"/>
        </w:rPr>
        <w:fldChar w:fldCharType="begin">
          <w:ffData>
            <w:name w:val="Text18"/>
            <w:enabled/>
            <w:calcOnExit w:val="0"/>
            <w:textInput/>
          </w:ffData>
        </w:fldChar>
      </w:r>
      <w:bookmarkStart w:id="1" w:name="Text18"/>
      <w:r>
        <w:rPr>
          <w:b/>
          <w:bCs/>
          <w:sz w:val="22"/>
          <w:szCs w:val="24"/>
        </w:rPr>
        <w:instrText xml:space="preserve"> FORMTEXT </w:instrText>
      </w:r>
      <w:r w:rsidR="00D04184">
        <w:rPr>
          <w:b/>
          <w:bCs/>
          <w:sz w:val="22"/>
          <w:szCs w:val="24"/>
        </w:rPr>
      </w:r>
      <w:r w:rsidR="00D04184">
        <w:rPr>
          <w:b/>
          <w:bCs/>
          <w:sz w:val="22"/>
          <w:szCs w:val="24"/>
        </w:rPr>
        <w:fldChar w:fldCharType="separate"/>
      </w:r>
      <w:r w:rsidR="00CD23A0">
        <w:rPr>
          <w:b/>
          <w:bCs/>
          <w:sz w:val="22"/>
          <w:szCs w:val="24"/>
        </w:rPr>
        <w:t> </w:t>
      </w:r>
      <w:r w:rsidR="00CD23A0">
        <w:rPr>
          <w:b/>
          <w:bCs/>
          <w:sz w:val="22"/>
          <w:szCs w:val="24"/>
        </w:rPr>
        <w:t> </w:t>
      </w:r>
      <w:r w:rsidR="00CD23A0">
        <w:rPr>
          <w:b/>
          <w:bCs/>
          <w:sz w:val="22"/>
          <w:szCs w:val="24"/>
        </w:rPr>
        <w:t> </w:t>
      </w:r>
      <w:r w:rsidR="00CD23A0">
        <w:rPr>
          <w:b/>
          <w:bCs/>
          <w:sz w:val="22"/>
          <w:szCs w:val="24"/>
        </w:rPr>
        <w:t> </w:t>
      </w:r>
      <w:r w:rsidR="00CD23A0">
        <w:rPr>
          <w:b/>
          <w:bCs/>
          <w:sz w:val="22"/>
          <w:szCs w:val="24"/>
        </w:rPr>
        <w:t> </w:t>
      </w:r>
      <w:r w:rsidR="00D04184">
        <w:rPr>
          <w:b/>
          <w:bCs/>
          <w:sz w:val="22"/>
          <w:szCs w:val="24"/>
        </w:rPr>
        <w:fldChar w:fldCharType="end"/>
      </w:r>
      <w:bookmarkEnd w:id="1"/>
    </w:p>
    <w:p w:rsidR="009015AC" w:rsidRDefault="009015AC">
      <w:pPr>
        <w:widowControl w:val="0"/>
        <w:tabs>
          <w:tab w:val="left" w:pos="4320"/>
        </w:tabs>
        <w:rPr>
          <w:sz w:val="16"/>
          <w:szCs w:val="24"/>
        </w:rPr>
      </w:pPr>
      <w:r>
        <w:rPr>
          <w:sz w:val="16"/>
          <w:szCs w:val="24"/>
        </w:rPr>
        <w:t>(See Note #1 below)</w:t>
      </w:r>
    </w:p>
    <w:p w:rsidR="009015AC" w:rsidRDefault="009015AC">
      <w:pPr>
        <w:widowControl w:val="0"/>
        <w:tabs>
          <w:tab w:val="left" w:pos="4320"/>
        </w:tabs>
        <w:rPr>
          <w:b/>
          <w:bCs/>
          <w:sz w:val="22"/>
          <w:szCs w:val="24"/>
        </w:rPr>
      </w:pPr>
    </w:p>
    <w:p w:rsidR="009015AC" w:rsidRDefault="009015AC">
      <w:pPr>
        <w:widowControl w:val="0"/>
        <w:tabs>
          <w:tab w:val="left" w:pos="3240"/>
        </w:tabs>
        <w:spacing w:line="360" w:lineRule="auto"/>
        <w:rPr>
          <w:sz w:val="18"/>
          <w:szCs w:val="24"/>
        </w:rPr>
      </w:pPr>
      <w:r>
        <w:rPr>
          <w:b/>
          <w:bCs/>
          <w:sz w:val="22"/>
          <w:szCs w:val="24"/>
        </w:rPr>
        <w:t>Course Title:</w:t>
      </w:r>
      <w:r>
        <w:rPr>
          <w:sz w:val="18"/>
          <w:szCs w:val="24"/>
        </w:rPr>
        <w:t xml:space="preserve"> </w:t>
      </w:r>
      <w:r>
        <w:rPr>
          <w:sz w:val="16"/>
          <w:szCs w:val="24"/>
        </w:rPr>
        <w:t>(Limited to 65 characters)</w:t>
      </w:r>
      <w:r>
        <w:rPr>
          <w:sz w:val="22"/>
          <w:szCs w:val="24"/>
        </w:rPr>
        <w:tab/>
      </w:r>
      <w:r w:rsidR="00D04184">
        <w:rPr>
          <w:sz w:val="22"/>
          <w:szCs w:val="24"/>
        </w:rPr>
        <w:fldChar w:fldCharType="begin">
          <w:ffData>
            <w:name w:val="Text2"/>
            <w:enabled/>
            <w:calcOnExit w:val="0"/>
            <w:textInput>
              <w:maxLength w:val="65"/>
            </w:textInput>
          </w:ffData>
        </w:fldChar>
      </w:r>
      <w:bookmarkStart w:id="2" w:name="Text2"/>
      <w:r>
        <w:rPr>
          <w:sz w:val="22"/>
          <w:szCs w:val="24"/>
        </w:rPr>
        <w:instrText xml:space="preserve"> FORMTEXT </w:instrText>
      </w:r>
      <w:r w:rsidR="00D04184">
        <w:rPr>
          <w:sz w:val="22"/>
          <w:szCs w:val="24"/>
        </w:rPr>
      </w:r>
      <w:r w:rsidR="00D04184">
        <w:rPr>
          <w:sz w:val="22"/>
          <w:szCs w:val="24"/>
        </w:rPr>
        <w:fldChar w:fldCharType="separate"/>
      </w:r>
      <w:r>
        <w:rPr>
          <w:noProof/>
          <w:sz w:val="22"/>
          <w:szCs w:val="24"/>
        </w:rPr>
        <w:t>Religious Ethics</w:t>
      </w:r>
      <w:r w:rsidR="00D04184">
        <w:rPr>
          <w:sz w:val="22"/>
          <w:szCs w:val="24"/>
        </w:rPr>
        <w:fldChar w:fldCharType="end"/>
      </w:r>
      <w:bookmarkEnd w:id="2"/>
    </w:p>
    <w:p w:rsidR="009015AC" w:rsidRDefault="009015AC">
      <w:pPr>
        <w:widowControl w:val="0"/>
        <w:tabs>
          <w:tab w:val="left" w:pos="3240"/>
        </w:tabs>
        <w:spacing w:line="480" w:lineRule="auto"/>
        <w:rPr>
          <w:sz w:val="22"/>
          <w:szCs w:val="24"/>
        </w:rPr>
      </w:pPr>
      <w:r>
        <w:rPr>
          <w:b/>
          <w:bCs/>
          <w:sz w:val="22"/>
          <w:szCs w:val="24"/>
        </w:rPr>
        <w:t>25-Character Abbreviation:</w:t>
      </w:r>
      <w:r>
        <w:rPr>
          <w:sz w:val="22"/>
          <w:szCs w:val="24"/>
        </w:rPr>
        <w:t xml:space="preserve">  </w:t>
      </w:r>
      <w:r>
        <w:rPr>
          <w:sz w:val="22"/>
          <w:szCs w:val="24"/>
        </w:rPr>
        <w:tab/>
      </w:r>
      <w:r w:rsidR="00D04184">
        <w:rPr>
          <w:sz w:val="22"/>
          <w:szCs w:val="24"/>
        </w:rPr>
        <w:fldChar w:fldCharType="begin">
          <w:ffData>
            <w:name w:val=""/>
            <w:enabled/>
            <w:calcOnExit w:val="0"/>
            <w:textInput>
              <w:maxLength w:val="25"/>
            </w:textInput>
          </w:ffData>
        </w:fldChar>
      </w:r>
      <w:r>
        <w:rPr>
          <w:sz w:val="22"/>
          <w:szCs w:val="24"/>
        </w:rPr>
        <w:instrText xml:space="preserve"> FORMTEXT </w:instrText>
      </w:r>
      <w:r w:rsidR="00D04184">
        <w:rPr>
          <w:sz w:val="22"/>
          <w:szCs w:val="24"/>
        </w:rPr>
      </w:r>
      <w:r w:rsidR="00D04184">
        <w:rPr>
          <w:sz w:val="22"/>
          <w:szCs w:val="24"/>
        </w:rPr>
        <w:fldChar w:fldCharType="separate"/>
      </w:r>
      <w:r>
        <w:rPr>
          <w:noProof/>
          <w:sz w:val="22"/>
          <w:szCs w:val="24"/>
        </w:rPr>
        <w:t>Religious Ethics</w:t>
      </w:r>
      <w:r w:rsidR="00D04184">
        <w:rPr>
          <w:sz w:val="22"/>
          <w:szCs w:val="24"/>
        </w:rPr>
        <w:fldChar w:fldCharType="end"/>
      </w:r>
      <w:r>
        <w:rPr>
          <w:sz w:val="22"/>
          <w:szCs w:val="24"/>
        </w:rPr>
        <w:tab/>
      </w:r>
    </w:p>
    <w:p w:rsidR="009015AC" w:rsidRDefault="009015AC">
      <w:pPr>
        <w:widowControl w:val="0"/>
        <w:tabs>
          <w:tab w:val="left" w:pos="2160"/>
        </w:tabs>
        <w:spacing w:line="360" w:lineRule="auto"/>
        <w:rPr>
          <w:sz w:val="22"/>
          <w:szCs w:val="24"/>
        </w:rPr>
      </w:pPr>
      <w:r>
        <w:rPr>
          <w:b/>
          <w:bCs/>
          <w:sz w:val="22"/>
          <w:szCs w:val="24"/>
        </w:rPr>
        <w:t>Sponsor(s):</w:t>
      </w:r>
      <w:r>
        <w:rPr>
          <w:sz w:val="22"/>
          <w:szCs w:val="24"/>
        </w:rPr>
        <w:t xml:space="preserve">  </w:t>
      </w:r>
      <w:r>
        <w:rPr>
          <w:sz w:val="22"/>
          <w:szCs w:val="24"/>
        </w:rPr>
        <w:tab/>
      </w:r>
      <w:r w:rsidR="00D04184">
        <w:rPr>
          <w:sz w:val="22"/>
          <w:szCs w:val="24"/>
        </w:rPr>
        <w:fldChar w:fldCharType="begin">
          <w:ffData>
            <w:name w:val="Text3"/>
            <w:enabled/>
            <w:calcOnExit w:val="0"/>
            <w:textInput/>
          </w:ffData>
        </w:fldChar>
      </w:r>
      <w:bookmarkStart w:id="3" w:name="Text3"/>
      <w:r>
        <w:rPr>
          <w:sz w:val="22"/>
          <w:szCs w:val="24"/>
        </w:rPr>
        <w:instrText xml:space="preserve"> FORMTEXT </w:instrText>
      </w:r>
      <w:r w:rsidR="00D04184">
        <w:rPr>
          <w:sz w:val="22"/>
          <w:szCs w:val="24"/>
        </w:rPr>
      </w:r>
      <w:r w:rsidR="00D04184">
        <w:rPr>
          <w:sz w:val="22"/>
          <w:szCs w:val="24"/>
        </w:rPr>
        <w:fldChar w:fldCharType="separate"/>
      </w:r>
      <w:r>
        <w:rPr>
          <w:noProof/>
          <w:sz w:val="22"/>
          <w:szCs w:val="24"/>
        </w:rPr>
        <w:t>David Reinhart</w:t>
      </w:r>
      <w:r w:rsidR="00D04184">
        <w:rPr>
          <w:sz w:val="22"/>
          <w:szCs w:val="24"/>
        </w:rPr>
        <w:fldChar w:fldCharType="end"/>
      </w:r>
      <w:bookmarkEnd w:id="3"/>
    </w:p>
    <w:p w:rsidR="009015AC" w:rsidRDefault="009015AC">
      <w:pPr>
        <w:widowControl w:val="0"/>
        <w:tabs>
          <w:tab w:val="left" w:pos="2160"/>
        </w:tabs>
        <w:spacing w:line="360" w:lineRule="auto"/>
        <w:rPr>
          <w:sz w:val="22"/>
          <w:szCs w:val="24"/>
        </w:rPr>
      </w:pPr>
      <w:r>
        <w:rPr>
          <w:b/>
          <w:bCs/>
          <w:sz w:val="22"/>
          <w:szCs w:val="24"/>
        </w:rPr>
        <w:t>Department(s):</w:t>
      </w:r>
      <w:r>
        <w:rPr>
          <w:sz w:val="22"/>
          <w:szCs w:val="24"/>
        </w:rPr>
        <w:tab/>
      </w:r>
      <w:r w:rsidR="00D04184">
        <w:rPr>
          <w:sz w:val="22"/>
          <w:szCs w:val="24"/>
        </w:rPr>
        <w:fldChar w:fldCharType="begin">
          <w:ffData>
            <w:name w:val="Text4"/>
            <w:enabled/>
            <w:calcOnExit w:val="0"/>
            <w:textInput/>
          </w:ffData>
        </w:fldChar>
      </w:r>
      <w:bookmarkStart w:id="4" w:name="Text4"/>
      <w:r>
        <w:rPr>
          <w:sz w:val="22"/>
          <w:szCs w:val="24"/>
        </w:rPr>
        <w:instrText xml:space="preserve"> FORMTEXT </w:instrText>
      </w:r>
      <w:r w:rsidR="00D04184">
        <w:rPr>
          <w:sz w:val="22"/>
          <w:szCs w:val="24"/>
        </w:rPr>
      </w:r>
      <w:r w:rsidR="00D04184">
        <w:rPr>
          <w:sz w:val="22"/>
          <w:szCs w:val="24"/>
        </w:rPr>
        <w:fldChar w:fldCharType="separate"/>
      </w:r>
      <w:r>
        <w:rPr>
          <w:noProof/>
          <w:sz w:val="22"/>
          <w:szCs w:val="24"/>
        </w:rPr>
        <w:t>Philosophy &amp; Religious Studies</w:t>
      </w:r>
      <w:r w:rsidR="00D04184">
        <w:rPr>
          <w:sz w:val="22"/>
          <w:szCs w:val="24"/>
        </w:rPr>
        <w:fldChar w:fldCharType="end"/>
      </w:r>
      <w:bookmarkEnd w:id="4"/>
    </w:p>
    <w:p w:rsidR="009015AC" w:rsidRDefault="009015AC">
      <w:pPr>
        <w:widowControl w:val="0"/>
        <w:tabs>
          <w:tab w:val="left" w:pos="2160"/>
        </w:tabs>
        <w:spacing w:line="480" w:lineRule="auto"/>
        <w:rPr>
          <w:sz w:val="22"/>
          <w:szCs w:val="24"/>
        </w:rPr>
      </w:pPr>
      <w:r>
        <w:rPr>
          <w:b/>
          <w:bCs/>
          <w:sz w:val="22"/>
          <w:szCs w:val="24"/>
        </w:rPr>
        <w:t>College(s):</w:t>
      </w:r>
      <w:r>
        <w:rPr>
          <w:sz w:val="22"/>
          <w:szCs w:val="24"/>
        </w:rPr>
        <w:tab/>
      </w:r>
      <w:r w:rsidR="00D04184">
        <w:rPr>
          <w:sz w:val="22"/>
        </w:rPr>
        <w:fldChar w:fldCharType="begin">
          <w:ffData>
            <w:name w:val=""/>
            <w:enabled/>
            <w:calcOnExit w:val="0"/>
            <w:ddList>
              <w:result w:val="4"/>
              <w:listEntry w:val="{Select from drop-down list} "/>
              <w:listEntry w:val="Arts and Communication"/>
              <w:listEntry w:val="Business and Economics"/>
              <w:listEntry w:val="Education"/>
              <w:listEntry w:val="Letters and Sciences"/>
              <w:listEntry w:val="Interdisciplinary"/>
              <w:listEntry w:val="Grad Studies &amp; Cont Ed"/>
            </w:ddList>
          </w:ffData>
        </w:fldChar>
      </w:r>
      <w:r>
        <w:rPr>
          <w:sz w:val="22"/>
        </w:rPr>
        <w:instrText xml:space="preserve"> FORMDROPDOWN </w:instrText>
      </w:r>
      <w:r w:rsidR="00D04184">
        <w:rPr>
          <w:sz w:val="22"/>
        </w:rPr>
      </w:r>
      <w:r w:rsidR="00D04184">
        <w:rPr>
          <w:sz w:val="22"/>
        </w:rPr>
        <w:fldChar w:fldCharType="end"/>
      </w:r>
      <w:r>
        <w:rPr>
          <w:sz w:val="22"/>
          <w:szCs w:val="24"/>
        </w:rPr>
        <w:tab/>
      </w:r>
    </w:p>
    <w:p w:rsidR="009015AC" w:rsidRDefault="009015AC">
      <w:pPr>
        <w:pStyle w:val="Heading1"/>
        <w:widowControl w:val="0"/>
        <w:tabs>
          <w:tab w:val="left" w:pos="540"/>
          <w:tab w:val="left" w:pos="1368"/>
          <w:tab w:val="left" w:pos="2700"/>
          <w:tab w:val="left" w:pos="3150"/>
          <w:tab w:val="left" w:pos="4140"/>
          <w:tab w:val="left" w:pos="4500"/>
        </w:tabs>
        <w:rPr>
          <w:sz w:val="22"/>
        </w:rPr>
      </w:pPr>
      <w:r>
        <w:rPr>
          <w:b/>
          <w:bCs/>
          <w:sz w:val="22"/>
        </w:rPr>
        <w:t>Consultation took place</w:t>
      </w:r>
      <w:r>
        <w:rPr>
          <w:sz w:val="22"/>
        </w:rPr>
        <w:t>:</w:t>
      </w:r>
      <w:r>
        <w:rPr>
          <w:sz w:val="22"/>
        </w:rPr>
        <w:tab/>
      </w:r>
      <w:r w:rsidR="00D04184">
        <w:rPr>
          <w:sz w:val="22"/>
        </w:rPr>
        <w:fldChar w:fldCharType="begin">
          <w:ffData>
            <w:name w:val="Check1"/>
            <w:enabled/>
            <w:calcOnExit w:val="0"/>
            <w:checkBox>
              <w:sizeAuto/>
              <w:default w:val="0"/>
              <w:checked/>
            </w:checkBox>
          </w:ffData>
        </w:fldChar>
      </w:r>
      <w:r>
        <w:rPr>
          <w:sz w:val="22"/>
        </w:rPr>
        <w:instrText xml:space="preserve"> FORMCHECKBOX </w:instrText>
      </w:r>
      <w:r w:rsidR="00D04184">
        <w:rPr>
          <w:sz w:val="22"/>
        </w:rPr>
      </w:r>
      <w:r w:rsidR="00D04184">
        <w:rPr>
          <w:sz w:val="22"/>
        </w:rPr>
        <w:fldChar w:fldCharType="end"/>
      </w:r>
      <w:r>
        <w:rPr>
          <w:sz w:val="22"/>
        </w:rPr>
        <w:tab/>
        <w:t xml:space="preserve">NA </w:t>
      </w:r>
      <w:r>
        <w:rPr>
          <w:sz w:val="22"/>
        </w:rPr>
        <w:tab/>
      </w:r>
      <w:r w:rsidR="00D04184">
        <w:rPr>
          <w:sz w:val="22"/>
        </w:rPr>
        <w:fldChar w:fldCharType="begin">
          <w:ffData>
            <w:name w:val="Check1"/>
            <w:enabled/>
            <w:calcOnExit w:val="0"/>
            <w:checkBox>
              <w:sizeAuto/>
              <w:default w:val="0"/>
            </w:checkBox>
          </w:ffData>
        </w:fldChar>
      </w:r>
      <w:r>
        <w:rPr>
          <w:sz w:val="22"/>
        </w:rPr>
        <w:instrText xml:space="preserve"> FORMCHECKBOX </w:instrText>
      </w:r>
      <w:r w:rsidR="00D04184">
        <w:rPr>
          <w:sz w:val="22"/>
        </w:rPr>
      </w:r>
      <w:r w:rsidR="00D04184">
        <w:rPr>
          <w:sz w:val="22"/>
        </w:rPr>
        <w:fldChar w:fldCharType="end"/>
      </w:r>
      <w:r>
        <w:rPr>
          <w:sz w:val="22"/>
        </w:rPr>
        <w:tab/>
      </w:r>
      <w:proofErr w:type="gramStart"/>
      <w:r>
        <w:rPr>
          <w:sz w:val="22"/>
        </w:rPr>
        <w:t>Yes  (</w:t>
      </w:r>
      <w:proofErr w:type="gramEnd"/>
      <w:r>
        <w:rPr>
          <w:sz w:val="22"/>
        </w:rPr>
        <w:t>list departments and attach consultation sheet)</w:t>
      </w:r>
    </w:p>
    <w:p w:rsidR="009015AC" w:rsidRDefault="009015AC">
      <w:pPr>
        <w:widowControl w:val="0"/>
        <w:tabs>
          <w:tab w:val="left" w:pos="4140"/>
          <w:tab w:val="right" w:pos="9270"/>
        </w:tabs>
        <w:spacing w:line="360" w:lineRule="auto"/>
        <w:ind w:left="4140"/>
        <w:rPr>
          <w:sz w:val="22"/>
          <w:szCs w:val="24"/>
        </w:rPr>
      </w:pPr>
      <w:r>
        <w:rPr>
          <w:sz w:val="22"/>
          <w:szCs w:val="24"/>
        </w:rPr>
        <w:t xml:space="preserve">Departments:  </w:t>
      </w:r>
      <w:r w:rsidR="00D04184">
        <w:rPr>
          <w:sz w:val="22"/>
          <w:szCs w:val="24"/>
        </w:rPr>
        <w:fldChar w:fldCharType="begin">
          <w:ffData>
            <w:name w:val="Text8"/>
            <w:enabled/>
            <w:calcOnExit w:val="0"/>
            <w:textInput/>
          </w:ffData>
        </w:fldChar>
      </w:r>
      <w:bookmarkStart w:id="5" w:name="Text8"/>
      <w:r>
        <w:rPr>
          <w:sz w:val="22"/>
          <w:szCs w:val="24"/>
        </w:rPr>
        <w:instrText xml:space="preserve"> FORMTEXT </w:instrText>
      </w:r>
      <w:r w:rsidR="00D04184">
        <w:rPr>
          <w:sz w:val="22"/>
          <w:szCs w:val="24"/>
        </w:rPr>
      </w:r>
      <w:r w:rsidR="00D04184">
        <w:rPr>
          <w:sz w:val="22"/>
          <w:szCs w:val="24"/>
        </w:rPr>
        <w:fldChar w:fldCharType="separate"/>
      </w:r>
      <w:r>
        <w:rPr>
          <w:noProof/>
          <w:sz w:val="22"/>
          <w:szCs w:val="24"/>
        </w:rPr>
        <w:t> </w:t>
      </w:r>
      <w:r>
        <w:rPr>
          <w:noProof/>
          <w:sz w:val="22"/>
          <w:szCs w:val="24"/>
        </w:rPr>
        <w:t> </w:t>
      </w:r>
      <w:r>
        <w:rPr>
          <w:noProof/>
          <w:sz w:val="22"/>
          <w:szCs w:val="24"/>
        </w:rPr>
        <w:t> </w:t>
      </w:r>
      <w:r>
        <w:rPr>
          <w:noProof/>
          <w:sz w:val="22"/>
          <w:szCs w:val="24"/>
        </w:rPr>
        <w:t> </w:t>
      </w:r>
      <w:r>
        <w:rPr>
          <w:noProof/>
          <w:sz w:val="22"/>
          <w:szCs w:val="24"/>
        </w:rPr>
        <w:t> </w:t>
      </w:r>
      <w:r w:rsidR="00D04184">
        <w:rPr>
          <w:sz w:val="22"/>
          <w:szCs w:val="24"/>
        </w:rPr>
        <w:fldChar w:fldCharType="end"/>
      </w:r>
      <w:bookmarkEnd w:id="5"/>
      <w:r>
        <w:rPr>
          <w:sz w:val="22"/>
          <w:szCs w:val="24"/>
        </w:rPr>
        <w:tab/>
      </w:r>
    </w:p>
    <w:p w:rsidR="009015AC" w:rsidRDefault="009015AC">
      <w:pPr>
        <w:widowControl w:val="0"/>
        <w:tabs>
          <w:tab w:val="left" w:pos="2880"/>
        </w:tabs>
        <w:spacing w:line="360" w:lineRule="auto"/>
        <w:rPr>
          <w:b/>
          <w:bCs/>
          <w:sz w:val="22"/>
          <w:szCs w:val="24"/>
        </w:rPr>
      </w:pPr>
      <w:r>
        <w:rPr>
          <w:b/>
          <w:bCs/>
          <w:sz w:val="22"/>
          <w:szCs w:val="24"/>
        </w:rPr>
        <w:t>Programs Affected:</w:t>
      </w:r>
      <w:r>
        <w:rPr>
          <w:b/>
          <w:bCs/>
          <w:sz w:val="22"/>
          <w:szCs w:val="24"/>
        </w:rPr>
        <w:tab/>
      </w:r>
      <w:r w:rsidR="00D04184">
        <w:rPr>
          <w:b/>
          <w:bCs/>
          <w:sz w:val="22"/>
          <w:szCs w:val="24"/>
        </w:rPr>
        <w:fldChar w:fldCharType="begin">
          <w:ffData>
            <w:name w:val="Text19"/>
            <w:enabled/>
            <w:calcOnExit w:val="0"/>
            <w:textInput/>
          </w:ffData>
        </w:fldChar>
      </w:r>
      <w:bookmarkStart w:id="6" w:name="Text19"/>
      <w:r>
        <w:rPr>
          <w:b/>
          <w:bCs/>
          <w:sz w:val="22"/>
          <w:szCs w:val="24"/>
        </w:rPr>
        <w:instrText xml:space="preserve"> FORMTEXT </w:instrText>
      </w:r>
      <w:r w:rsidR="00D04184">
        <w:rPr>
          <w:b/>
          <w:bCs/>
          <w:sz w:val="22"/>
          <w:szCs w:val="24"/>
        </w:rPr>
      </w:r>
      <w:r w:rsidR="00D04184">
        <w:rPr>
          <w:b/>
          <w:bCs/>
          <w:sz w:val="22"/>
          <w:szCs w:val="24"/>
        </w:rPr>
        <w:fldChar w:fldCharType="separate"/>
      </w:r>
      <w:r>
        <w:rPr>
          <w:b/>
          <w:bCs/>
          <w:noProof/>
          <w:sz w:val="22"/>
          <w:szCs w:val="24"/>
        </w:rPr>
        <w:t>World Religions Minor, Liberal Studies Major and Minor</w:t>
      </w:r>
      <w:r w:rsidR="00D04184">
        <w:rPr>
          <w:b/>
          <w:bCs/>
          <w:sz w:val="22"/>
          <w:szCs w:val="24"/>
        </w:rPr>
        <w:fldChar w:fldCharType="end"/>
      </w:r>
      <w:bookmarkEnd w:id="6"/>
    </w:p>
    <w:p w:rsidR="009015AC" w:rsidRDefault="009015AC">
      <w:pPr>
        <w:widowControl w:val="0"/>
        <w:tabs>
          <w:tab w:val="left" w:pos="4680"/>
          <w:tab w:val="left" w:pos="5760"/>
          <w:tab w:val="left" w:pos="6840"/>
        </w:tabs>
        <w:spacing w:line="360" w:lineRule="auto"/>
        <w:ind w:left="630"/>
      </w:pPr>
      <w:r>
        <w:rPr>
          <w:b/>
          <w:bCs/>
          <w:sz w:val="22"/>
          <w:szCs w:val="24"/>
        </w:rPr>
        <w:t>Is paperwork complete for those programs?</w:t>
      </w:r>
      <w:r>
        <w:t xml:space="preserve"> (Use "Form 2" for Catalog &amp; Academic Report updates)</w:t>
      </w:r>
    </w:p>
    <w:p w:rsidR="009015AC" w:rsidRDefault="00D04184">
      <w:pPr>
        <w:widowControl w:val="0"/>
        <w:tabs>
          <w:tab w:val="left" w:pos="1080"/>
          <w:tab w:val="left" w:pos="2250"/>
          <w:tab w:val="left" w:pos="2610"/>
          <w:tab w:val="left" w:pos="3960"/>
          <w:tab w:val="left" w:pos="4320"/>
        </w:tabs>
        <w:ind w:left="630"/>
        <w:rPr>
          <w:sz w:val="22"/>
        </w:rPr>
      </w:pPr>
      <w:r>
        <w:rPr>
          <w:sz w:val="22"/>
        </w:rPr>
        <w:fldChar w:fldCharType="begin">
          <w:ffData>
            <w:name w:val="Check1"/>
            <w:enabled/>
            <w:calcOnExit w:val="0"/>
            <w:checkBox>
              <w:sizeAuto/>
              <w:default w:val="0"/>
            </w:checkBox>
          </w:ffData>
        </w:fldChar>
      </w:r>
      <w:r w:rsidR="009015AC">
        <w:rPr>
          <w:sz w:val="22"/>
        </w:rPr>
        <w:instrText xml:space="preserve"> FORMCHECKBOX </w:instrText>
      </w:r>
      <w:r>
        <w:rPr>
          <w:sz w:val="22"/>
        </w:rPr>
      </w:r>
      <w:r>
        <w:rPr>
          <w:sz w:val="22"/>
        </w:rPr>
        <w:fldChar w:fldCharType="end"/>
      </w:r>
      <w:r w:rsidR="009015AC">
        <w:rPr>
          <w:sz w:val="22"/>
        </w:rPr>
        <w:tab/>
        <w:t xml:space="preserve">NA </w:t>
      </w:r>
      <w:r w:rsidR="009015AC">
        <w:rPr>
          <w:sz w:val="22"/>
        </w:rPr>
        <w:tab/>
      </w:r>
      <w:r>
        <w:rPr>
          <w:sz w:val="22"/>
        </w:rPr>
        <w:fldChar w:fldCharType="begin">
          <w:ffData>
            <w:name w:val="Check1"/>
            <w:enabled/>
            <w:calcOnExit w:val="0"/>
            <w:checkBox>
              <w:sizeAuto/>
              <w:default w:val="0"/>
            </w:checkBox>
          </w:ffData>
        </w:fldChar>
      </w:r>
      <w:r w:rsidR="009015AC">
        <w:rPr>
          <w:sz w:val="22"/>
        </w:rPr>
        <w:instrText xml:space="preserve"> FORMCHECKBOX </w:instrText>
      </w:r>
      <w:r>
        <w:rPr>
          <w:sz w:val="22"/>
        </w:rPr>
      </w:r>
      <w:r>
        <w:rPr>
          <w:sz w:val="22"/>
        </w:rPr>
        <w:fldChar w:fldCharType="end"/>
      </w:r>
      <w:r w:rsidR="009015AC">
        <w:rPr>
          <w:sz w:val="22"/>
        </w:rPr>
        <w:tab/>
        <w:t>Yes</w:t>
      </w:r>
      <w:r w:rsidR="009015AC">
        <w:rPr>
          <w:sz w:val="22"/>
        </w:rPr>
        <w:tab/>
      </w:r>
      <w:r>
        <w:rPr>
          <w:sz w:val="22"/>
        </w:rPr>
        <w:fldChar w:fldCharType="begin">
          <w:ffData>
            <w:name w:val="Check1"/>
            <w:enabled/>
            <w:calcOnExit w:val="0"/>
            <w:checkBox>
              <w:sizeAuto/>
              <w:default w:val="0"/>
              <w:checked/>
            </w:checkBox>
          </w:ffData>
        </w:fldChar>
      </w:r>
      <w:r w:rsidR="009015AC">
        <w:rPr>
          <w:sz w:val="22"/>
        </w:rPr>
        <w:instrText xml:space="preserve"> FORMCHECKBOX </w:instrText>
      </w:r>
      <w:r>
        <w:rPr>
          <w:sz w:val="22"/>
        </w:rPr>
      </w:r>
      <w:r>
        <w:rPr>
          <w:sz w:val="22"/>
        </w:rPr>
        <w:fldChar w:fldCharType="end"/>
      </w:r>
      <w:r w:rsidR="009015AC">
        <w:rPr>
          <w:sz w:val="22"/>
        </w:rPr>
        <w:tab/>
        <w:t>will be at future meeting</w:t>
      </w:r>
    </w:p>
    <w:p w:rsidR="009015AC" w:rsidRDefault="009015AC">
      <w:pPr>
        <w:widowControl w:val="0"/>
        <w:tabs>
          <w:tab w:val="left" w:pos="4680"/>
          <w:tab w:val="left" w:pos="5760"/>
          <w:tab w:val="left" w:pos="6840"/>
        </w:tabs>
        <w:spacing w:line="360" w:lineRule="auto"/>
        <w:rPr>
          <w:sz w:val="22"/>
          <w:szCs w:val="24"/>
        </w:rPr>
      </w:pPr>
    </w:p>
    <w:p w:rsidR="009015AC" w:rsidRDefault="009015AC">
      <w:pPr>
        <w:tabs>
          <w:tab w:val="left" w:pos="2430"/>
        </w:tabs>
        <w:rPr>
          <w:sz w:val="22"/>
        </w:rPr>
      </w:pPr>
      <w:r>
        <w:rPr>
          <w:b/>
          <w:bCs/>
          <w:sz w:val="22"/>
        </w:rPr>
        <w:t>Prerequisites:</w:t>
      </w:r>
      <w:r>
        <w:rPr>
          <w:sz w:val="22"/>
        </w:rPr>
        <w:tab/>
      </w:r>
      <w:r w:rsidR="00D04184">
        <w:rPr>
          <w:sz w:val="22"/>
        </w:rPr>
        <w:fldChar w:fldCharType="begin">
          <w:ffData>
            <w:name w:val="Text11"/>
            <w:enabled/>
            <w:calcOnExit w:val="0"/>
            <w:textInput/>
          </w:ffData>
        </w:fldChar>
      </w:r>
      <w:bookmarkStart w:id="7" w:name="Text11"/>
      <w:r>
        <w:rPr>
          <w:sz w:val="22"/>
        </w:rPr>
        <w:instrText xml:space="preserve"> FORMTEXT </w:instrText>
      </w:r>
      <w:r w:rsidR="00D04184">
        <w:rPr>
          <w:sz w:val="22"/>
        </w:rPr>
      </w:r>
      <w:r w:rsidR="00D04184">
        <w:rPr>
          <w:sz w:val="22"/>
        </w:rPr>
        <w:fldChar w:fldCharType="separate"/>
      </w:r>
      <w:r>
        <w:rPr>
          <w:noProof/>
          <w:sz w:val="22"/>
        </w:rPr>
        <w:t>Sophomore status or consent of instructor</w:t>
      </w:r>
      <w:r w:rsidR="00D04184">
        <w:rPr>
          <w:sz w:val="22"/>
        </w:rPr>
        <w:fldChar w:fldCharType="end"/>
      </w:r>
      <w:bookmarkEnd w:id="7"/>
    </w:p>
    <w:p w:rsidR="009015AC" w:rsidRDefault="009015AC">
      <w:pPr>
        <w:tabs>
          <w:tab w:val="left" w:pos="2400"/>
          <w:tab w:val="left" w:pos="2880"/>
          <w:tab w:val="left" w:pos="5040"/>
          <w:tab w:val="left" w:pos="5400"/>
          <w:tab w:val="left" w:pos="7680"/>
        </w:tabs>
        <w:spacing w:line="360" w:lineRule="auto"/>
        <w:rPr>
          <w:b/>
          <w:bCs/>
          <w:sz w:val="22"/>
        </w:rPr>
      </w:pPr>
    </w:p>
    <w:p w:rsidR="009015AC" w:rsidRDefault="009015AC">
      <w:pPr>
        <w:tabs>
          <w:tab w:val="left" w:pos="2400"/>
          <w:tab w:val="left" w:pos="2880"/>
          <w:tab w:val="left" w:pos="5040"/>
          <w:tab w:val="left" w:pos="5400"/>
          <w:tab w:val="left" w:pos="7680"/>
        </w:tabs>
        <w:rPr>
          <w:sz w:val="22"/>
        </w:rPr>
      </w:pPr>
      <w:r>
        <w:rPr>
          <w:b/>
          <w:bCs/>
          <w:sz w:val="22"/>
        </w:rPr>
        <w:t>Grade Basis:</w:t>
      </w:r>
      <w:r>
        <w:rPr>
          <w:sz w:val="22"/>
        </w:rPr>
        <w:tab/>
      </w:r>
      <w:r w:rsidR="00D04184">
        <w:rPr>
          <w:sz w:val="22"/>
        </w:rPr>
        <w:fldChar w:fldCharType="begin">
          <w:ffData>
            <w:name w:val="Check2"/>
            <w:enabled/>
            <w:calcOnExit w:val="0"/>
            <w:checkBox>
              <w:sizeAuto/>
              <w:default w:val="0"/>
              <w:checked/>
            </w:checkBox>
          </w:ffData>
        </w:fldChar>
      </w:r>
      <w:r>
        <w:rPr>
          <w:sz w:val="22"/>
        </w:rPr>
        <w:instrText xml:space="preserve"> FORMCHECKBOX </w:instrText>
      </w:r>
      <w:r w:rsidR="00D04184">
        <w:rPr>
          <w:sz w:val="22"/>
        </w:rPr>
      </w:r>
      <w:r w:rsidR="00D04184">
        <w:rPr>
          <w:sz w:val="22"/>
        </w:rPr>
        <w:fldChar w:fldCharType="end"/>
      </w:r>
      <w:r>
        <w:rPr>
          <w:sz w:val="22"/>
        </w:rPr>
        <w:tab/>
        <w:t>Conventional Letter</w:t>
      </w:r>
      <w:r>
        <w:rPr>
          <w:sz w:val="22"/>
        </w:rPr>
        <w:tab/>
      </w:r>
      <w:r w:rsidR="00D04184">
        <w:rPr>
          <w:sz w:val="22"/>
        </w:rPr>
        <w:fldChar w:fldCharType="begin">
          <w:ffData>
            <w:name w:val="Check1"/>
            <w:enabled/>
            <w:calcOnExit w:val="0"/>
            <w:checkBox>
              <w:sizeAuto/>
              <w:default w:val="0"/>
              <w:checked/>
            </w:checkBox>
          </w:ffData>
        </w:fldChar>
      </w:r>
      <w:r>
        <w:rPr>
          <w:sz w:val="22"/>
        </w:rPr>
        <w:instrText xml:space="preserve"> FORMCHECKBOX </w:instrText>
      </w:r>
      <w:r w:rsidR="00D04184">
        <w:rPr>
          <w:sz w:val="22"/>
        </w:rPr>
      </w:r>
      <w:r w:rsidR="00D04184">
        <w:rPr>
          <w:sz w:val="22"/>
        </w:rPr>
        <w:fldChar w:fldCharType="end"/>
      </w:r>
      <w:r>
        <w:rPr>
          <w:sz w:val="22"/>
        </w:rPr>
        <w:tab/>
        <w:t>S/NC or Pass/Fail</w:t>
      </w:r>
      <w:r>
        <w:rPr>
          <w:sz w:val="22"/>
        </w:rPr>
        <w:tab/>
        <w:t xml:space="preserve"> </w:t>
      </w:r>
    </w:p>
    <w:p w:rsidR="009015AC" w:rsidRDefault="009015AC">
      <w:pPr>
        <w:tabs>
          <w:tab w:val="left" w:pos="2400"/>
          <w:tab w:val="left" w:pos="3480"/>
          <w:tab w:val="left" w:pos="5520"/>
          <w:tab w:val="left" w:pos="6600"/>
          <w:tab w:val="left" w:pos="7920"/>
        </w:tabs>
        <w:spacing w:line="360" w:lineRule="auto"/>
        <w:rPr>
          <w:sz w:val="22"/>
        </w:rPr>
      </w:pPr>
    </w:p>
    <w:p w:rsidR="009015AC" w:rsidRDefault="009015AC">
      <w:pPr>
        <w:tabs>
          <w:tab w:val="left" w:pos="2400"/>
          <w:tab w:val="left" w:pos="2880"/>
          <w:tab w:val="left" w:pos="5040"/>
          <w:tab w:val="left" w:pos="5400"/>
          <w:tab w:val="left" w:pos="7680"/>
        </w:tabs>
        <w:rPr>
          <w:sz w:val="22"/>
        </w:rPr>
      </w:pPr>
      <w:r>
        <w:rPr>
          <w:b/>
          <w:bCs/>
          <w:sz w:val="22"/>
        </w:rPr>
        <w:t>Course will be offered:</w:t>
      </w:r>
      <w:r>
        <w:rPr>
          <w:sz w:val="22"/>
        </w:rPr>
        <w:tab/>
      </w:r>
      <w:r w:rsidR="00D04184">
        <w:rPr>
          <w:sz w:val="22"/>
        </w:rPr>
        <w:fldChar w:fldCharType="begin">
          <w:ffData>
            <w:name w:val="Check2"/>
            <w:enabled/>
            <w:calcOnExit w:val="0"/>
            <w:checkBox>
              <w:sizeAuto/>
              <w:default w:val="0"/>
              <w:checked/>
            </w:checkBox>
          </w:ffData>
        </w:fldChar>
      </w:r>
      <w:bookmarkStart w:id="8" w:name="Check2"/>
      <w:r>
        <w:rPr>
          <w:sz w:val="22"/>
        </w:rPr>
        <w:instrText xml:space="preserve"> FORMCHECKBOX </w:instrText>
      </w:r>
      <w:r w:rsidR="00D04184">
        <w:rPr>
          <w:sz w:val="22"/>
        </w:rPr>
      </w:r>
      <w:r w:rsidR="00D04184">
        <w:rPr>
          <w:sz w:val="22"/>
        </w:rPr>
        <w:fldChar w:fldCharType="end"/>
      </w:r>
      <w:bookmarkEnd w:id="8"/>
      <w:r>
        <w:rPr>
          <w:sz w:val="22"/>
        </w:rPr>
        <w:tab/>
        <w:t>Part of Load</w:t>
      </w:r>
      <w:r>
        <w:rPr>
          <w:sz w:val="22"/>
        </w:rPr>
        <w:tab/>
      </w:r>
      <w:r w:rsidR="00D04184">
        <w:rPr>
          <w:sz w:val="22"/>
        </w:rPr>
        <w:fldChar w:fldCharType="begin">
          <w:ffData>
            <w:name w:val="Check1"/>
            <w:enabled/>
            <w:calcOnExit w:val="0"/>
            <w:checkBox>
              <w:sizeAuto/>
              <w:default w:val="0"/>
            </w:checkBox>
          </w:ffData>
        </w:fldChar>
      </w:r>
      <w:bookmarkStart w:id="9" w:name="Check1"/>
      <w:r>
        <w:rPr>
          <w:sz w:val="22"/>
        </w:rPr>
        <w:instrText xml:space="preserve"> FORMCHECKBOX </w:instrText>
      </w:r>
      <w:r w:rsidR="00D04184">
        <w:rPr>
          <w:sz w:val="22"/>
        </w:rPr>
      </w:r>
      <w:r w:rsidR="00D04184">
        <w:rPr>
          <w:sz w:val="22"/>
        </w:rPr>
        <w:fldChar w:fldCharType="end"/>
      </w:r>
      <w:bookmarkEnd w:id="9"/>
      <w:proofErr w:type="gramStart"/>
      <w:r>
        <w:rPr>
          <w:sz w:val="22"/>
        </w:rPr>
        <w:tab/>
        <w:t xml:space="preserve"> Above</w:t>
      </w:r>
      <w:proofErr w:type="gramEnd"/>
      <w:r>
        <w:rPr>
          <w:sz w:val="22"/>
        </w:rPr>
        <w:t xml:space="preserve"> Load </w:t>
      </w:r>
    </w:p>
    <w:p w:rsidR="009015AC" w:rsidRDefault="009015AC">
      <w:pPr>
        <w:tabs>
          <w:tab w:val="left" w:pos="2400"/>
          <w:tab w:val="left" w:pos="2880"/>
          <w:tab w:val="left" w:pos="5040"/>
          <w:tab w:val="left" w:pos="5400"/>
          <w:tab w:val="left" w:pos="7680"/>
        </w:tabs>
        <w:spacing w:line="480" w:lineRule="auto"/>
        <w:rPr>
          <w:sz w:val="22"/>
        </w:rPr>
      </w:pPr>
      <w:r>
        <w:rPr>
          <w:sz w:val="22"/>
        </w:rPr>
        <w:tab/>
      </w:r>
      <w:r w:rsidR="00D04184">
        <w:rPr>
          <w:sz w:val="22"/>
        </w:rPr>
        <w:fldChar w:fldCharType="begin">
          <w:ffData>
            <w:name w:val="Check3"/>
            <w:enabled/>
            <w:calcOnExit w:val="0"/>
            <w:checkBox>
              <w:sizeAuto/>
              <w:default w:val="0"/>
            </w:checkBox>
          </w:ffData>
        </w:fldChar>
      </w:r>
      <w:bookmarkStart w:id="10" w:name="Check3"/>
      <w:r>
        <w:rPr>
          <w:sz w:val="22"/>
        </w:rPr>
        <w:instrText xml:space="preserve"> FORMCHECKBOX </w:instrText>
      </w:r>
      <w:r w:rsidR="00D04184">
        <w:rPr>
          <w:sz w:val="22"/>
        </w:rPr>
      </w:r>
      <w:r w:rsidR="00D04184">
        <w:rPr>
          <w:sz w:val="22"/>
        </w:rPr>
        <w:fldChar w:fldCharType="end"/>
      </w:r>
      <w:bookmarkEnd w:id="10"/>
      <w:r>
        <w:rPr>
          <w:sz w:val="22"/>
        </w:rPr>
        <w:tab/>
        <w:t>On Campus</w:t>
      </w:r>
      <w:r>
        <w:rPr>
          <w:sz w:val="22"/>
        </w:rPr>
        <w:tab/>
      </w:r>
      <w:r w:rsidR="00D04184">
        <w:rPr>
          <w:sz w:val="22"/>
        </w:rPr>
        <w:fldChar w:fldCharType="begin">
          <w:ffData>
            <w:name w:val="Check4"/>
            <w:enabled/>
            <w:calcOnExit w:val="0"/>
            <w:checkBox>
              <w:sizeAuto/>
              <w:default w:val="0"/>
            </w:checkBox>
          </w:ffData>
        </w:fldChar>
      </w:r>
      <w:bookmarkStart w:id="11" w:name="Check4"/>
      <w:r>
        <w:rPr>
          <w:sz w:val="22"/>
        </w:rPr>
        <w:instrText xml:space="preserve"> FORMCHECKBOX </w:instrText>
      </w:r>
      <w:r w:rsidR="00D04184">
        <w:rPr>
          <w:sz w:val="22"/>
        </w:rPr>
      </w:r>
      <w:r w:rsidR="00D04184">
        <w:rPr>
          <w:sz w:val="22"/>
        </w:rPr>
        <w:fldChar w:fldCharType="end"/>
      </w:r>
      <w:bookmarkEnd w:id="11"/>
      <w:r>
        <w:rPr>
          <w:sz w:val="22"/>
        </w:rPr>
        <w:tab/>
      </w:r>
      <w:proofErr w:type="gramStart"/>
      <w:r>
        <w:rPr>
          <w:sz w:val="22"/>
        </w:rPr>
        <w:t>Off</w:t>
      </w:r>
      <w:proofErr w:type="gramEnd"/>
      <w:r>
        <w:rPr>
          <w:sz w:val="22"/>
        </w:rPr>
        <w:t xml:space="preserve"> Campus - Location </w:t>
      </w:r>
      <w:r w:rsidR="00D04184">
        <w:rPr>
          <w:sz w:val="22"/>
        </w:rPr>
        <w:fldChar w:fldCharType="begin">
          <w:ffData>
            <w:name w:val="Text7"/>
            <w:enabled/>
            <w:calcOnExit w:val="0"/>
            <w:textInput/>
          </w:ffData>
        </w:fldChar>
      </w:r>
      <w:bookmarkStart w:id="12" w:name="Text7"/>
      <w:r>
        <w:rPr>
          <w:sz w:val="22"/>
        </w:rPr>
        <w:instrText xml:space="preserve"> FORMTEXT </w:instrText>
      </w:r>
      <w:r w:rsidR="00D04184">
        <w:rPr>
          <w:sz w:val="22"/>
        </w:rPr>
      </w:r>
      <w:r w:rsidR="00D04184">
        <w:rPr>
          <w:sz w:val="22"/>
        </w:rPr>
        <w:fldChar w:fldCharType="separate"/>
      </w:r>
      <w:r>
        <w:rPr>
          <w:noProof/>
          <w:sz w:val="22"/>
        </w:rPr>
        <w:t> </w:t>
      </w:r>
      <w:r>
        <w:rPr>
          <w:noProof/>
          <w:sz w:val="22"/>
        </w:rPr>
        <w:t> </w:t>
      </w:r>
      <w:r>
        <w:rPr>
          <w:noProof/>
          <w:sz w:val="22"/>
        </w:rPr>
        <w:t> </w:t>
      </w:r>
      <w:r>
        <w:rPr>
          <w:noProof/>
          <w:sz w:val="22"/>
        </w:rPr>
        <w:t> </w:t>
      </w:r>
      <w:r>
        <w:rPr>
          <w:noProof/>
          <w:sz w:val="22"/>
        </w:rPr>
        <w:t> </w:t>
      </w:r>
      <w:r w:rsidR="00D04184">
        <w:rPr>
          <w:sz w:val="22"/>
        </w:rPr>
        <w:fldChar w:fldCharType="end"/>
      </w:r>
      <w:bookmarkEnd w:id="12"/>
      <w:r>
        <w:rPr>
          <w:sz w:val="22"/>
        </w:rPr>
        <w:t xml:space="preserve"> </w:t>
      </w:r>
    </w:p>
    <w:p w:rsidR="009015AC" w:rsidRDefault="009015AC">
      <w:pPr>
        <w:tabs>
          <w:tab w:val="left" w:pos="2400"/>
          <w:tab w:val="left" w:pos="5040"/>
          <w:tab w:val="left" w:pos="6360"/>
          <w:tab w:val="left" w:pos="7680"/>
        </w:tabs>
        <w:spacing w:line="480" w:lineRule="auto"/>
        <w:rPr>
          <w:b/>
          <w:bCs/>
          <w:sz w:val="22"/>
        </w:rPr>
      </w:pPr>
      <w:r>
        <w:rPr>
          <w:b/>
          <w:bCs/>
          <w:sz w:val="22"/>
        </w:rPr>
        <w:t>College:</w:t>
      </w:r>
      <w:r>
        <w:rPr>
          <w:sz w:val="22"/>
        </w:rPr>
        <w:tab/>
      </w:r>
      <w:bookmarkStart w:id="13" w:name="Dropdown4"/>
      <w:r w:rsidR="00D04184">
        <w:rPr>
          <w:sz w:val="22"/>
        </w:rPr>
        <w:fldChar w:fldCharType="begin">
          <w:ffData>
            <w:name w:val="Dropdown4"/>
            <w:enabled/>
            <w:calcOnExit w:val="0"/>
            <w:ddList>
              <w:result w:val="4"/>
              <w:listEntry w:val="{Select from drop-down list} "/>
              <w:listEntry w:val="Arts and Communication"/>
              <w:listEntry w:val="Business and Economics"/>
              <w:listEntry w:val="Education"/>
              <w:listEntry w:val="Letters and Sciences"/>
              <w:listEntry w:val="Grad Studies and Cont Ed"/>
              <w:listEntry w:val="Interdisciplinary "/>
            </w:ddList>
          </w:ffData>
        </w:fldChar>
      </w:r>
      <w:r>
        <w:rPr>
          <w:sz w:val="22"/>
        </w:rPr>
        <w:instrText xml:space="preserve"> FORMDROPDOWN </w:instrText>
      </w:r>
      <w:r w:rsidR="00D04184">
        <w:rPr>
          <w:sz w:val="22"/>
        </w:rPr>
      </w:r>
      <w:r w:rsidR="00D04184">
        <w:rPr>
          <w:sz w:val="22"/>
        </w:rPr>
        <w:fldChar w:fldCharType="end"/>
      </w:r>
      <w:bookmarkEnd w:id="13"/>
      <w:r>
        <w:rPr>
          <w:sz w:val="22"/>
        </w:rPr>
        <w:tab/>
      </w:r>
      <w:r>
        <w:rPr>
          <w:b/>
          <w:bCs/>
          <w:sz w:val="22"/>
        </w:rPr>
        <w:t>Dept/Area(s):</w:t>
      </w:r>
      <w:r>
        <w:rPr>
          <w:b/>
          <w:bCs/>
          <w:sz w:val="22"/>
        </w:rPr>
        <w:tab/>
      </w:r>
      <w:r w:rsidR="00D04184">
        <w:rPr>
          <w:sz w:val="22"/>
        </w:rPr>
        <w:fldChar w:fldCharType="begin">
          <w:ffData>
            <w:name w:val="Text3"/>
            <w:enabled/>
            <w:calcOnExit w:val="0"/>
            <w:textInput/>
          </w:ffData>
        </w:fldChar>
      </w:r>
      <w:r>
        <w:rPr>
          <w:sz w:val="22"/>
        </w:rPr>
        <w:instrText xml:space="preserve"> FORMTEXT </w:instrText>
      </w:r>
      <w:r w:rsidR="00D04184">
        <w:rPr>
          <w:sz w:val="22"/>
        </w:rPr>
      </w:r>
      <w:r w:rsidR="00D04184">
        <w:rPr>
          <w:sz w:val="22"/>
        </w:rPr>
        <w:fldChar w:fldCharType="separate"/>
      </w:r>
      <w:r>
        <w:rPr>
          <w:sz w:val="22"/>
        </w:rPr>
        <w:t>Philosophy &amp; Religious Studies</w:t>
      </w:r>
      <w:r w:rsidR="00D04184">
        <w:rPr>
          <w:sz w:val="22"/>
        </w:rPr>
        <w:fldChar w:fldCharType="end"/>
      </w:r>
    </w:p>
    <w:p w:rsidR="009015AC" w:rsidRDefault="009015AC">
      <w:pPr>
        <w:tabs>
          <w:tab w:val="left" w:pos="2400"/>
          <w:tab w:val="left" w:pos="5040"/>
          <w:tab w:val="left" w:pos="5760"/>
          <w:tab w:val="left" w:pos="7680"/>
        </w:tabs>
        <w:rPr>
          <w:sz w:val="22"/>
        </w:rPr>
      </w:pPr>
      <w:r>
        <w:rPr>
          <w:b/>
          <w:bCs/>
          <w:sz w:val="22"/>
        </w:rPr>
        <w:t>Instructor:</w:t>
      </w:r>
      <w:r>
        <w:rPr>
          <w:sz w:val="22"/>
        </w:rPr>
        <w:tab/>
      </w:r>
      <w:r w:rsidR="00D04184">
        <w:rPr>
          <w:sz w:val="22"/>
        </w:rPr>
        <w:fldChar w:fldCharType="begin">
          <w:ffData>
            <w:name w:val=""/>
            <w:enabled/>
            <w:calcOnExit w:val="0"/>
            <w:statusText w:type="text" w:val="(i.e., BSEDCNA or PEFEILD)"/>
            <w:textInput/>
          </w:ffData>
        </w:fldChar>
      </w:r>
      <w:r>
        <w:rPr>
          <w:sz w:val="22"/>
        </w:rPr>
        <w:instrText xml:space="preserve"> FORMTEXT </w:instrText>
      </w:r>
      <w:r w:rsidR="00D04184">
        <w:rPr>
          <w:sz w:val="22"/>
        </w:rPr>
      </w:r>
      <w:r w:rsidR="00D04184">
        <w:rPr>
          <w:sz w:val="22"/>
        </w:rPr>
        <w:fldChar w:fldCharType="separate"/>
      </w:r>
      <w:r>
        <w:rPr>
          <w:noProof/>
          <w:sz w:val="22"/>
        </w:rPr>
        <w:t>David Reinhart</w:t>
      </w:r>
      <w:r w:rsidR="00D04184">
        <w:rPr>
          <w:sz w:val="22"/>
        </w:rPr>
        <w:fldChar w:fldCharType="end"/>
      </w:r>
    </w:p>
    <w:p w:rsidR="009015AC" w:rsidRDefault="009015AC">
      <w:pPr>
        <w:tabs>
          <w:tab w:val="left" w:pos="2400"/>
          <w:tab w:val="left" w:pos="5040"/>
          <w:tab w:val="left" w:pos="5760"/>
          <w:tab w:val="left" w:pos="7680"/>
        </w:tabs>
        <w:spacing w:line="360" w:lineRule="auto"/>
        <w:rPr>
          <w:sz w:val="16"/>
        </w:rPr>
      </w:pPr>
      <w:r>
        <w:rPr>
          <w:i/>
          <w:iCs/>
          <w:sz w:val="22"/>
        </w:rPr>
        <w:tab/>
      </w:r>
      <w:r>
        <w:rPr>
          <w:i/>
          <w:iCs/>
          <w:sz w:val="16"/>
        </w:rPr>
        <w:t xml:space="preserve">Note: If the course is dual-listed, instructor </w:t>
      </w:r>
      <w:r>
        <w:rPr>
          <w:i/>
          <w:iCs/>
          <w:sz w:val="16"/>
          <w:u w:val="single"/>
        </w:rPr>
        <w:t>must</w:t>
      </w:r>
      <w:r>
        <w:rPr>
          <w:i/>
          <w:iCs/>
          <w:sz w:val="16"/>
        </w:rPr>
        <w:t xml:space="preserve"> be a member of Grad Faculty.</w:t>
      </w:r>
    </w:p>
    <w:p w:rsidR="009015AC" w:rsidRDefault="009015AC">
      <w:pPr>
        <w:tabs>
          <w:tab w:val="left" w:pos="2070"/>
        </w:tabs>
        <w:rPr>
          <w:b/>
          <w:bCs/>
          <w:sz w:val="22"/>
        </w:rPr>
      </w:pPr>
    </w:p>
    <w:p w:rsidR="009015AC" w:rsidRDefault="009015AC">
      <w:pPr>
        <w:tabs>
          <w:tab w:val="left" w:pos="2070"/>
        </w:tabs>
        <w:spacing w:line="360" w:lineRule="auto"/>
        <w:rPr>
          <w:b/>
          <w:bCs/>
          <w:sz w:val="22"/>
        </w:rPr>
      </w:pPr>
      <w:r>
        <w:rPr>
          <w:b/>
          <w:bCs/>
          <w:sz w:val="22"/>
        </w:rPr>
        <w:t xml:space="preserve">Check if the Course is to </w:t>
      </w:r>
      <w:proofErr w:type="gramStart"/>
      <w:r>
        <w:rPr>
          <w:b/>
          <w:bCs/>
          <w:sz w:val="22"/>
        </w:rPr>
        <w:t>Meet</w:t>
      </w:r>
      <w:proofErr w:type="gramEnd"/>
      <w:r>
        <w:rPr>
          <w:b/>
          <w:bCs/>
          <w:sz w:val="22"/>
        </w:rPr>
        <w:t xml:space="preserve"> Any of the Following:</w:t>
      </w:r>
    </w:p>
    <w:p w:rsidR="009015AC" w:rsidRDefault="00D04184">
      <w:pPr>
        <w:tabs>
          <w:tab w:val="left" w:pos="2520"/>
          <w:tab w:val="left" w:pos="4950"/>
          <w:tab w:val="left" w:pos="6210"/>
        </w:tabs>
        <w:rPr>
          <w:sz w:val="22"/>
        </w:rPr>
      </w:pPr>
      <w:r>
        <w:rPr>
          <w:sz w:val="22"/>
        </w:rPr>
        <w:fldChar w:fldCharType="begin">
          <w:ffData>
            <w:name w:val="Check5"/>
            <w:enabled/>
            <w:calcOnExit w:val="0"/>
            <w:checkBox>
              <w:sizeAuto/>
              <w:default w:val="0"/>
            </w:checkBox>
          </w:ffData>
        </w:fldChar>
      </w:r>
      <w:bookmarkStart w:id="14" w:name="Check5"/>
      <w:r w:rsidR="009015AC">
        <w:rPr>
          <w:sz w:val="22"/>
        </w:rPr>
        <w:instrText xml:space="preserve"> FORMCHECKBOX </w:instrText>
      </w:r>
      <w:r>
        <w:rPr>
          <w:sz w:val="22"/>
        </w:rPr>
      </w:r>
      <w:r>
        <w:rPr>
          <w:sz w:val="22"/>
        </w:rPr>
        <w:fldChar w:fldCharType="end"/>
      </w:r>
      <w:bookmarkEnd w:id="14"/>
      <w:r w:rsidR="009015AC">
        <w:rPr>
          <w:sz w:val="22"/>
        </w:rPr>
        <w:t xml:space="preserve">  Technological Literacy Requirement</w:t>
      </w:r>
      <w:r w:rsidR="009015AC">
        <w:rPr>
          <w:sz w:val="22"/>
        </w:rPr>
        <w:tab/>
      </w:r>
      <w:r>
        <w:rPr>
          <w:sz w:val="22"/>
        </w:rPr>
        <w:fldChar w:fldCharType="begin">
          <w:ffData>
            <w:name w:val="Check5"/>
            <w:enabled/>
            <w:calcOnExit w:val="0"/>
            <w:checkBox>
              <w:sizeAuto/>
              <w:default w:val="0"/>
            </w:checkBox>
          </w:ffData>
        </w:fldChar>
      </w:r>
      <w:r w:rsidR="009015AC">
        <w:rPr>
          <w:sz w:val="22"/>
        </w:rPr>
        <w:instrText xml:space="preserve"> FORMCHECKBOX </w:instrText>
      </w:r>
      <w:r>
        <w:rPr>
          <w:sz w:val="22"/>
        </w:rPr>
      </w:r>
      <w:r>
        <w:rPr>
          <w:sz w:val="22"/>
        </w:rPr>
        <w:fldChar w:fldCharType="end"/>
      </w:r>
      <w:r w:rsidR="009015AC">
        <w:rPr>
          <w:sz w:val="22"/>
        </w:rPr>
        <w:t xml:space="preserve">  Writing Requirement</w:t>
      </w:r>
      <w:r w:rsidR="009015AC">
        <w:rPr>
          <w:sz w:val="22"/>
        </w:rPr>
        <w:tab/>
      </w:r>
    </w:p>
    <w:p w:rsidR="009015AC" w:rsidRDefault="00D04184">
      <w:pPr>
        <w:tabs>
          <w:tab w:val="left" w:pos="2520"/>
          <w:tab w:val="left" w:pos="4950"/>
          <w:tab w:val="left" w:pos="6210"/>
        </w:tabs>
        <w:rPr>
          <w:sz w:val="22"/>
        </w:rPr>
      </w:pPr>
      <w:r>
        <w:rPr>
          <w:sz w:val="22"/>
        </w:rPr>
        <w:fldChar w:fldCharType="begin">
          <w:ffData>
            <w:name w:val="Check5"/>
            <w:enabled/>
            <w:calcOnExit w:val="0"/>
            <w:checkBox>
              <w:sizeAuto/>
              <w:default w:val="0"/>
            </w:checkBox>
          </w:ffData>
        </w:fldChar>
      </w:r>
      <w:r w:rsidR="009015AC">
        <w:rPr>
          <w:sz w:val="22"/>
        </w:rPr>
        <w:instrText xml:space="preserve"> FORMCHECKBOX </w:instrText>
      </w:r>
      <w:r>
        <w:rPr>
          <w:sz w:val="22"/>
        </w:rPr>
      </w:r>
      <w:r>
        <w:rPr>
          <w:sz w:val="22"/>
        </w:rPr>
        <w:fldChar w:fldCharType="end"/>
      </w:r>
      <w:r w:rsidR="009015AC">
        <w:rPr>
          <w:sz w:val="22"/>
        </w:rPr>
        <w:t xml:space="preserve">  Diversity </w:t>
      </w:r>
      <w:r w:rsidR="009015AC">
        <w:rPr>
          <w:sz w:val="22"/>
        </w:rPr>
        <w:tab/>
      </w:r>
      <w:r w:rsidR="009015AC">
        <w:rPr>
          <w:sz w:val="22"/>
        </w:rPr>
        <w:tab/>
      </w:r>
      <w:r>
        <w:rPr>
          <w:sz w:val="22"/>
        </w:rPr>
        <w:fldChar w:fldCharType="begin">
          <w:ffData>
            <w:name w:val="Check6"/>
            <w:enabled/>
            <w:calcOnExit w:val="0"/>
            <w:checkBox>
              <w:sizeAuto/>
              <w:default w:val="0"/>
              <w:checked/>
            </w:checkBox>
          </w:ffData>
        </w:fldChar>
      </w:r>
      <w:bookmarkStart w:id="15" w:name="Check6"/>
      <w:r w:rsidR="009015AC">
        <w:rPr>
          <w:sz w:val="22"/>
        </w:rPr>
        <w:instrText xml:space="preserve"> FORMCHECKBOX </w:instrText>
      </w:r>
      <w:r>
        <w:rPr>
          <w:sz w:val="22"/>
        </w:rPr>
      </w:r>
      <w:r>
        <w:rPr>
          <w:sz w:val="22"/>
        </w:rPr>
        <w:fldChar w:fldCharType="end"/>
      </w:r>
      <w:bookmarkEnd w:id="15"/>
      <w:r w:rsidR="009015AC">
        <w:rPr>
          <w:sz w:val="22"/>
        </w:rPr>
        <w:t xml:space="preserve">  General Education Option:  </w:t>
      </w:r>
      <w:bookmarkStart w:id="16" w:name="Dropdown1"/>
      <w:r>
        <w:rPr>
          <w:sz w:val="22"/>
        </w:rPr>
        <w:fldChar w:fldCharType="begin">
          <w:ffData>
            <w:name w:val="Dropdown1"/>
            <w:enabled/>
            <w:calcOnExit w:val="0"/>
            <w:ddList>
              <w:result w:val="4"/>
              <w:listEntry w:val="Select one:"/>
              <w:listEntry w:val="None"/>
              <w:listEntry w:val="GA"/>
              <w:listEntry w:val="GE"/>
              <w:listEntry w:val="GH"/>
              <w:listEntry w:val="GL"/>
              <w:listEntry w:val="GI"/>
              <w:listEntry w:val="GM"/>
              <w:listEntry w:val="GP"/>
              <w:listEntry w:val="GS"/>
            </w:ddList>
          </w:ffData>
        </w:fldChar>
      </w:r>
      <w:r w:rsidR="009015AC">
        <w:rPr>
          <w:sz w:val="22"/>
        </w:rPr>
        <w:instrText xml:space="preserve"> FORMDROPDOWN </w:instrText>
      </w:r>
      <w:r>
        <w:rPr>
          <w:sz w:val="22"/>
        </w:rPr>
      </w:r>
      <w:r>
        <w:rPr>
          <w:sz w:val="22"/>
        </w:rPr>
        <w:fldChar w:fldCharType="end"/>
      </w:r>
      <w:bookmarkEnd w:id="16"/>
      <w:r w:rsidR="009015AC">
        <w:rPr>
          <w:sz w:val="22"/>
        </w:rPr>
        <w:t xml:space="preserve">   </w:t>
      </w:r>
    </w:p>
    <w:p w:rsidR="009015AC" w:rsidRDefault="009015AC" w:rsidP="009015AC">
      <w:pPr>
        <w:rPr>
          <w:sz w:val="16"/>
          <w:szCs w:val="16"/>
        </w:rPr>
      </w:pPr>
      <w:r>
        <w:rPr>
          <w:sz w:val="16"/>
          <w:szCs w:val="16"/>
        </w:rPr>
        <w:t xml:space="preserve">Note:  For the Gen Ed option, the proposal should address how this course relates to specific core courses, meets the goals of General Education </w:t>
      </w:r>
      <w:proofErr w:type="gramStart"/>
      <w:r>
        <w:rPr>
          <w:sz w:val="16"/>
          <w:szCs w:val="16"/>
        </w:rPr>
        <w:t>in</w:t>
      </w:r>
      <w:proofErr w:type="gramEnd"/>
      <w:r>
        <w:rPr>
          <w:sz w:val="16"/>
          <w:szCs w:val="16"/>
        </w:rPr>
        <w:t xml:space="preserve"> providing breadth, and incorporates scholarship in the appropriate field relating to women and gender.</w:t>
      </w:r>
    </w:p>
    <w:p w:rsidR="009015AC" w:rsidRDefault="009015AC">
      <w:pPr>
        <w:tabs>
          <w:tab w:val="left" w:pos="1440"/>
          <w:tab w:val="left" w:pos="1530"/>
          <w:tab w:val="right" w:pos="2880"/>
          <w:tab w:val="left" w:pos="6750"/>
          <w:tab w:val="left" w:pos="6840"/>
          <w:tab w:val="right" w:pos="8550"/>
        </w:tabs>
        <w:rPr>
          <w:b/>
          <w:bCs/>
          <w:sz w:val="22"/>
          <w:szCs w:val="22"/>
        </w:rPr>
      </w:pPr>
    </w:p>
    <w:p w:rsidR="009015AC" w:rsidRDefault="009015AC">
      <w:pPr>
        <w:tabs>
          <w:tab w:val="left" w:pos="1440"/>
          <w:tab w:val="left" w:pos="1530"/>
          <w:tab w:val="right" w:pos="2880"/>
          <w:tab w:val="left" w:pos="6750"/>
          <w:tab w:val="left" w:pos="6840"/>
          <w:tab w:val="right" w:pos="8550"/>
        </w:tabs>
        <w:spacing w:line="360" w:lineRule="auto"/>
        <w:rPr>
          <w:sz w:val="22"/>
          <w:szCs w:val="22"/>
        </w:rPr>
      </w:pPr>
      <w:r>
        <w:rPr>
          <w:b/>
          <w:bCs/>
          <w:sz w:val="22"/>
          <w:szCs w:val="22"/>
        </w:rPr>
        <w:t xml:space="preserve">Credit/Contact Hours: </w:t>
      </w:r>
      <w:r>
        <w:rPr>
          <w:sz w:val="22"/>
          <w:szCs w:val="22"/>
        </w:rPr>
        <w:t>(per semester)</w:t>
      </w:r>
    </w:p>
    <w:p w:rsidR="009015AC" w:rsidRDefault="009015AC">
      <w:pPr>
        <w:tabs>
          <w:tab w:val="left" w:pos="2400"/>
          <w:tab w:val="left" w:pos="2880"/>
          <w:tab w:val="left" w:pos="5040"/>
          <w:tab w:val="left" w:pos="5400"/>
          <w:tab w:val="left" w:pos="7560"/>
        </w:tabs>
        <w:rPr>
          <w:sz w:val="22"/>
        </w:rPr>
      </w:pPr>
      <w:r>
        <w:rPr>
          <w:sz w:val="22"/>
          <w:szCs w:val="22"/>
        </w:rPr>
        <w:t>Total lab hours:</w:t>
      </w:r>
      <w:r>
        <w:rPr>
          <w:sz w:val="22"/>
        </w:rPr>
        <w:tab/>
      </w:r>
      <w:r w:rsidR="00D04184">
        <w:rPr>
          <w:sz w:val="22"/>
        </w:rPr>
        <w:fldChar w:fldCharType="begin">
          <w:ffData>
            <w:name w:val="Text7"/>
            <w:enabled/>
            <w:calcOnExit w:val="0"/>
            <w:textInput/>
          </w:ffData>
        </w:fldChar>
      </w:r>
      <w:r>
        <w:rPr>
          <w:sz w:val="22"/>
        </w:rPr>
        <w:instrText xml:space="preserve"> FORMTEXT </w:instrText>
      </w:r>
      <w:r w:rsidR="00D04184">
        <w:rPr>
          <w:sz w:val="22"/>
        </w:rPr>
      </w:r>
      <w:r w:rsidR="00D04184">
        <w:rPr>
          <w:sz w:val="22"/>
        </w:rPr>
        <w:fldChar w:fldCharType="separate"/>
      </w:r>
      <w:r>
        <w:rPr>
          <w:noProof/>
          <w:sz w:val="22"/>
        </w:rPr>
        <w:t> </w:t>
      </w:r>
      <w:r>
        <w:rPr>
          <w:noProof/>
          <w:sz w:val="22"/>
        </w:rPr>
        <w:t> </w:t>
      </w:r>
      <w:r>
        <w:rPr>
          <w:noProof/>
          <w:sz w:val="22"/>
        </w:rPr>
        <w:t> </w:t>
      </w:r>
      <w:r>
        <w:rPr>
          <w:noProof/>
          <w:sz w:val="22"/>
        </w:rPr>
        <w:t> </w:t>
      </w:r>
      <w:r>
        <w:rPr>
          <w:noProof/>
          <w:sz w:val="22"/>
        </w:rPr>
        <w:t> </w:t>
      </w:r>
      <w:r w:rsidR="00D04184">
        <w:rPr>
          <w:sz w:val="22"/>
        </w:rPr>
        <w:fldChar w:fldCharType="end"/>
      </w:r>
      <w:r>
        <w:rPr>
          <w:sz w:val="22"/>
        </w:rPr>
        <w:tab/>
      </w:r>
      <w:r>
        <w:rPr>
          <w:sz w:val="22"/>
          <w:szCs w:val="22"/>
        </w:rPr>
        <w:t>Total lecture hours:</w:t>
      </w:r>
      <w:r>
        <w:rPr>
          <w:sz w:val="22"/>
        </w:rPr>
        <w:t xml:space="preserve"> </w:t>
      </w:r>
      <w:r>
        <w:rPr>
          <w:sz w:val="22"/>
        </w:rPr>
        <w:tab/>
      </w:r>
      <w:r w:rsidR="00D04184">
        <w:rPr>
          <w:sz w:val="22"/>
        </w:rPr>
        <w:fldChar w:fldCharType="begin">
          <w:ffData>
            <w:name w:val="Text7"/>
            <w:enabled/>
            <w:calcOnExit w:val="0"/>
            <w:textInput/>
          </w:ffData>
        </w:fldChar>
      </w:r>
      <w:r>
        <w:rPr>
          <w:sz w:val="22"/>
        </w:rPr>
        <w:instrText xml:space="preserve"> FORMTEXT </w:instrText>
      </w:r>
      <w:r w:rsidR="00D04184">
        <w:rPr>
          <w:sz w:val="22"/>
        </w:rPr>
      </w:r>
      <w:r w:rsidR="00D04184">
        <w:rPr>
          <w:sz w:val="22"/>
        </w:rPr>
        <w:fldChar w:fldCharType="separate"/>
      </w:r>
      <w:r>
        <w:rPr>
          <w:noProof/>
          <w:sz w:val="22"/>
        </w:rPr>
        <w:t>48</w:t>
      </w:r>
      <w:r w:rsidR="00D04184">
        <w:rPr>
          <w:sz w:val="22"/>
        </w:rPr>
        <w:fldChar w:fldCharType="end"/>
      </w:r>
      <w:r>
        <w:rPr>
          <w:sz w:val="22"/>
        </w:rPr>
        <w:tab/>
        <w:t xml:space="preserve"> </w:t>
      </w:r>
    </w:p>
    <w:p w:rsidR="009015AC" w:rsidRDefault="009015AC">
      <w:pPr>
        <w:tabs>
          <w:tab w:val="left" w:pos="2400"/>
          <w:tab w:val="left" w:pos="2880"/>
          <w:tab w:val="left" w:pos="5040"/>
          <w:tab w:val="left" w:pos="5400"/>
          <w:tab w:val="left" w:pos="7560"/>
        </w:tabs>
        <w:rPr>
          <w:sz w:val="22"/>
        </w:rPr>
      </w:pPr>
      <w:r>
        <w:rPr>
          <w:sz w:val="22"/>
          <w:szCs w:val="22"/>
        </w:rPr>
        <w:t>Number of credits:</w:t>
      </w:r>
      <w:r>
        <w:rPr>
          <w:sz w:val="22"/>
        </w:rPr>
        <w:tab/>
      </w:r>
      <w:r w:rsidR="00D04184">
        <w:rPr>
          <w:sz w:val="22"/>
        </w:rPr>
        <w:fldChar w:fldCharType="begin">
          <w:ffData>
            <w:name w:val="Text7"/>
            <w:enabled/>
            <w:calcOnExit w:val="0"/>
            <w:textInput/>
          </w:ffData>
        </w:fldChar>
      </w:r>
      <w:r>
        <w:rPr>
          <w:sz w:val="22"/>
        </w:rPr>
        <w:instrText xml:space="preserve"> FORMTEXT </w:instrText>
      </w:r>
      <w:r w:rsidR="00D04184">
        <w:rPr>
          <w:sz w:val="22"/>
        </w:rPr>
      </w:r>
      <w:r w:rsidR="00D04184">
        <w:rPr>
          <w:sz w:val="22"/>
        </w:rPr>
        <w:fldChar w:fldCharType="separate"/>
      </w:r>
      <w:r>
        <w:rPr>
          <w:noProof/>
          <w:sz w:val="22"/>
        </w:rPr>
        <w:t>3.0</w:t>
      </w:r>
      <w:r w:rsidR="00D04184">
        <w:rPr>
          <w:sz w:val="22"/>
        </w:rPr>
        <w:fldChar w:fldCharType="end"/>
      </w:r>
      <w:r>
        <w:rPr>
          <w:sz w:val="22"/>
        </w:rPr>
        <w:tab/>
      </w:r>
      <w:r>
        <w:rPr>
          <w:sz w:val="22"/>
          <w:szCs w:val="22"/>
        </w:rPr>
        <w:t>Total contact hours:</w:t>
      </w:r>
      <w:r>
        <w:rPr>
          <w:sz w:val="22"/>
          <w:szCs w:val="22"/>
        </w:rPr>
        <w:tab/>
      </w:r>
      <w:r w:rsidR="00D04184">
        <w:rPr>
          <w:sz w:val="22"/>
        </w:rPr>
        <w:fldChar w:fldCharType="begin">
          <w:ffData>
            <w:name w:val="Text7"/>
            <w:enabled/>
            <w:calcOnExit w:val="0"/>
            <w:textInput/>
          </w:ffData>
        </w:fldChar>
      </w:r>
      <w:r>
        <w:rPr>
          <w:sz w:val="22"/>
        </w:rPr>
        <w:instrText xml:space="preserve"> FORMTEXT </w:instrText>
      </w:r>
      <w:r w:rsidR="00D04184">
        <w:rPr>
          <w:sz w:val="22"/>
        </w:rPr>
      </w:r>
      <w:r w:rsidR="00D04184">
        <w:rPr>
          <w:sz w:val="22"/>
        </w:rPr>
        <w:fldChar w:fldCharType="separate"/>
      </w:r>
      <w:r>
        <w:rPr>
          <w:noProof/>
          <w:sz w:val="22"/>
        </w:rPr>
        <w:t>48</w:t>
      </w:r>
      <w:r w:rsidR="00D04184">
        <w:rPr>
          <w:sz w:val="22"/>
        </w:rPr>
        <w:fldChar w:fldCharType="end"/>
      </w:r>
      <w:r>
        <w:rPr>
          <w:sz w:val="22"/>
        </w:rPr>
        <w:t xml:space="preserve"> </w:t>
      </w:r>
    </w:p>
    <w:p w:rsidR="009015AC" w:rsidRDefault="009015AC">
      <w:pPr>
        <w:tabs>
          <w:tab w:val="left" w:pos="1890"/>
          <w:tab w:val="left" w:pos="1980"/>
          <w:tab w:val="right" w:pos="3600"/>
          <w:tab w:val="left" w:pos="4320"/>
          <w:tab w:val="left" w:pos="6390"/>
          <w:tab w:val="left" w:pos="6480"/>
          <w:tab w:val="right" w:pos="8550"/>
        </w:tabs>
        <w:rPr>
          <w:sz w:val="22"/>
        </w:rPr>
      </w:pPr>
    </w:p>
    <w:p w:rsidR="009015AC" w:rsidRDefault="009015AC">
      <w:pPr>
        <w:tabs>
          <w:tab w:val="left" w:pos="1440"/>
          <w:tab w:val="left" w:pos="1530"/>
          <w:tab w:val="right" w:pos="2880"/>
          <w:tab w:val="left" w:pos="2970"/>
          <w:tab w:val="left" w:pos="3060"/>
          <w:tab w:val="right" w:pos="9270"/>
        </w:tabs>
        <w:spacing w:line="360" w:lineRule="auto"/>
        <w:rPr>
          <w:sz w:val="22"/>
          <w:szCs w:val="22"/>
        </w:rPr>
      </w:pPr>
      <w:r>
        <w:rPr>
          <w:b/>
          <w:bCs/>
          <w:sz w:val="22"/>
          <w:szCs w:val="22"/>
        </w:rPr>
        <w:t>Can course be taken more than once for credit?  (Repeatability)</w:t>
      </w:r>
      <w:r>
        <w:rPr>
          <w:sz w:val="22"/>
          <w:szCs w:val="22"/>
        </w:rPr>
        <w:t xml:space="preserve">  </w:t>
      </w:r>
    </w:p>
    <w:p w:rsidR="009015AC" w:rsidRDefault="00D04184">
      <w:pPr>
        <w:tabs>
          <w:tab w:val="left" w:pos="1440"/>
          <w:tab w:val="left" w:pos="1530"/>
          <w:tab w:val="right" w:pos="2880"/>
          <w:tab w:val="left" w:pos="2970"/>
          <w:tab w:val="left" w:pos="3060"/>
          <w:tab w:val="right" w:pos="9270"/>
        </w:tabs>
        <w:spacing w:line="360" w:lineRule="auto"/>
        <w:rPr>
          <w:noProof/>
          <w:sz w:val="22"/>
          <w:szCs w:val="22"/>
        </w:rPr>
      </w:pPr>
      <w:r>
        <w:rPr>
          <w:sz w:val="22"/>
        </w:rPr>
        <w:fldChar w:fldCharType="begin">
          <w:ffData>
            <w:name w:val=""/>
            <w:enabled/>
            <w:calcOnExit w:val="0"/>
            <w:checkBox>
              <w:sizeAuto/>
              <w:default w:val="0"/>
              <w:checked/>
            </w:checkBox>
          </w:ffData>
        </w:fldChar>
      </w:r>
      <w:r w:rsidR="009015AC">
        <w:rPr>
          <w:sz w:val="22"/>
        </w:rPr>
        <w:instrText xml:space="preserve"> FORMCHECKBOX </w:instrText>
      </w:r>
      <w:r>
        <w:rPr>
          <w:sz w:val="22"/>
        </w:rPr>
      </w:r>
      <w:r>
        <w:rPr>
          <w:sz w:val="22"/>
        </w:rPr>
        <w:fldChar w:fldCharType="end"/>
      </w:r>
      <w:r w:rsidR="009015AC">
        <w:rPr>
          <w:sz w:val="22"/>
          <w:szCs w:val="22"/>
        </w:rPr>
        <w:t xml:space="preserve"> No   </w:t>
      </w:r>
      <w:r>
        <w:rPr>
          <w:sz w:val="22"/>
        </w:rPr>
        <w:fldChar w:fldCharType="begin">
          <w:ffData>
            <w:name w:val="Check2"/>
            <w:enabled/>
            <w:calcOnExit w:val="0"/>
            <w:checkBox>
              <w:sizeAuto/>
              <w:default w:val="0"/>
            </w:checkBox>
          </w:ffData>
        </w:fldChar>
      </w:r>
      <w:r w:rsidR="009015AC">
        <w:rPr>
          <w:sz w:val="22"/>
        </w:rPr>
        <w:instrText xml:space="preserve"> FORMCHECKBOX </w:instrText>
      </w:r>
      <w:r>
        <w:rPr>
          <w:sz w:val="22"/>
        </w:rPr>
      </w:r>
      <w:r>
        <w:rPr>
          <w:sz w:val="22"/>
        </w:rPr>
        <w:fldChar w:fldCharType="end"/>
      </w:r>
      <w:r w:rsidR="009015AC">
        <w:rPr>
          <w:sz w:val="22"/>
          <w:szCs w:val="22"/>
        </w:rPr>
        <w:t xml:space="preserve"> Yes          If "Yes", answer the following questions</w:t>
      </w:r>
      <w:r w:rsidR="009015AC">
        <w:rPr>
          <w:noProof/>
          <w:sz w:val="22"/>
          <w:szCs w:val="22"/>
        </w:rPr>
        <w:t>:</w:t>
      </w:r>
    </w:p>
    <w:p w:rsidR="009015AC" w:rsidRDefault="009015AC">
      <w:pPr>
        <w:tabs>
          <w:tab w:val="left" w:pos="2400"/>
          <w:tab w:val="left" w:pos="2880"/>
          <w:tab w:val="left" w:pos="5040"/>
          <w:tab w:val="left" w:pos="5400"/>
          <w:tab w:val="left" w:pos="7560"/>
        </w:tabs>
        <w:rPr>
          <w:sz w:val="22"/>
        </w:rPr>
      </w:pPr>
      <w:proofErr w:type="gramStart"/>
      <w:r>
        <w:rPr>
          <w:sz w:val="22"/>
          <w:szCs w:val="22"/>
        </w:rPr>
        <w:t>No of times in major:</w:t>
      </w:r>
      <w:r>
        <w:rPr>
          <w:sz w:val="22"/>
        </w:rPr>
        <w:tab/>
      </w:r>
      <w:proofErr w:type="gramEnd"/>
      <w:r w:rsidR="00D04184">
        <w:rPr>
          <w:sz w:val="22"/>
        </w:rPr>
        <w:fldChar w:fldCharType="begin">
          <w:ffData>
            <w:name w:val="Text7"/>
            <w:enabled/>
            <w:calcOnExit w:val="0"/>
            <w:textInput/>
          </w:ffData>
        </w:fldChar>
      </w:r>
      <w:r>
        <w:rPr>
          <w:sz w:val="22"/>
        </w:rPr>
        <w:instrText xml:space="preserve"> FORMTEXT </w:instrText>
      </w:r>
      <w:r w:rsidR="00D04184">
        <w:rPr>
          <w:sz w:val="22"/>
        </w:rPr>
      </w:r>
      <w:r w:rsidR="00D04184">
        <w:rPr>
          <w:sz w:val="22"/>
        </w:rPr>
        <w:fldChar w:fldCharType="separate"/>
      </w:r>
      <w:r>
        <w:rPr>
          <w:noProof/>
          <w:sz w:val="22"/>
        </w:rPr>
        <w:t> </w:t>
      </w:r>
      <w:r>
        <w:rPr>
          <w:noProof/>
          <w:sz w:val="22"/>
        </w:rPr>
        <w:t> </w:t>
      </w:r>
      <w:r>
        <w:rPr>
          <w:noProof/>
          <w:sz w:val="22"/>
        </w:rPr>
        <w:t> </w:t>
      </w:r>
      <w:r>
        <w:rPr>
          <w:noProof/>
          <w:sz w:val="22"/>
        </w:rPr>
        <w:t> </w:t>
      </w:r>
      <w:r>
        <w:rPr>
          <w:noProof/>
          <w:sz w:val="22"/>
        </w:rPr>
        <w:t> </w:t>
      </w:r>
      <w:r w:rsidR="00D04184">
        <w:rPr>
          <w:sz w:val="22"/>
        </w:rPr>
        <w:fldChar w:fldCharType="end"/>
      </w:r>
      <w:proofErr w:type="gramStart"/>
      <w:r>
        <w:rPr>
          <w:sz w:val="22"/>
        </w:rPr>
        <w:tab/>
      </w:r>
      <w:r>
        <w:rPr>
          <w:sz w:val="22"/>
          <w:szCs w:val="22"/>
        </w:rPr>
        <w:t>No of credits in major:</w:t>
      </w:r>
      <w:proofErr w:type="gramEnd"/>
      <w:r>
        <w:rPr>
          <w:sz w:val="22"/>
        </w:rPr>
        <w:t xml:space="preserve"> </w:t>
      </w:r>
      <w:r>
        <w:rPr>
          <w:sz w:val="22"/>
        </w:rPr>
        <w:tab/>
      </w:r>
      <w:r w:rsidR="00D04184">
        <w:rPr>
          <w:sz w:val="22"/>
        </w:rPr>
        <w:fldChar w:fldCharType="begin">
          <w:ffData>
            <w:name w:val="Text7"/>
            <w:enabled/>
            <w:calcOnExit w:val="0"/>
            <w:textInput/>
          </w:ffData>
        </w:fldChar>
      </w:r>
      <w:r>
        <w:rPr>
          <w:sz w:val="22"/>
        </w:rPr>
        <w:instrText xml:space="preserve"> FORMTEXT </w:instrText>
      </w:r>
      <w:r w:rsidR="00D04184">
        <w:rPr>
          <w:sz w:val="22"/>
        </w:rPr>
      </w:r>
      <w:r w:rsidR="00D04184">
        <w:rPr>
          <w:sz w:val="22"/>
        </w:rPr>
        <w:fldChar w:fldCharType="separate"/>
      </w:r>
      <w:r>
        <w:rPr>
          <w:noProof/>
          <w:sz w:val="22"/>
        </w:rPr>
        <w:t> </w:t>
      </w:r>
      <w:r>
        <w:rPr>
          <w:noProof/>
          <w:sz w:val="22"/>
        </w:rPr>
        <w:t> </w:t>
      </w:r>
      <w:r>
        <w:rPr>
          <w:noProof/>
          <w:sz w:val="22"/>
        </w:rPr>
        <w:t> </w:t>
      </w:r>
      <w:r>
        <w:rPr>
          <w:noProof/>
          <w:sz w:val="22"/>
        </w:rPr>
        <w:t> </w:t>
      </w:r>
      <w:r>
        <w:rPr>
          <w:noProof/>
          <w:sz w:val="22"/>
        </w:rPr>
        <w:t> </w:t>
      </w:r>
      <w:r w:rsidR="00D04184">
        <w:rPr>
          <w:sz w:val="22"/>
        </w:rPr>
        <w:fldChar w:fldCharType="end"/>
      </w:r>
      <w:r>
        <w:rPr>
          <w:sz w:val="22"/>
        </w:rPr>
        <w:tab/>
        <w:t xml:space="preserve"> </w:t>
      </w:r>
    </w:p>
    <w:p w:rsidR="009015AC" w:rsidRDefault="009015AC">
      <w:pPr>
        <w:tabs>
          <w:tab w:val="left" w:pos="2400"/>
          <w:tab w:val="left" w:pos="2880"/>
          <w:tab w:val="left" w:pos="5040"/>
          <w:tab w:val="left" w:pos="5400"/>
          <w:tab w:val="left" w:pos="7560"/>
        </w:tabs>
        <w:rPr>
          <w:sz w:val="22"/>
        </w:rPr>
      </w:pPr>
      <w:proofErr w:type="gramStart"/>
      <w:r>
        <w:rPr>
          <w:sz w:val="22"/>
          <w:szCs w:val="22"/>
        </w:rPr>
        <w:t>No of times in degree:</w:t>
      </w:r>
      <w:r>
        <w:rPr>
          <w:sz w:val="22"/>
        </w:rPr>
        <w:tab/>
      </w:r>
      <w:proofErr w:type="gramEnd"/>
      <w:r w:rsidR="00D04184">
        <w:rPr>
          <w:sz w:val="22"/>
        </w:rPr>
        <w:fldChar w:fldCharType="begin">
          <w:ffData>
            <w:name w:val="Text7"/>
            <w:enabled/>
            <w:calcOnExit w:val="0"/>
            <w:textInput/>
          </w:ffData>
        </w:fldChar>
      </w:r>
      <w:r>
        <w:rPr>
          <w:sz w:val="22"/>
        </w:rPr>
        <w:instrText xml:space="preserve"> FORMTEXT </w:instrText>
      </w:r>
      <w:r w:rsidR="00D04184">
        <w:rPr>
          <w:sz w:val="22"/>
        </w:rPr>
      </w:r>
      <w:r w:rsidR="00D04184">
        <w:rPr>
          <w:sz w:val="22"/>
        </w:rPr>
        <w:fldChar w:fldCharType="separate"/>
      </w:r>
      <w:r>
        <w:rPr>
          <w:noProof/>
          <w:sz w:val="22"/>
        </w:rPr>
        <w:t> </w:t>
      </w:r>
      <w:r>
        <w:rPr>
          <w:noProof/>
          <w:sz w:val="22"/>
        </w:rPr>
        <w:t> </w:t>
      </w:r>
      <w:r>
        <w:rPr>
          <w:noProof/>
          <w:sz w:val="22"/>
        </w:rPr>
        <w:t> </w:t>
      </w:r>
      <w:r>
        <w:rPr>
          <w:noProof/>
          <w:sz w:val="22"/>
        </w:rPr>
        <w:t> </w:t>
      </w:r>
      <w:r>
        <w:rPr>
          <w:noProof/>
          <w:sz w:val="22"/>
        </w:rPr>
        <w:t> </w:t>
      </w:r>
      <w:r w:rsidR="00D04184">
        <w:rPr>
          <w:sz w:val="22"/>
        </w:rPr>
        <w:fldChar w:fldCharType="end"/>
      </w:r>
      <w:proofErr w:type="gramStart"/>
      <w:r>
        <w:rPr>
          <w:sz w:val="22"/>
        </w:rPr>
        <w:tab/>
      </w:r>
      <w:r>
        <w:rPr>
          <w:sz w:val="22"/>
          <w:szCs w:val="22"/>
        </w:rPr>
        <w:t>No of credits in degree:</w:t>
      </w:r>
      <w:proofErr w:type="gramEnd"/>
      <w:r>
        <w:rPr>
          <w:sz w:val="22"/>
          <w:szCs w:val="22"/>
        </w:rPr>
        <w:tab/>
      </w:r>
      <w:r w:rsidR="00D04184">
        <w:rPr>
          <w:sz w:val="22"/>
        </w:rPr>
        <w:fldChar w:fldCharType="begin">
          <w:ffData>
            <w:name w:val="Text7"/>
            <w:enabled/>
            <w:calcOnExit w:val="0"/>
            <w:textInput/>
          </w:ffData>
        </w:fldChar>
      </w:r>
      <w:r>
        <w:rPr>
          <w:sz w:val="22"/>
        </w:rPr>
        <w:instrText xml:space="preserve"> FORMTEXT </w:instrText>
      </w:r>
      <w:r w:rsidR="00D04184">
        <w:rPr>
          <w:sz w:val="22"/>
        </w:rPr>
      </w:r>
      <w:r w:rsidR="00D04184">
        <w:rPr>
          <w:sz w:val="22"/>
        </w:rPr>
        <w:fldChar w:fldCharType="separate"/>
      </w:r>
      <w:r>
        <w:rPr>
          <w:noProof/>
          <w:sz w:val="22"/>
        </w:rPr>
        <w:t> </w:t>
      </w:r>
      <w:r>
        <w:rPr>
          <w:noProof/>
          <w:sz w:val="22"/>
        </w:rPr>
        <w:t> </w:t>
      </w:r>
      <w:r>
        <w:rPr>
          <w:noProof/>
          <w:sz w:val="22"/>
        </w:rPr>
        <w:t> </w:t>
      </w:r>
      <w:r>
        <w:rPr>
          <w:noProof/>
          <w:sz w:val="22"/>
        </w:rPr>
        <w:t> </w:t>
      </w:r>
      <w:r>
        <w:rPr>
          <w:noProof/>
          <w:sz w:val="22"/>
        </w:rPr>
        <w:t> </w:t>
      </w:r>
      <w:r w:rsidR="00D04184">
        <w:rPr>
          <w:sz w:val="22"/>
        </w:rPr>
        <w:fldChar w:fldCharType="end"/>
      </w:r>
      <w:r>
        <w:rPr>
          <w:sz w:val="22"/>
        </w:rPr>
        <w:t xml:space="preserve"> </w:t>
      </w:r>
    </w:p>
    <w:p w:rsidR="009015AC" w:rsidRDefault="009015AC">
      <w:pPr>
        <w:tabs>
          <w:tab w:val="left" w:pos="1440"/>
          <w:tab w:val="left" w:pos="1530"/>
          <w:tab w:val="right" w:pos="2880"/>
          <w:tab w:val="left" w:pos="2970"/>
          <w:tab w:val="left" w:pos="3060"/>
        </w:tabs>
        <w:rPr>
          <w:b/>
          <w:bCs/>
          <w:sz w:val="22"/>
          <w:szCs w:val="22"/>
        </w:rPr>
        <w:sectPr w:rsidR="009015AC" w:rsidSect="009015AC">
          <w:footerReference w:type="default" r:id="rId7"/>
          <w:footerReference w:type="first" r:id="rId8"/>
          <w:endnotePr>
            <w:numFmt w:val="decimal"/>
          </w:endnotePr>
          <w:pgSz w:w="12240" w:h="15840"/>
          <w:pgMar w:top="720" w:right="1440" w:bottom="720" w:left="1440" w:header="1440" w:footer="475" w:gutter="0"/>
          <w:cols w:space="720"/>
          <w:noEndnote/>
        </w:sectPr>
      </w:pPr>
    </w:p>
    <w:p w:rsidR="009015AC" w:rsidRDefault="009015AC" w:rsidP="009015AC">
      <w:pPr>
        <w:widowControl w:val="0"/>
        <w:spacing w:line="360" w:lineRule="auto"/>
        <w:rPr>
          <w:sz w:val="18"/>
          <w:szCs w:val="18"/>
        </w:rPr>
      </w:pPr>
      <w:r>
        <w:rPr>
          <w:sz w:val="22"/>
          <w:u w:val="single"/>
        </w:rPr>
        <w:lastRenderedPageBreak/>
        <w:t>Proposal Information:</w:t>
      </w:r>
      <w:r>
        <w:t xml:space="preserve"> </w:t>
      </w:r>
      <w:r>
        <w:rPr>
          <w:sz w:val="18"/>
          <w:szCs w:val="18"/>
        </w:rPr>
        <w:t>(</w:t>
      </w:r>
      <w:hyperlink r:id="rId9" w:history="1">
        <w:r w:rsidRPr="00923AAB">
          <w:rPr>
            <w:rStyle w:val="Hyperlink"/>
            <w:b/>
            <w:i/>
            <w:sz w:val="18"/>
            <w:szCs w:val="18"/>
          </w:rPr>
          <w:t>Procedures for form #3</w:t>
        </w:r>
      </w:hyperlink>
      <w:r>
        <w:rPr>
          <w:sz w:val="18"/>
          <w:szCs w:val="18"/>
        </w:rPr>
        <w:t>)</w:t>
      </w:r>
    </w:p>
    <w:p w:rsidR="009015AC" w:rsidRDefault="009015AC" w:rsidP="009015AC">
      <w:r>
        <w:rPr>
          <w:b/>
          <w:bCs/>
          <w:sz w:val="22"/>
          <w:szCs w:val="22"/>
        </w:rPr>
        <w:t xml:space="preserve">Course justification: </w:t>
      </w:r>
      <w:r>
        <w:t xml:space="preserve">Religious ethics, or the moral inquiry into the outlooks and practices often prescribed within the world’s religions, is often taught in a public setting from a comparative studies approach. By suspending or stepping back from the truth claims of the religion itself, focus is placed on a hermeneutical analysis of the dynamic of meaning within the tradition. So one may ask what ethical difference is made by this religious </w:t>
      </w:r>
      <w:proofErr w:type="gramStart"/>
      <w:r>
        <w:t>outlook?</w:t>
      </w:r>
      <w:proofErr w:type="gramEnd"/>
      <w:r>
        <w:t xml:space="preserve"> Are religious practices ethical? What resources for ethical reflection are provided within world religions?  </w:t>
      </w:r>
    </w:p>
    <w:p w:rsidR="009015AC" w:rsidRDefault="009015AC" w:rsidP="009015AC"/>
    <w:p w:rsidR="009015AC" w:rsidRDefault="009015AC" w:rsidP="009015AC">
      <w:r>
        <w:t>Former Secretary of State Madeline Albright writes, “Knowledge of religious principles is essential to efforts of diplomacy, given the nature of today’s world.”(</w:t>
      </w:r>
      <w:r w:rsidRPr="003916E1">
        <w:rPr>
          <w:i/>
        </w:rPr>
        <w:t>The Mighty and the Almighty</w:t>
      </w:r>
      <w:r>
        <w:t xml:space="preserve">, 75) Other professions like medicine, education, and business also operate in a world where multiple religions inform the ethical and political landscape, and often are in conflict.  A comparative approach to religious ethics makes diversity central to its inquiry and asks students to think from within diverse religious commitments that inform and also sometimes disrupt ethical decisions and cooperative efforts.  This practice of ethical inquiry aims to inform future coordinated efforts between moral agents. </w:t>
      </w:r>
    </w:p>
    <w:p w:rsidR="009015AC" w:rsidRDefault="009015AC" w:rsidP="009015AC"/>
    <w:p w:rsidR="009015AC" w:rsidRDefault="009015AC" w:rsidP="009015AC">
      <w:r>
        <w:t xml:space="preserve">Religious Ethics has a broad appeal to students with different majors as shown by a Special Studies version of Religious Ethics offered in the </w:t>
      </w:r>
      <w:proofErr w:type="gramStart"/>
      <w:r>
        <w:t>Spring</w:t>
      </w:r>
      <w:proofErr w:type="gramEnd"/>
      <w:r>
        <w:t xml:space="preserve"> of 2011, which enrolled 29 students in its first offering.  (Including 9 Liberal Studies Majors, 6 Political Science Majors, 5 Sociology Majors, 3 Minors from World Religions, 2 Minors from Philosophy, and 4 Minors from Liberal Studies.) </w:t>
      </w:r>
    </w:p>
    <w:p w:rsidR="009015AC" w:rsidRDefault="009015AC" w:rsidP="009015AC">
      <w:pPr>
        <w:tabs>
          <w:tab w:val="left" w:pos="1440"/>
          <w:tab w:val="left" w:pos="1530"/>
          <w:tab w:val="right" w:pos="2880"/>
          <w:tab w:val="left" w:pos="2970"/>
          <w:tab w:val="left" w:pos="3060"/>
        </w:tabs>
        <w:rPr>
          <w:b/>
          <w:bCs/>
          <w:sz w:val="22"/>
          <w:szCs w:val="22"/>
        </w:rPr>
      </w:pPr>
      <w:r>
        <w:rPr>
          <w:b/>
          <w:bCs/>
          <w:sz w:val="22"/>
          <w:szCs w:val="22"/>
        </w:rPr>
        <w:tab/>
      </w:r>
    </w:p>
    <w:p w:rsidR="009015AC" w:rsidRDefault="009015AC" w:rsidP="009015AC">
      <w:r>
        <w:rPr>
          <w:b/>
          <w:bCs/>
          <w:sz w:val="22"/>
          <w:szCs w:val="22"/>
        </w:rPr>
        <w:t xml:space="preserve">Relationship to program assessment objectives:  </w:t>
      </w:r>
      <w:r>
        <w:t xml:space="preserve">The course supports multiple learning goals of this department’s programs. </w:t>
      </w:r>
      <w:r w:rsidRPr="00114AA6">
        <w:t xml:space="preserve"> It supports the </w:t>
      </w:r>
      <w:r w:rsidRPr="00405052">
        <w:rPr>
          <w:b/>
        </w:rPr>
        <w:t>World Religions Minor</w:t>
      </w:r>
      <w:r w:rsidRPr="00114AA6">
        <w:t xml:space="preserve"> by requiring students to achieve progress in the following areas</w:t>
      </w:r>
      <w:r>
        <w:t>:</w:t>
      </w:r>
      <w:r w:rsidRPr="00114AA6">
        <w:t xml:space="preserve"> 1</w:t>
      </w:r>
      <w:r>
        <w:t>) to u</w:t>
      </w:r>
      <w:r w:rsidRPr="00114AA6">
        <w:t xml:space="preserve">nderstand the unique characteristics of </w:t>
      </w:r>
      <w:r>
        <w:t xml:space="preserve">religious </w:t>
      </w:r>
      <w:r w:rsidRPr="00114AA6">
        <w:t>traditions in terms of their historical origins</w:t>
      </w:r>
      <w:r>
        <w:t>;</w:t>
      </w:r>
      <w:r w:rsidRPr="00114AA6">
        <w:t xml:space="preserve"> </w:t>
      </w:r>
      <w:r>
        <w:t>2)</w:t>
      </w:r>
      <w:r w:rsidRPr="00114AA6">
        <w:t xml:space="preserve"> </w:t>
      </w:r>
      <w:r>
        <w:t>to d</w:t>
      </w:r>
      <w:r w:rsidRPr="00114AA6">
        <w:t xml:space="preserve">ifferentiate the specific teachings of </w:t>
      </w:r>
      <w:r>
        <w:t>religious</w:t>
      </w:r>
      <w:r w:rsidRPr="00114AA6">
        <w:t xml:space="preserve"> traditions</w:t>
      </w:r>
      <w:r>
        <w:t>; 3)</w:t>
      </w:r>
      <w:r w:rsidRPr="00114AA6">
        <w:t xml:space="preserve"> </w:t>
      </w:r>
      <w:r>
        <w:t>to i</w:t>
      </w:r>
      <w:r w:rsidRPr="00114AA6">
        <w:t>dentify the basic ethical principles underlying each of the major religious traditions, and identify commonalities and differences between them.</w:t>
      </w:r>
    </w:p>
    <w:p w:rsidR="009015AC" w:rsidRDefault="009015AC" w:rsidP="009015AC"/>
    <w:p w:rsidR="009015AC" w:rsidRDefault="009015AC" w:rsidP="009015AC">
      <w:r>
        <w:t xml:space="preserve">The course supports the objectives of the </w:t>
      </w:r>
      <w:r w:rsidRPr="00405052">
        <w:rPr>
          <w:b/>
        </w:rPr>
        <w:t xml:space="preserve">Liberal Studies </w:t>
      </w:r>
      <w:r>
        <w:rPr>
          <w:b/>
        </w:rPr>
        <w:t>Major</w:t>
      </w:r>
      <w:r w:rsidRPr="00405052">
        <w:rPr>
          <w:b/>
        </w:rPr>
        <w:t xml:space="preserve"> </w:t>
      </w:r>
      <w:r>
        <w:t xml:space="preserve">in the following areas:  1) to acquire knowledge of ethical principles and familiarity with relevant case studies that will help them make sound ethical and value judgments; 2) to apply the knowledge, concepts, and methodologies of the liberal arts to understanding issues in society and in their own lives; 3) to identify and acquire a base knowledge to educated persons; 4) to think critically and analytically; 5) to integrate and synthesize knowledge.   </w:t>
      </w:r>
    </w:p>
    <w:p w:rsidR="009015AC" w:rsidRDefault="009015AC" w:rsidP="009015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pPr>
    </w:p>
    <w:p w:rsidR="009015AC" w:rsidRPr="00114AA6" w:rsidRDefault="009015AC" w:rsidP="009015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rPr>
          <w:rFonts w:cs="Garamond"/>
          <w:color w:val="141413"/>
          <w:sz w:val="24"/>
          <w:szCs w:val="24"/>
        </w:rPr>
      </w:pPr>
      <w:r w:rsidRPr="0067539D">
        <w:rPr>
          <w:b/>
        </w:rPr>
        <w:t>Relationship to General Education objectives:</w:t>
      </w:r>
      <w:r>
        <w:t xml:space="preserve"> The course</w:t>
      </w:r>
      <w:r w:rsidRPr="00114AA6">
        <w:t xml:space="preserve"> supports the </w:t>
      </w:r>
      <w:r>
        <w:t xml:space="preserve">goals stated in the following </w:t>
      </w:r>
      <w:r w:rsidRPr="00114AA6">
        <w:t xml:space="preserve">General Education </w:t>
      </w:r>
      <w:r>
        <w:t>guidelines:</w:t>
      </w:r>
      <w:r w:rsidRPr="00114AA6">
        <w:t xml:space="preserve"> 1</w:t>
      </w:r>
      <w:r>
        <w:t>) to m</w:t>
      </w:r>
      <w:r w:rsidRPr="00114AA6">
        <w:rPr>
          <w:rFonts w:cs="Garamond"/>
          <w:color w:val="141413"/>
        </w:rPr>
        <w:t>ake sound ethical and value judgments based on the development of a personal value system, an understanding of the cultural heritage students share, and a knowledge of past successes, failures, and consequences of individual roles and societal choices</w:t>
      </w:r>
      <w:r>
        <w:rPr>
          <w:rFonts w:cs="Garamond"/>
          <w:color w:val="141413"/>
        </w:rPr>
        <w:t>;</w:t>
      </w:r>
      <w:r w:rsidRPr="00114AA6">
        <w:rPr>
          <w:rFonts w:cs="Garamond"/>
          <w:color w:val="141413"/>
        </w:rPr>
        <w:t xml:space="preserve"> </w:t>
      </w:r>
      <w:r>
        <w:rPr>
          <w:rFonts w:cs="Garamond"/>
          <w:color w:val="141413"/>
        </w:rPr>
        <w:t>2) to u</w:t>
      </w:r>
      <w:r w:rsidRPr="00114AA6">
        <w:rPr>
          <w:rFonts w:cs="Garamond"/>
          <w:color w:val="141413"/>
        </w:rPr>
        <w:t>nderstand and appreciate the cultures of the U.S. and other countries, both contemporary and historical, appreciate cultural diversity, and live responsibly in an interdependent world</w:t>
      </w:r>
      <w:r>
        <w:rPr>
          <w:rFonts w:cs="Garamond"/>
          <w:color w:val="141413"/>
        </w:rPr>
        <w:t>;</w:t>
      </w:r>
      <w:r w:rsidRPr="00114AA6">
        <w:rPr>
          <w:rFonts w:cs="Garamond"/>
          <w:color w:val="141413"/>
        </w:rPr>
        <w:t xml:space="preserve"> </w:t>
      </w:r>
      <w:r>
        <w:rPr>
          <w:rFonts w:cs="Garamond"/>
          <w:color w:val="141413"/>
        </w:rPr>
        <w:t>3) to a</w:t>
      </w:r>
      <w:r w:rsidRPr="00114AA6">
        <w:rPr>
          <w:rFonts w:cs="Garamond"/>
          <w:color w:val="141413"/>
        </w:rPr>
        <w:t>cquire a base of knowledge common to educated persons, the capacity to expand that base over their lifetime by understanding the way that knowledge is generated, organized, tested, and modified, while recognizing the past and current limits to understanding</w:t>
      </w:r>
      <w:r>
        <w:rPr>
          <w:rFonts w:cs="Garamond"/>
          <w:color w:val="141413"/>
        </w:rPr>
        <w:t>; 4) to t</w:t>
      </w:r>
      <w:r w:rsidRPr="00114AA6">
        <w:rPr>
          <w:rFonts w:cs="Garamond"/>
          <w:color w:val="141413"/>
        </w:rPr>
        <w:t xml:space="preserve">hink critically and analytically, integrate and synthesize knowledge, and draw conclusions from complex information. </w:t>
      </w:r>
    </w:p>
    <w:p w:rsidR="009015AC" w:rsidRDefault="009015AC" w:rsidP="009015AC"/>
    <w:p w:rsidR="009015AC" w:rsidRDefault="009015AC" w:rsidP="009015AC">
      <w:pPr>
        <w:rPr>
          <w:sz w:val="22"/>
          <w:szCs w:val="22"/>
        </w:rPr>
      </w:pPr>
    </w:p>
    <w:p w:rsidR="009015AC" w:rsidRDefault="009015AC" w:rsidP="009015AC">
      <w:pPr>
        <w:tabs>
          <w:tab w:val="left" w:pos="1440"/>
          <w:tab w:val="left" w:pos="1530"/>
          <w:tab w:val="right" w:pos="2880"/>
          <w:tab w:val="left" w:pos="2970"/>
          <w:tab w:val="left" w:pos="3060"/>
        </w:tabs>
        <w:rPr>
          <w:b/>
          <w:bCs/>
          <w:sz w:val="22"/>
          <w:szCs w:val="22"/>
        </w:rPr>
      </w:pPr>
      <w:r>
        <w:rPr>
          <w:b/>
          <w:bCs/>
          <w:sz w:val="22"/>
          <w:szCs w:val="22"/>
        </w:rPr>
        <w:t xml:space="preserve">Budgetary impact: </w:t>
      </w:r>
      <w:r>
        <w:t>This course will be taught with existing personnel and resources. The course will be offered once every two years in the spring.</w:t>
      </w:r>
      <w:r>
        <w:rPr>
          <w:b/>
          <w:bCs/>
          <w:sz w:val="22"/>
          <w:szCs w:val="22"/>
        </w:rPr>
        <w:tab/>
      </w:r>
    </w:p>
    <w:p w:rsidR="009015AC" w:rsidRDefault="009015AC" w:rsidP="009015AC">
      <w:pPr>
        <w:rPr>
          <w:sz w:val="22"/>
          <w:szCs w:val="22"/>
        </w:rPr>
      </w:pPr>
    </w:p>
    <w:p w:rsidR="009015AC" w:rsidRDefault="009015AC" w:rsidP="009015AC">
      <w:pPr>
        <w:tabs>
          <w:tab w:val="left" w:pos="1440"/>
          <w:tab w:val="left" w:pos="1530"/>
          <w:tab w:val="right" w:pos="2880"/>
          <w:tab w:val="left" w:pos="2970"/>
          <w:tab w:val="left" w:pos="3060"/>
        </w:tabs>
        <w:rPr>
          <w:b/>
          <w:bCs/>
          <w:sz w:val="22"/>
          <w:szCs w:val="22"/>
        </w:rPr>
      </w:pPr>
      <w:r>
        <w:rPr>
          <w:b/>
          <w:bCs/>
          <w:sz w:val="22"/>
          <w:szCs w:val="22"/>
        </w:rPr>
        <w:t xml:space="preserve">Course description: </w:t>
      </w:r>
      <w:r w:rsidRPr="00564F15">
        <w:rPr>
          <w:bCs/>
        </w:rPr>
        <w:t xml:space="preserve">The </w:t>
      </w:r>
      <w:r w:rsidRPr="00564F15">
        <w:t>comparative</w:t>
      </w:r>
      <w:r w:rsidRPr="00CE4322">
        <w:t xml:space="preserve"> study of the e</w:t>
      </w:r>
      <w:r w:rsidRPr="00CE4322">
        <w:rPr>
          <w:bCs/>
        </w:rPr>
        <w:t>thical</w:t>
      </w:r>
      <w:r w:rsidRPr="005E3B44">
        <w:rPr>
          <w:bCs/>
        </w:rPr>
        <w:t xml:space="preserve"> </w:t>
      </w:r>
      <w:r>
        <w:rPr>
          <w:bCs/>
        </w:rPr>
        <w:t>dilemmas and discourse within religious narratives and traditions. The course presents selected ethical dilemmas and raises questions requiring students to analyze the positions embedded within religious narratives, and develop their own informed ethical positions. Topics include</w:t>
      </w:r>
      <w:r w:rsidRPr="005E3B44">
        <w:rPr>
          <w:bCs/>
        </w:rPr>
        <w:t xml:space="preserve"> war, human rights, ecology, </w:t>
      </w:r>
      <w:r>
        <w:rPr>
          <w:bCs/>
        </w:rPr>
        <w:t>economic justice</w:t>
      </w:r>
      <w:r w:rsidRPr="005E3B44">
        <w:rPr>
          <w:bCs/>
        </w:rPr>
        <w:t>, and sexuality.</w:t>
      </w:r>
      <w:r>
        <w:rPr>
          <w:b/>
          <w:bCs/>
          <w:sz w:val="22"/>
          <w:szCs w:val="22"/>
        </w:rPr>
        <w:tab/>
      </w:r>
    </w:p>
    <w:p w:rsidR="009015AC" w:rsidRDefault="009015AC" w:rsidP="009015AC">
      <w:pPr>
        <w:rPr>
          <w:sz w:val="22"/>
          <w:szCs w:val="22"/>
        </w:rPr>
      </w:pPr>
    </w:p>
    <w:p w:rsidR="009015AC" w:rsidRDefault="009015AC" w:rsidP="009015AC">
      <w:pPr>
        <w:tabs>
          <w:tab w:val="left" w:pos="1440"/>
          <w:tab w:val="left" w:pos="1530"/>
          <w:tab w:val="right" w:pos="2880"/>
          <w:tab w:val="left" w:pos="2970"/>
          <w:tab w:val="left" w:pos="3060"/>
        </w:tabs>
        <w:rPr>
          <w:b/>
          <w:bCs/>
          <w:sz w:val="22"/>
          <w:szCs w:val="22"/>
        </w:rPr>
      </w:pPr>
      <w:r>
        <w:rPr>
          <w:b/>
          <w:bCs/>
          <w:sz w:val="22"/>
          <w:szCs w:val="22"/>
        </w:rPr>
        <w:t xml:space="preserve">Course syllabus:  </w:t>
      </w:r>
      <w:hyperlink r:id="rId10" w:history="1">
        <w:r w:rsidRPr="00BF42AA">
          <w:rPr>
            <w:rStyle w:val="Hyperlink"/>
            <w:bCs/>
          </w:rPr>
          <w:t>sample s</w:t>
        </w:r>
        <w:r w:rsidRPr="00BF42AA">
          <w:rPr>
            <w:rStyle w:val="Hyperlink"/>
            <w:bCs/>
          </w:rPr>
          <w:t>y</w:t>
        </w:r>
        <w:r w:rsidRPr="00BF42AA">
          <w:rPr>
            <w:rStyle w:val="Hyperlink"/>
            <w:bCs/>
          </w:rPr>
          <w:t>llabus attached</w:t>
        </w:r>
      </w:hyperlink>
      <w:r>
        <w:rPr>
          <w:b/>
          <w:bCs/>
          <w:sz w:val="22"/>
          <w:szCs w:val="22"/>
        </w:rPr>
        <w:tab/>
      </w:r>
    </w:p>
    <w:p w:rsidR="009015AC" w:rsidRDefault="009015AC" w:rsidP="009015AC">
      <w:pPr>
        <w:tabs>
          <w:tab w:val="left" w:pos="1440"/>
          <w:tab w:val="left" w:pos="1530"/>
          <w:tab w:val="right" w:pos="2880"/>
          <w:tab w:val="left" w:pos="2970"/>
          <w:tab w:val="left" w:pos="3060"/>
        </w:tabs>
        <w:rPr>
          <w:b/>
          <w:bCs/>
          <w:sz w:val="22"/>
          <w:szCs w:val="22"/>
        </w:rPr>
      </w:pPr>
    </w:p>
    <w:p w:rsidR="009015AC" w:rsidRDefault="009015AC" w:rsidP="009015AC">
      <w:pPr>
        <w:tabs>
          <w:tab w:val="left" w:pos="1440"/>
          <w:tab w:val="left" w:pos="1530"/>
          <w:tab w:val="right" w:pos="2880"/>
          <w:tab w:val="left" w:pos="2970"/>
          <w:tab w:val="left" w:pos="3060"/>
        </w:tabs>
        <w:rPr>
          <w:b/>
          <w:bCs/>
          <w:sz w:val="22"/>
          <w:szCs w:val="22"/>
        </w:rPr>
      </w:pPr>
      <w:r>
        <w:rPr>
          <w:b/>
          <w:bCs/>
          <w:sz w:val="22"/>
          <w:szCs w:val="22"/>
        </w:rPr>
        <w:t>Course Outline and Activities:</w:t>
      </w:r>
    </w:p>
    <w:p w:rsidR="009015AC" w:rsidRDefault="009015AC" w:rsidP="009015AC">
      <w:pPr>
        <w:tabs>
          <w:tab w:val="left" w:pos="1440"/>
          <w:tab w:val="left" w:pos="1530"/>
          <w:tab w:val="right" w:pos="2880"/>
          <w:tab w:val="left" w:pos="2970"/>
          <w:tab w:val="left" w:pos="3060"/>
        </w:tabs>
        <w:rPr>
          <w:b/>
          <w:bCs/>
          <w:sz w:val="22"/>
          <w:szCs w:val="22"/>
        </w:rPr>
      </w:pPr>
    </w:p>
    <w:p w:rsidR="009015AC" w:rsidRPr="00B6055D"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Style w:val="subfielddata1"/>
          <w:sz w:val="24"/>
          <w:szCs w:val="24"/>
        </w:rPr>
      </w:pPr>
      <w:r w:rsidRPr="00B6055D">
        <w:rPr>
          <w:rStyle w:val="subfielddata1"/>
          <w:rFonts w:ascii="Arial Unicode MS" w:eastAsia="Arial Unicode MS" w:hAnsi="Arial Unicode MS" w:cs="Arial Unicode MS"/>
          <w:b/>
          <w:color w:val="000000"/>
        </w:rPr>
        <w:t>Weekly Schedule of Topics, Reading, and Film Discussions</w:t>
      </w:r>
    </w:p>
    <w:p w:rsidR="009015AC" w:rsidRPr="00B6055D"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ubfielddata1"/>
        </w:rPr>
      </w:pPr>
    </w:p>
    <w:p w:rsidR="009015AC" w:rsidRPr="00B6055D"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ubfielddata1"/>
        </w:rPr>
      </w:pPr>
      <w:proofErr w:type="gramStart"/>
      <w:r w:rsidRPr="00B6055D">
        <w:rPr>
          <w:rStyle w:val="subfielddata1"/>
          <w:rFonts w:ascii="Arial Unicode MS" w:eastAsia="Arial Unicode MS" w:hAnsi="Arial Unicode MS" w:cs="Arial Unicode MS"/>
          <w:b/>
          <w:color w:val="000000"/>
        </w:rPr>
        <w:lastRenderedPageBreak/>
        <w:t>Part 1.</w:t>
      </w:r>
      <w:proofErr w:type="gramEnd"/>
      <w:r w:rsidRPr="00B6055D">
        <w:rPr>
          <w:rStyle w:val="subfielddata1"/>
          <w:rFonts w:ascii="Arial Unicode MS" w:eastAsia="Arial Unicode MS" w:hAnsi="Arial Unicode MS" w:cs="Arial Unicode MS"/>
          <w:b/>
          <w:color w:val="000000"/>
        </w:rPr>
        <w:t xml:space="preserve"> </w:t>
      </w:r>
      <w:proofErr w:type="gramStart"/>
      <w:r w:rsidRPr="00B6055D">
        <w:rPr>
          <w:rStyle w:val="subfielddata1"/>
          <w:rFonts w:ascii="Arial Unicode MS" w:eastAsia="Arial Unicode MS" w:hAnsi="Arial Unicode MS" w:cs="Arial Unicode MS"/>
          <w:b/>
          <w:color w:val="000000"/>
        </w:rPr>
        <w:t>On Moral Inquiry in Religious Ethics.</w:t>
      </w:r>
      <w:proofErr w:type="gramEnd"/>
    </w:p>
    <w:p w:rsidR="009015AC" w:rsidRPr="00B6055D"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ubfielddata1"/>
        </w:rPr>
      </w:pPr>
    </w:p>
    <w:p w:rsidR="009015AC" w:rsidRPr="00B6055D"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ubfielddata1"/>
        </w:rPr>
      </w:pPr>
      <w:r w:rsidRPr="00B6055D">
        <w:rPr>
          <w:rStyle w:val="subfielddata1"/>
          <w:rFonts w:ascii="Arial Unicode MS" w:eastAsia="Arial Unicode MS" w:hAnsi="Arial Unicode MS" w:cs="Arial Unicode MS"/>
          <w:b/>
          <w:color w:val="000000"/>
        </w:rPr>
        <w:t>Week 1: Introduction: The Case for a Multicultural Approach to Ethics (May/</w:t>
      </w:r>
      <w:proofErr w:type="spellStart"/>
      <w:r w:rsidRPr="00B6055D">
        <w:rPr>
          <w:rStyle w:val="subfielddata1"/>
          <w:rFonts w:ascii="Arial Unicode MS" w:eastAsia="Arial Unicode MS" w:hAnsi="Arial Unicode MS" w:cs="Arial Unicode MS"/>
          <w:b/>
          <w:color w:val="000000"/>
        </w:rPr>
        <w:t>Sharratt</w:t>
      </w:r>
      <w:proofErr w:type="spellEnd"/>
      <w:r w:rsidRPr="00B6055D">
        <w:rPr>
          <w:rStyle w:val="subfielddata1"/>
          <w:rFonts w:ascii="Arial Unicode MS" w:eastAsia="Arial Unicode MS" w:hAnsi="Arial Unicode MS" w:cs="Arial Unicode MS"/>
          <w:b/>
          <w:color w:val="000000"/>
        </w:rPr>
        <w:t>, 2-12)</w:t>
      </w:r>
      <w:r w:rsidRPr="00B6055D">
        <w:rPr>
          <w:rStyle w:val="subfielddata1"/>
          <w:rFonts w:ascii="Arial Unicode MS" w:eastAsia="Arial Unicode MS" w:hAnsi="Arial Unicode MS" w:cs="Arial Unicode MS"/>
          <w:color w:val="000000"/>
        </w:rPr>
        <w:t xml:space="preserve"> (</w:t>
      </w:r>
      <w:proofErr w:type="spellStart"/>
      <w:r w:rsidRPr="00B6055D">
        <w:rPr>
          <w:rStyle w:val="subfielddata1"/>
          <w:rFonts w:ascii="Arial Unicode MS" w:eastAsia="Arial Unicode MS" w:hAnsi="Arial Unicode MS" w:cs="Arial Unicode MS"/>
          <w:color w:val="000000"/>
        </w:rPr>
        <w:t>pdf</w:t>
      </w:r>
      <w:proofErr w:type="spellEnd"/>
      <w:r w:rsidRPr="00B6055D">
        <w:rPr>
          <w:rStyle w:val="subfielddata1"/>
          <w:rFonts w:ascii="Arial Unicode MS" w:eastAsia="Arial Unicode MS" w:hAnsi="Arial Unicode MS" w:cs="Arial Unicode MS"/>
          <w:color w:val="000000"/>
        </w:rPr>
        <w:t>)</w:t>
      </w:r>
    </w:p>
    <w:p w:rsidR="009015AC" w:rsidRPr="00B6055D"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ubfielddata1"/>
        </w:rPr>
      </w:pPr>
      <w:r w:rsidRPr="00B6055D">
        <w:rPr>
          <w:rStyle w:val="subfielddata1"/>
          <w:rFonts w:ascii="Arial Unicode MS" w:eastAsia="Arial Unicode MS" w:hAnsi="Arial Unicode MS" w:cs="Arial Unicode MS"/>
          <w:color w:val="000000"/>
        </w:rPr>
        <w:t>Related Reading-</w:t>
      </w:r>
    </w:p>
    <w:p w:rsidR="009015AC" w:rsidRPr="00B6055D"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ubfielddata1"/>
        </w:rPr>
      </w:pPr>
      <w:r w:rsidRPr="00B6055D">
        <w:rPr>
          <w:rStyle w:val="subfielddata1"/>
          <w:rFonts w:ascii="Arial Unicode MS" w:eastAsia="Arial Unicode MS" w:hAnsi="Arial Unicode MS" w:cs="Arial Unicode MS"/>
          <w:color w:val="000000"/>
        </w:rPr>
        <w:t xml:space="preserve">Mill, John Stuart. </w:t>
      </w:r>
      <w:proofErr w:type="spellStart"/>
      <w:proofErr w:type="gramStart"/>
      <w:r w:rsidRPr="00B6055D">
        <w:rPr>
          <w:rStyle w:val="subfielddata1"/>
          <w:rFonts w:ascii="Arial Unicode MS" w:eastAsia="Arial Unicode MS" w:hAnsi="Arial Unicode MS" w:cs="Arial Unicode MS"/>
          <w:color w:val="000000"/>
        </w:rPr>
        <w:t>Utilitartianism</w:t>
      </w:r>
      <w:proofErr w:type="spellEnd"/>
      <w:r w:rsidRPr="00B6055D">
        <w:rPr>
          <w:rStyle w:val="subfielddata1"/>
          <w:rFonts w:ascii="Arial Unicode MS" w:eastAsia="Arial Unicode MS" w:hAnsi="Arial Unicode MS" w:cs="Arial Unicode MS"/>
          <w:color w:val="000000"/>
        </w:rPr>
        <w:t>.</w:t>
      </w:r>
      <w:proofErr w:type="gramEnd"/>
      <w:r w:rsidRPr="00B6055D">
        <w:rPr>
          <w:rStyle w:val="subfielddata1"/>
          <w:rFonts w:ascii="Arial Unicode MS" w:eastAsia="Arial Unicode MS" w:hAnsi="Arial Unicode MS" w:cs="Arial Unicode MS"/>
          <w:color w:val="000000"/>
        </w:rPr>
        <w:t xml:space="preserve"> (</w:t>
      </w:r>
      <w:proofErr w:type="spellStart"/>
      <w:proofErr w:type="gramStart"/>
      <w:r w:rsidRPr="00B6055D">
        <w:rPr>
          <w:rStyle w:val="subfielddata1"/>
          <w:rFonts w:ascii="Arial Unicode MS" w:eastAsia="Arial Unicode MS" w:hAnsi="Arial Unicode MS" w:cs="Arial Unicode MS"/>
          <w:color w:val="000000"/>
        </w:rPr>
        <w:t>pdf</w:t>
      </w:r>
      <w:proofErr w:type="spellEnd"/>
      <w:proofErr w:type="gramEnd"/>
      <w:r w:rsidRPr="00B6055D">
        <w:rPr>
          <w:rStyle w:val="subfielddata1"/>
          <w:rFonts w:ascii="Arial Unicode MS" w:eastAsia="Arial Unicode MS" w:hAnsi="Arial Unicode MS" w:cs="Arial Unicode MS"/>
          <w:color w:val="000000"/>
        </w:rPr>
        <w:t>)</w:t>
      </w:r>
    </w:p>
    <w:p w:rsidR="009015AC" w:rsidRPr="00B6055D"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ubfielddata1"/>
        </w:rPr>
      </w:pPr>
      <w:proofErr w:type="spellStart"/>
      <w:r w:rsidRPr="00B6055D">
        <w:rPr>
          <w:rStyle w:val="subfielddata1"/>
          <w:rFonts w:ascii="Arial Unicode MS" w:eastAsia="Arial Unicode MS" w:hAnsi="Arial Unicode MS" w:cs="Arial Unicode MS"/>
          <w:color w:val="000000"/>
        </w:rPr>
        <w:t>Habermas</w:t>
      </w:r>
      <w:proofErr w:type="spellEnd"/>
      <w:r w:rsidRPr="00B6055D">
        <w:rPr>
          <w:rStyle w:val="subfielddata1"/>
          <w:rFonts w:ascii="Arial Unicode MS" w:eastAsia="Arial Unicode MS" w:hAnsi="Arial Unicode MS" w:cs="Arial Unicode MS"/>
          <w:color w:val="000000"/>
        </w:rPr>
        <w:t xml:space="preserve">, </w:t>
      </w:r>
      <w:proofErr w:type="spellStart"/>
      <w:r w:rsidRPr="00B6055D">
        <w:rPr>
          <w:rStyle w:val="subfielddata1"/>
          <w:rFonts w:ascii="Arial Unicode MS" w:eastAsia="Arial Unicode MS" w:hAnsi="Arial Unicode MS" w:cs="Arial Unicode MS"/>
          <w:color w:val="000000"/>
        </w:rPr>
        <w:t>Jurgen</w:t>
      </w:r>
      <w:proofErr w:type="spellEnd"/>
      <w:r w:rsidRPr="00B6055D">
        <w:rPr>
          <w:rStyle w:val="subfielddata1"/>
          <w:rFonts w:ascii="Arial Unicode MS" w:eastAsia="Arial Unicode MS" w:hAnsi="Arial Unicode MS" w:cs="Arial Unicode MS"/>
          <w:color w:val="000000"/>
        </w:rPr>
        <w:t xml:space="preserve">. </w:t>
      </w:r>
      <w:proofErr w:type="gramStart"/>
      <w:r w:rsidRPr="00B6055D">
        <w:rPr>
          <w:rStyle w:val="subfielddata1"/>
          <w:rFonts w:ascii="Arial Unicode MS" w:eastAsia="Arial Unicode MS" w:hAnsi="Arial Unicode MS" w:cs="Arial Unicode MS"/>
          <w:color w:val="000000"/>
        </w:rPr>
        <w:t xml:space="preserve">(2008) “Introduction” to </w:t>
      </w:r>
      <w:r w:rsidRPr="00B6055D">
        <w:rPr>
          <w:rStyle w:val="subfielddata1"/>
          <w:rFonts w:ascii="Arial Unicode MS" w:eastAsia="Arial Unicode MS" w:hAnsi="Arial Unicode MS" w:cs="Arial Unicode MS"/>
          <w:i/>
          <w:color w:val="000000"/>
        </w:rPr>
        <w:t>Between Naturalism and Religion.</w:t>
      </w:r>
      <w:proofErr w:type="gramEnd"/>
      <w:r w:rsidRPr="00B6055D">
        <w:rPr>
          <w:rStyle w:val="subfielddata1"/>
          <w:rFonts w:ascii="Arial Unicode MS" w:eastAsia="Arial Unicode MS" w:hAnsi="Arial Unicode MS" w:cs="Arial Unicode MS"/>
          <w:color w:val="000000"/>
        </w:rPr>
        <w:t xml:space="preserve"> (</w:t>
      </w:r>
      <w:proofErr w:type="spellStart"/>
      <w:proofErr w:type="gramStart"/>
      <w:r w:rsidRPr="00B6055D">
        <w:rPr>
          <w:rStyle w:val="subfielddata1"/>
          <w:rFonts w:ascii="Arial Unicode MS" w:eastAsia="Arial Unicode MS" w:hAnsi="Arial Unicode MS" w:cs="Arial Unicode MS"/>
          <w:color w:val="000000"/>
        </w:rPr>
        <w:t>pdf</w:t>
      </w:r>
      <w:proofErr w:type="spellEnd"/>
      <w:proofErr w:type="gramEnd"/>
      <w:r w:rsidRPr="00B6055D">
        <w:rPr>
          <w:rStyle w:val="subfielddata1"/>
          <w:rFonts w:ascii="Arial Unicode MS" w:eastAsia="Arial Unicode MS" w:hAnsi="Arial Unicode MS" w:cs="Arial Unicode MS"/>
          <w:color w:val="000000"/>
        </w:rPr>
        <w:t xml:space="preserve">) </w:t>
      </w:r>
    </w:p>
    <w:p w:rsidR="009015AC" w:rsidRPr="00B6055D"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ubfielddata1"/>
        </w:rPr>
      </w:pPr>
    </w:p>
    <w:p w:rsidR="009015AC" w:rsidRPr="00B6055D"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ubfielddata1"/>
        </w:rPr>
      </w:pPr>
      <w:r w:rsidRPr="00B6055D">
        <w:rPr>
          <w:rStyle w:val="subfielddata1"/>
          <w:rFonts w:ascii="Arial Unicode MS" w:hAnsi="Arial Unicode MS"/>
          <w:color w:val="C0504D"/>
        </w:rPr>
        <w:t>Film Clip: Saving Private Ryan (an example of utility?)</w:t>
      </w:r>
    </w:p>
    <w:p w:rsidR="009015AC" w:rsidRPr="00B6055D"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ubfielddata1"/>
        </w:rPr>
      </w:pPr>
    </w:p>
    <w:p w:rsidR="009015AC" w:rsidRPr="00B6055D"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ubfielddata1"/>
        </w:rPr>
      </w:pPr>
      <w:r w:rsidRPr="00B6055D">
        <w:rPr>
          <w:rStyle w:val="subfielddata1"/>
          <w:rFonts w:ascii="Arial Unicode MS" w:eastAsia="Arial Unicode MS" w:hAnsi="Arial Unicode MS" w:cs="Arial Unicode MS"/>
          <w:b/>
          <w:color w:val="000000"/>
        </w:rPr>
        <w:t>Week 2: Religion, Ethics, and Storytelling (</w:t>
      </w:r>
      <w:proofErr w:type="spellStart"/>
      <w:r w:rsidRPr="00B6055D">
        <w:rPr>
          <w:rStyle w:val="subfielddata1"/>
          <w:rFonts w:ascii="Arial Unicode MS" w:eastAsia="Arial Unicode MS" w:hAnsi="Arial Unicode MS" w:cs="Arial Unicode MS"/>
          <w:b/>
          <w:color w:val="000000"/>
        </w:rPr>
        <w:t>Fasching</w:t>
      </w:r>
      <w:proofErr w:type="spellEnd"/>
      <w:r w:rsidRPr="00B6055D">
        <w:rPr>
          <w:rStyle w:val="subfielddata1"/>
          <w:rFonts w:ascii="Arial Unicode MS" w:eastAsia="Arial Unicode MS" w:hAnsi="Arial Unicode MS" w:cs="Arial Unicode MS"/>
          <w:b/>
          <w:color w:val="000000"/>
        </w:rPr>
        <w:t>/Dechant</w:t>
      </w:r>
      <w:proofErr w:type="gramStart"/>
      <w:r w:rsidRPr="00B6055D">
        <w:rPr>
          <w:rStyle w:val="subfielddata1"/>
          <w:rFonts w:ascii="Arial Unicode MS" w:eastAsia="Arial Unicode MS" w:hAnsi="Arial Unicode MS" w:cs="Arial Unicode MS"/>
          <w:b/>
          <w:color w:val="000000"/>
        </w:rPr>
        <w:t>,1</w:t>
      </w:r>
      <w:proofErr w:type="gramEnd"/>
      <w:r w:rsidRPr="00B6055D">
        <w:rPr>
          <w:rStyle w:val="subfielddata1"/>
          <w:rFonts w:ascii="Arial Unicode MS" w:eastAsia="Arial Unicode MS" w:hAnsi="Arial Unicode MS" w:cs="Arial Unicode MS"/>
          <w:b/>
          <w:color w:val="000000"/>
        </w:rPr>
        <w:t>-40)</w:t>
      </w:r>
    </w:p>
    <w:p w:rsidR="009015AC" w:rsidRPr="00B6055D"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ubfielddata1"/>
        </w:rPr>
      </w:pPr>
      <w:r w:rsidRPr="00B6055D">
        <w:rPr>
          <w:rStyle w:val="subfielddata1"/>
          <w:rFonts w:ascii="Arial Unicode MS" w:eastAsia="Arial Unicode MS" w:hAnsi="Arial Unicode MS" w:cs="Arial Unicode MS"/>
          <w:color w:val="000000"/>
        </w:rPr>
        <w:t>Related Reading-</w:t>
      </w:r>
    </w:p>
    <w:p w:rsidR="009015AC" w:rsidRPr="00B6055D"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ubfielddata1"/>
        </w:rPr>
      </w:pPr>
      <w:proofErr w:type="spellStart"/>
      <w:r w:rsidRPr="00B6055D">
        <w:rPr>
          <w:rStyle w:val="subfielddata1"/>
          <w:rFonts w:ascii="Arial Unicode MS" w:eastAsia="Arial Unicode MS" w:hAnsi="Arial Unicode MS" w:cs="Arial Unicode MS"/>
          <w:color w:val="000000"/>
        </w:rPr>
        <w:t>Fishbane</w:t>
      </w:r>
      <w:proofErr w:type="spellEnd"/>
      <w:r w:rsidRPr="00B6055D">
        <w:rPr>
          <w:rStyle w:val="subfielddata1"/>
          <w:rFonts w:ascii="Arial Unicode MS" w:eastAsia="Arial Unicode MS" w:hAnsi="Arial Unicode MS" w:cs="Arial Unicode MS"/>
          <w:color w:val="000000"/>
        </w:rPr>
        <w:t xml:space="preserve">, Michael. </w:t>
      </w:r>
      <w:proofErr w:type="gramStart"/>
      <w:r w:rsidRPr="00B6055D">
        <w:rPr>
          <w:rStyle w:val="subfielddata1"/>
          <w:rFonts w:ascii="Arial Unicode MS" w:eastAsia="Arial Unicode MS" w:hAnsi="Arial Unicode MS" w:cs="Arial Unicode MS"/>
          <w:color w:val="000000"/>
        </w:rPr>
        <w:t>(2005). Text and Canon.</w:t>
      </w:r>
      <w:proofErr w:type="gramEnd"/>
      <w:r w:rsidRPr="00B6055D">
        <w:rPr>
          <w:rStyle w:val="subfielddata1"/>
          <w:rFonts w:ascii="Arial Unicode MS" w:eastAsia="Arial Unicode MS" w:hAnsi="Arial Unicode MS" w:cs="Arial Unicode MS"/>
          <w:color w:val="000000"/>
        </w:rPr>
        <w:t xml:space="preserve"> </w:t>
      </w:r>
      <w:proofErr w:type="gramStart"/>
      <w:r w:rsidRPr="00B6055D">
        <w:rPr>
          <w:rStyle w:val="subfielddata1"/>
          <w:rFonts w:ascii="Arial Unicode MS" w:eastAsia="Arial Unicode MS" w:hAnsi="Arial Unicode MS" w:cs="Arial Unicode MS"/>
          <w:color w:val="000000"/>
        </w:rPr>
        <w:t>(BCRE).</w:t>
      </w:r>
      <w:proofErr w:type="gramEnd"/>
    </w:p>
    <w:p w:rsidR="009015AC" w:rsidRPr="00B6055D"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ubfielddata1"/>
        </w:rPr>
      </w:pPr>
      <w:proofErr w:type="spellStart"/>
      <w:r w:rsidRPr="00B6055D">
        <w:rPr>
          <w:rStyle w:val="subfielddata1"/>
          <w:rFonts w:ascii="Arial Unicode MS" w:eastAsia="Arial Unicode MS" w:hAnsi="Arial Unicode MS" w:cs="Arial Unicode MS"/>
          <w:color w:val="000000"/>
        </w:rPr>
        <w:t>Gamwell</w:t>
      </w:r>
      <w:proofErr w:type="spellEnd"/>
      <w:r w:rsidRPr="00B6055D">
        <w:rPr>
          <w:rStyle w:val="subfielddata1"/>
          <w:rFonts w:ascii="Arial Unicode MS" w:eastAsia="Arial Unicode MS" w:hAnsi="Arial Unicode MS" w:cs="Arial Unicode MS"/>
          <w:color w:val="000000"/>
        </w:rPr>
        <w:t xml:space="preserve">, Franklin. </w:t>
      </w:r>
      <w:proofErr w:type="gramStart"/>
      <w:r w:rsidRPr="00B6055D">
        <w:rPr>
          <w:rStyle w:val="subfielddata1"/>
          <w:rFonts w:ascii="Arial Unicode MS" w:eastAsia="Arial Unicode MS" w:hAnsi="Arial Unicode MS" w:cs="Arial Unicode MS"/>
          <w:color w:val="000000"/>
        </w:rPr>
        <w:t>(2005). Norms, Values, Practices.</w:t>
      </w:r>
      <w:proofErr w:type="gramEnd"/>
      <w:r w:rsidRPr="00B6055D">
        <w:rPr>
          <w:rStyle w:val="subfielddata1"/>
          <w:rFonts w:ascii="Arial Unicode MS" w:eastAsia="Arial Unicode MS" w:hAnsi="Arial Unicode MS" w:cs="Arial Unicode MS"/>
          <w:color w:val="000000"/>
        </w:rPr>
        <w:t xml:space="preserve"> </w:t>
      </w:r>
      <w:proofErr w:type="gramStart"/>
      <w:r w:rsidRPr="00B6055D">
        <w:rPr>
          <w:rStyle w:val="subfielddata1"/>
          <w:rFonts w:ascii="Arial Unicode MS" w:eastAsia="Arial Unicode MS" w:hAnsi="Arial Unicode MS" w:cs="Arial Unicode MS"/>
          <w:color w:val="000000"/>
        </w:rPr>
        <w:t>(BCRE).</w:t>
      </w:r>
      <w:proofErr w:type="gramEnd"/>
    </w:p>
    <w:p w:rsidR="009015AC" w:rsidRPr="00B6055D"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ubfielddata1"/>
        </w:rPr>
      </w:pPr>
    </w:p>
    <w:p w:rsidR="009015AC" w:rsidRPr="00B6055D"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ubfielddata1"/>
        </w:rPr>
      </w:pPr>
      <w:r w:rsidRPr="00B6055D">
        <w:rPr>
          <w:rStyle w:val="subfielddata1"/>
          <w:rFonts w:ascii="Arial Unicode MS" w:eastAsia="Arial Unicode MS" w:hAnsi="Arial Unicode MS" w:cs="Arial Unicode MS"/>
          <w:color w:val="C0504D"/>
        </w:rPr>
        <w:t>Film:</w:t>
      </w:r>
      <w:r w:rsidRPr="00B6055D">
        <w:rPr>
          <w:rStyle w:val="subfielddata1"/>
          <w:rFonts w:ascii="Arial Unicode MS" w:eastAsia="Arial Unicode MS" w:hAnsi="Arial Unicode MS" w:cs="Arial Unicode MS"/>
          <w:i/>
          <w:color w:val="C0504D"/>
        </w:rPr>
        <w:t xml:space="preserve"> </w:t>
      </w:r>
      <w:proofErr w:type="spellStart"/>
      <w:r w:rsidRPr="00B6055D">
        <w:rPr>
          <w:rStyle w:val="subfielddata1"/>
          <w:rFonts w:ascii="Arial Unicode MS" w:eastAsia="Arial Unicode MS" w:hAnsi="Arial Unicode MS" w:cs="Arial Unicode MS"/>
          <w:i/>
          <w:color w:val="C0504D"/>
        </w:rPr>
        <w:t>Religulous</w:t>
      </w:r>
      <w:proofErr w:type="spellEnd"/>
      <w:r w:rsidRPr="00B6055D">
        <w:rPr>
          <w:rStyle w:val="subfielddata1"/>
          <w:rFonts w:ascii="Arial Unicode MS" w:eastAsia="Arial Unicode MS" w:hAnsi="Arial Unicode MS" w:cs="Arial Unicode MS"/>
          <w:color w:val="C0504D"/>
        </w:rPr>
        <w:t xml:space="preserve"> (2008)</w:t>
      </w:r>
    </w:p>
    <w:p w:rsidR="009015AC" w:rsidRPr="00B6055D"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ubfielddata1"/>
        </w:rPr>
      </w:pPr>
    </w:p>
    <w:p w:rsidR="009015AC" w:rsidRPr="00B6055D"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ubfielddata1"/>
        </w:rPr>
      </w:pPr>
      <w:r w:rsidRPr="00B6055D">
        <w:rPr>
          <w:rStyle w:val="subfielddata1"/>
          <w:rFonts w:ascii="Arial Unicode MS" w:eastAsia="Arial Unicode MS" w:hAnsi="Arial Unicode MS" w:cs="Arial Unicode MS"/>
          <w:b/>
          <w:color w:val="000000"/>
        </w:rPr>
        <w:t>Week 3: The Religious Quest and the Birth of Ethics (</w:t>
      </w:r>
      <w:proofErr w:type="spellStart"/>
      <w:r w:rsidRPr="00B6055D">
        <w:rPr>
          <w:rStyle w:val="subfielddata1"/>
          <w:rFonts w:ascii="Arial Unicode MS" w:eastAsia="Arial Unicode MS" w:hAnsi="Arial Unicode MS" w:cs="Arial Unicode MS"/>
          <w:b/>
          <w:color w:val="000000"/>
        </w:rPr>
        <w:t>Fasching</w:t>
      </w:r>
      <w:proofErr w:type="spellEnd"/>
      <w:r w:rsidRPr="00B6055D">
        <w:rPr>
          <w:rStyle w:val="subfielddata1"/>
          <w:rFonts w:ascii="Arial Unicode MS" w:eastAsia="Arial Unicode MS" w:hAnsi="Arial Unicode MS" w:cs="Arial Unicode MS"/>
          <w:b/>
          <w:color w:val="000000"/>
        </w:rPr>
        <w:t>/</w:t>
      </w:r>
      <w:proofErr w:type="spellStart"/>
      <w:r w:rsidRPr="00B6055D">
        <w:rPr>
          <w:rStyle w:val="subfielddata1"/>
          <w:rFonts w:ascii="Arial Unicode MS" w:eastAsia="Arial Unicode MS" w:hAnsi="Arial Unicode MS" w:cs="Arial Unicode MS"/>
          <w:b/>
          <w:color w:val="000000"/>
        </w:rPr>
        <w:t>Dechant</w:t>
      </w:r>
      <w:proofErr w:type="spellEnd"/>
      <w:r w:rsidRPr="00B6055D">
        <w:rPr>
          <w:rStyle w:val="subfielddata1"/>
          <w:rFonts w:ascii="Arial Unicode MS" w:eastAsia="Arial Unicode MS" w:hAnsi="Arial Unicode MS" w:cs="Arial Unicode MS"/>
          <w:b/>
          <w:color w:val="000000"/>
        </w:rPr>
        <w:t>, 84-102)</w:t>
      </w:r>
    </w:p>
    <w:p w:rsidR="009015AC" w:rsidRPr="00B6055D"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ubfielddata1"/>
        </w:rPr>
      </w:pPr>
      <w:r w:rsidRPr="00B6055D">
        <w:rPr>
          <w:rStyle w:val="subfielddata1"/>
          <w:rFonts w:ascii="Arial Unicode MS" w:eastAsia="Arial Unicode MS" w:hAnsi="Arial Unicode MS" w:cs="Arial Unicode MS"/>
          <w:color w:val="000000"/>
        </w:rPr>
        <w:t>Related Reading-</w:t>
      </w:r>
    </w:p>
    <w:p w:rsidR="009015AC" w:rsidRPr="00B6055D"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ubfielddata1"/>
        </w:rPr>
      </w:pPr>
      <w:proofErr w:type="spellStart"/>
      <w:r w:rsidRPr="00B6055D">
        <w:rPr>
          <w:rStyle w:val="subfielddata1"/>
          <w:rFonts w:ascii="Arial Unicode MS" w:eastAsia="Arial Unicode MS" w:hAnsi="Arial Unicode MS" w:cs="Arial Unicode MS"/>
          <w:color w:val="000000"/>
        </w:rPr>
        <w:t>Soelle</w:t>
      </w:r>
      <w:proofErr w:type="spellEnd"/>
      <w:r w:rsidRPr="00B6055D">
        <w:rPr>
          <w:rStyle w:val="subfielddata1"/>
          <w:rFonts w:ascii="Arial Unicode MS" w:eastAsia="Arial Unicode MS" w:hAnsi="Arial Unicode MS" w:cs="Arial Unicode MS"/>
          <w:color w:val="000000"/>
        </w:rPr>
        <w:t xml:space="preserve">, </w:t>
      </w:r>
      <w:proofErr w:type="spellStart"/>
      <w:r w:rsidRPr="00B6055D">
        <w:rPr>
          <w:rStyle w:val="subfielddata1"/>
          <w:rFonts w:ascii="Arial Unicode MS" w:eastAsia="Arial Unicode MS" w:hAnsi="Arial Unicode MS" w:cs="Arial Unicode MS"/>
          <w:color w:val="000000"/>
        </w:rPr>
        <w:t>Dorothee</w:t>
      </w:r>
      <w:proofErr w:type="spellEnd"/>
      <w:r w:rsidRPr="00B6055D">
        <w:rPr>
          <w:rStyle w:val="subfielddata1"/>
          <w:rFonts w:ascii="Arial Unicode MS" w:eastAsia="Arial Unicode MS" w:hAnsi="Arial Unicode MS" w:cs="Arial Unicode MS"/>
          <w:color w:val="000000"/>
        </w:rPr>
        <w:t xml:space="preserve">. (1983) </w:t>
      </w:r>
      <w:r w:rsidRPr="00B6055D">
        <w:rPr>
          <w:rStyle w:val="subfielddata1"/>
          <w:rFonts w:ascii="Arial Unicode MS" w:eastAsia="Arial Unicode MS" w:hAnsi="Arial Unicode MS" w:cs="Arial Unicode MS"/>
          <w:i/>
          <w:color w:val="000000"/>
        </w:rPr>
        <w:t xml:space="preserve">Rebellion </w:t>
      </w:r>
      <w:proofErr w:type="gramStart"/>
      <w:r w:rsidRPr="00B6055D">
        <w:rPr>
          <w:rStyle w:val="subfielddata1"/>
          <w:rFonts w:ascii="Arial Unicode MS" w:eastAsia="Arial Unicode MS" w:hAnsi="Arial Unicode MS" w:cs="Arial Unicode MS"/>
          <w:i/>
          <w:color w:val="000000"/>
        </w:rPr>
        <w:t>Against</w:t>
      </w:r>
      <w:proofErr w:type="gramEnd"/>
      <w:r w:rsidRPr="00B6055D">
        <w:rPr>
          <w:rStyle w:val="subfielddata1"/>
          <w:rFonts w:ascii="Arial Unicode MS" w:eastAsia="Arial Unicode MS" w:hAnsi="Arial Unicode MS" w:cs="Arial Unicode MS"/>
          <w:i/>
          <w:color w:val="000000"/>
        </w:rPr>
        <w:t xml:space="preserve"> Banality</w:t>
      </w:r>
      <w:r w:rsidRPr="00B6055D">
        <w:rPr>
          <w:rStyle w:val="subfielddata1"/>
          <w:rFonts w:ascii="Arial Unicode MS" w:eastAsia="Arial Unicode MS" w:hAnsi="Arial Unicode MS" w:cs="Arial Unicode MS"/>
          <w:color w:val="000000"/>
        </w:rPr>
        <w:t xml:space="preserve"> (</w:t>
      </w:r>
      <w:proofErr w:type="spellStart"/>
      <w:r w:rsidRPr="00B6055D">
        <w:rPr>
          <w:rStyle w:val="subfielddata1"/>
          <w:rFonts w:ascii="Arial Unicode MS" w:eastAsia="Arial Unicode MS" w:hAnsi="Arial Unicode MS" w:cs="Arial Unicode MS"/>
          <w:color w:val="000000"/>
        </w:rPr>
        <w:t>pdf</w:t>
      </w:r>
      <w:proofErr w:type="spellEnd"/>
      <w:r w:rsidRPr="00B6055D">
        <w:rPr>
          <w:rStyle w:val="subfielddata1"/>
          <w:rFonts w:ascii="Arial Unicode MS" w:eastAsia="Arial Unicode MS" w:hAnsi="Arial Unicode MS" w:cs="Arial Unicode MS"/>
          <w:color w:val="000000"/>
        </w:rPr>
        <w:t>)</w:t>
      </w:r>
    </w:p>
    <w:p w:rsidR="009015AC" w:rsidRPr="00B6055D"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ubfielddata1"/>
        </w:rPr>
      </w:pPr>
      <w:proofErr w:type="spellStart"/>
      <w:r w:rsidRPr="00B6055D">
        <w:rPr>
          <w:rStyle w:val="subfielddata1"/>
          <w:rFonts w:ascii="Arial Unicode MS" w:eastAsia="Arial Unicode MS" w:hAnsi="Arial Unicode MS" w:cs="Arial Unicode MS"/>
          <w:color w:val="000000"/>
        </w:rPr>
        <w:t>Elshtain</w:t>
      </w:r>
      <w:proofErr w:type="spellEnd"/>
      <w:r w:rsidRPr="00B6055D">
        <w:rPr>
          <w:rStyle w:val="subfielddata1"/>
          <w:rFonts w:ascii="Arial Unicode MS" w:eastAsia="Arial Unicode MS" w:hAnsi="Arial Unicode MS" w:cs="Arial Unicode MS"/>
          <w:color w:val="000000"/>
        </w:rPr>
        <w:t xml:space="preserve">, Jean </w:t>
      </w:r>
      <w:proofErr w:type="spellStart"/>
      <w:r w:rsidRPr="00B6055D">
        <w:rPr>
          <w:rStyle w:val="subfielddata1"/>
          <w:rFonts w:ascii="Arial Unicode MS" w:eastAsia="Arial Unicode MS" w:hAnsi="Arial Unicode MS" w:cs="Arial Unicode MS"/>
          <w:color w:val="000000"/>
        </w:rPr>
        <w:t>Bethke</w:t>
      </w:r>
      <w:proofErr w:type="spellEnd"/>
      <w:r w:rsidRPr="00B6055D">
        <w:rPr>
          <w:rStyle w:val="subfielddata1"/>
          <w:rFonts w:ascii="Arial Unicode MS" w:eastAsia="Arial Unicode MS" w:hAnsi="Arial Unicode MS" w:cs="Arial Unicode MS"/>
          <w:color w:val="000000"/>
        </w:rPr>
        <w:t xml:space="preserve">. </w:t>
      </w:r>
      <w:proofErr w:type="gramStart"/>
      <w:r w:rsidRPr="00B6055D">
        <w:rPr>
          <w:rStyle w:val="subfielddata1"/>
          <w:rFonts w:ascii="Arial Unicode MS" w:eastAsia="Arial Unicode MS" w:hAnsi="Arial Unicode MS" w:cs="Arial Unicode MS"/>
          <w:color w:val="000000"/>
        </w:rPr>
        <w:t>(2005). Nations.</w:t>
      </w:r>
      <w:proofErr w:type="gramEnd"/>
      <w:r w:rsidRPr="00B6055D">
        <w:rPr>
          <w:rStyle w:val="subfielddata1"/>
          <w:rFonts w:ascii="Arial Unicode MS" w:eastAsia="Arial Unicode MS" w:hAnsi="Arial Unicode MS" w:cs="Arial Unicode MS"/>
          <w:color w:val="000000"/>
        </w:rPr>
        <w:t xml:space="preserve">  </w:t>
      </w:r>
      <w:proofErr w:type="gramStart"/>
      <w:r w:rsidRPr="00B6055D">
        <w:rPr>
          <w:rStyle w:val="subfielddata1"/>
          <w:rFonts w:ascii="Arial Unicode MS" w:eastAsia="Arial Unicode MS" w:hAnsi="Arial Unicode MS" w:cs="Arial Unicode MS"/>
          <w:color w:val="000000"/>
        </w:rPr>
        <w:t>(BCRE).</w:t>
      </w:r>
      <w:proofErr w:type="gramEnd"/>
    </w:p>
    <w:p w:rsidR="009015AC" w:rsidRPr="00B6055D"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ubfielddata1"/>
        </w:rPr>
      </w:pPr>
      <w:proofErr w:type="spellStart"/>
      <w:r w:rsidRPr="00B6055D">
        <w:rPr>
          <w:rStyle w:val="subfielddata1"/>
          <w:rFonts w:ascii="Arial Unicode MS" w:eastAsia="Arial Unicode MS" w:hAnsi="Arial Unicode MS" w:cs="Arial Unicode MS"/>
          <w:color w:val="000000"/>
        </w:rPr>
        <w:t>Ogletree</w:t>
      </w:r>
      <w:proofErr w:type="spellEnd"/>
      <w:r w:rsidRPr="00B6055D">
        <w:rPr>
          <w:rStyle w:val="subfielddata1"/>
          <w:rFonts w:ascii="Arial Unicode MS" w:eastAsia="Arial Unicode MS" w:hAnsi="Arial Unicode MS" w:cs="Arial Unicode MS"/>
          <w:color w:val="000000"/>
        </w:rPr>
        <w:t xml:space="preserve">, Thomas W. (2005). </w:t>
      </w:r>
      <w:proofErr w:type="gramStart"/>
      <w:r w:rsidRPr="00B6055D">
        <w:rPr>
          <w:rStyle w:val="subfielddata1"/>
          <w:rFonts w:ascii="Arial Unicode MS" w:eastAsia="Arial Unicode MS" w:hAnsi="Arial Unicode MS" w:cs="Arial Unicode MS"/>
          <w:color w:val="000000"/>
        </w:rPr>
        <w:t>Agents and Moral Formation.</w:t>
      </w:r>
      <w:proofErr w:type="gramEnd"/>
      <w:r w:rsidRPr="00B6055D">
        <w:rPr>
          <w:rStyle w:val="subfielddata1"/>
          <w:rFonts w:ascii="Arial Unicode MS" w:eastAsia="Arial Unicode MS" w:hAnsi="Arial Unicode MS" w:cs="Arial Unicode MS"/>
          <w:color w:val="000000"/>
        </w:rPr>
        <w:t xml:space="preserve"> </w:t>
      </w:r>
      <w:proofErr w:type="gramStart"/>
      <w:r w:rsidRPr="00B6055D">
        <w:rPr>
          <w:rStyle w:val="subfielddata1"/>
          <w:rFonts w:ascii="Arial Unicode MS" w:eastAsia="Arial Unicode MS" w:hAnsi="Arial Unicode MS" w:cs="Arial Unicode MS"/>
          <w:color w:val="000000"/>
        </w:rPr>
        <w:t>(BCRE).</w:t>
      </w:r>
      <w:proofErr w:type="gramEnd"/>
    </w:p>
    <w:p w:rsidR="009015AC" w:rsidRPr="00B6055D"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ubfielddata1"/>
        </w:rPr>
      </w:pPr>
      <w:r w:rsidRPr="00B6055D">
        <w:rPr>
          <w:rStyle w:val="subfielddata1"/>
          <w:rFonts w:ascii="Arial Unicode MS" w:eastAsia="Arial Unicode MS" w:hAnsi="Arial Unicode MS" w:cs="Arial Unicode MS"/>
          <w:color w:val="000000"/>
        </w:rPr>
        <w:t xml:space="preserve">Reynolds, Frank E. (2005).  </w:t>
      </w:r>
      <w:proofErr w:type="gramStart"/>
      <w:r w:rsidRPr="00B6055D">
        <w:rPr>
          <w:rStyle w:val="subfielddata1"/>
          <w:rFonts w:ascii="Arial Unicode MS" w:eastAsia="Arial Unicode MS" w:hAnsi="Arial Unicode MS" w:cs="Arial Unicode MS"/>
          <w:color w:val="000000"/>
        </w:rPr>
        <w:t>Cosmology.</w:t>
      </w:r>
      <w:proofErr w:type="gramEnd"/>
      <w:r w:rsidRPr="00B6055D">
        <w:rPr>
          <w:rStyle w:val="subfielddata1"/>
          <w:rFonts w:ascii="Arial Unicode MS" w:eastAsia="Arial Unicode MS" w:hAnsi="Arial Unicode MS" w:cs="Arial Unicode MS"/>
          <w:color w:val="000000"/>
        </w:rPr>
        <w:t xml:space="preserve"> </w:t>
      </w:r>
      <w:proofErr w:type="gramStart"/>
      <w:r w:rsidRPr="00B6055D">
        <w:rPr>
          <w:rStyle w:val="subfielddata1"/>
          <w:rFonts w:ascii="Arial Unicode MS" w:eastAsia="Arial Unicode MS" w:hAnsi="Arial Unicode MS" w:cs="Arial Unicode MS"/>
          <w:color w:val="000000"/>
        </w:rPr>
        <w:t>(BCRE).</w:t>
      </w:r>
      <w:proofErr w:type="gramEnd"/>
    </w:p>
    <w:p w:rsidR="009015AC" w:rsidRPr="00B6055D"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ubfielddata1"/>
        </w:rPr>
      </w:pPr>
    </w:p>
    <w:p w:rsidR="009015AC"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ubfielddata1"/>
        </w:rPr>
      </w:pPr>
      <w:r w:rsidRPr="00B6055D">
        <w:rPr>
          <w:rStyle w:val="subfielddata1"/>
          <w:rFonts w:ascii="Arial Unicode MS" w:eastAsia="Arial Unicode MS" w:hAnsi="Arial Unicode MS" w:cs="Arial Unicode MS"/>
          <w:color w:val="C0504D"/>
        </w:rPr>
        <w:t xml:space="preserve">Film: </w:t>
      </w:r>
      <w:r w:rsidRPr="00B6055D">
        <w:rPr>
          <w:rStyle w:val="subfielddata1"/>
          <w:rFonts w:ascii="Arial Unicode MS" w:eastAsia="Arial Unicode MS" w:hAnsi="Arial Unicode MS" w:cs="Arial Unicode MS"/>
          <w:i/>
          <w:color w:val="C0504D"/>
        </w:rPr>
        <w:t>The Fog of War</w:t>
      </w:r>
      <w:r w:rsidRPr="00B6055D">
        <w:rPr>
          <w:rStyle w:val="subfielddata1"/>
          <w:rFonts w:ascii="Arial Unicode MS" w:eastAsia="Arial Unicode MS" w:hAnsi="Arial Unicode MS" w:cs="Arial Unicode MS"/>
          <w:color w:val="C0504D"/>
        </w:rPr>
        <w:t xml:space="preserve"> (2003)</w:t>
      </w:r>
    </w:p>
    <w:p w:rsidR="00B54A9D" w:rsidRDefault="00B54A9D"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ubfielddata1"/>
        </w:rPr>
      </w:pPr>
    </w:p>
    <w:p w:rsidR="00B54A9D" w:rsidRPr="00B54A9D" w:rsidRDefault="00B54A9D"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9015AC" w:rsidRPr="00B6055D"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ubfielddata1"/>
        </w:rPr>
      </w:pPr>
      <w:proofErr w:type="gramStart"/>
      <w:r w:rsidRPr="00B6055D">
        <w:rPr>
          <w:rStyle w:val="subfielddata1"/>
          <w:rFonts w:ascii="Arial Unicode MS" w:eastAsia="Arial Unicode MS" w:hAnsi="Arial Unicode MS" w:cs="Arial Unicode MS"/>
          <w:b/>
          <w:color w:val="000000"/>
        </w:rPr>
        <w:t>Part 2.</w:t>
      </w:r>
      <w:proofErr w:type="gramEnd"/>
      <w:r w:rsidRPr="00B6055D">
        <w:rPr>
          <w:rStyle w:val="subfielddata1"/>
          <w:rFonts w:ascii="Arial Unicode MS" w:eastAsia="Arial Unicode MS" w:hAnsi="Arial Unicode MS" w:cs="Arial Unicode MS"/>
          <w:b/>
          <w:color w:val="000000"/>
        </w:rPr>
        <w:t xml:space="preserve"> </w:t>
      </w:r>
      <w:proofErr w:type="gramStart"/>
      <w:r w:rsidRPr="00B6055D">
        <w:rPr>
          <w:rStyle w:val="subfielddata1"/>
          <w:rFonts w:ascii="Arial Unicode MS" w:eastAsia="Arial Unicode MS" w:hAnsi="Arial Unicode MS" w:cs="Arial Unicode MS"/>
          <w:b/>
          <w:color w:val="000000"/>
        </w:rPr>
        <w:t>Religious Narratives and Ethics.</w:t>
      </w:r>
      <w:proofErr w:type="gramEnd"/>
    </w:p>
    <w:p w:rsidR="009015AC" w:rsidRPr="00B6055D"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ubfielddata1"/>
        </w:rPr>
      </w:pPr>
    </w:p>
    <w:p w:rsidR="009015AC" w:rsidRPr="00B6055D"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ubfielddata1"/>
        </w:rPr>
      </w:pPr>
      <w:r w:rsidRPr="00B6055D">
        <w:rPr>
          <w:rStyle w:val="subfielddata1"/>
          <w:rFonts w:ascii="Arial Unicode MS" w:eastAsia="Arial Unicode MS" w:hAnsi="Arial Unicode MS" w:cs="Arial Unicode MS"/>
          <w:b/>
          <w:color w:val="000000"/>
        </w:rPr>
        <w:t>Week 4: Hindu Stories (</w:t>
      </w:r>
      <w:proofErr w:type="spellStart"/>
      <w:r w:rsidRPr="00B6055D">
        <w:rPr>
          <w:rStyle w:val="subfielddata1"/>
          <w:rFonts w:ascii="Arial Unicode MS" w:eastAsia="Arial Unicode MS" w:hAnsi="Arial Unicode MS" w:cs="Arial Unicode MS"/>
          <w:b/>
          <w:color w:val="000000"/>
        </w:rPr>
        <w:t>Fasching</w:t>
      </w:r>
      <w:proofErr w:type="spellEnd"/>
      <w:r w:rsidRPr="00B6055D">
        <w:rPr>
          <w:rStyle w:val="subfielddata1"/>
          <w:rFonts w:ascii="Arial Unicode MS" w:eastAsia="Arial Unicode MS" w:hAnsi="Arial Unicode MS" w:cs="Arial Unicode MS"/>
          <w:b/>
          <w:color w:val="000000"/>
        </w:rPr>
        <w:t>/Dechant</w:t>
      </w:r>
      <w:proofErr w:type="gramStart"/>
      <w:r w:rsidRPr="00B6055D">
        <w:rPr>
          <w:rStyle w:val="subfielddata1"/>
          <w:rFonts w:ascii="Arial Unicode MS" w:eastAsia="Arial Unicode MS" w:hAnsi="Arial Unicode MS" w:cs="Arial Unicode MS"/>
          <w:b/>
          <w:color w:val="000000"/>
        </w:rPr>
        <w:t>,104</w:t>
      </w:r>
      <w:proofErr w:type="gramEnd"/>
      <w:r w:rsidRPr="00B6055D">
        <w:rPr>
          <w:rStyle w:val="subfielddata1"/>
          <w:rFonts w:ascii="Arial Unicode MS" w:eastAsia="Arial Unicode MS" w:hAnsi="Arial Unicode MS" w:cs="Arial Unicode MS"/>
          <w:b/>
          <w:color w:val="000000"/>
        </w:rPr>
        <w:t>-132)</w:t>
      </w:r>
    </w:p>
    <w:p w:rsidR="009015AC" w:rsidRPr="00B6055D"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ubfielddata1"/>
        </w:rPr>
      </w:pPr>
      <w:r w:rsidRPr="00B6055D">
        <w:rPr>
          <w:rStyle w:val="subfielddata1"/>
          <w:rFonts w:ascii="Arial Unicode MS" w:eastAsia="Arial Unicode MS" w:hAnsi="Arial Unicode MS" w:cs="Arial Unicode MS"/>
          <w:color w:val="000000"/>
        </w:rPr>
        <w:t xml:space="preserve">Related Reading - </w:t>
      </w:r>
    </w:p>
    <w:p w:rsidR="009015AC" w:rsidRPr="00B6055D"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ubfielddata1"/>
        </w:rPr>
      </w:pPr>
      <w:r w:rsidRPr="00B6055D">
        <w:rPr>
          <w:rStyle w:val="subfielddata1"/>
          <w:rFonts w:ascii="Arial Unicode MS" w:eastAsia="Arial Unicode MS" w:hAnsi="Arial Unicode MS" w:cs="Arial Unicode MS"/>
          <w:color w:val="000000"/>
        </w:rPr>
        <w:t xml:space="preserve">Heim, Maria. </w:t>
      </w:r>
      <w:proofErr w:type="gramStart"/>
      <w:r w:rsidRPr="00B6055D">
        <w:rPr>
          <w:rStyle w:val="subfielddata1"/>
          <w:rFonts w:ascii="Arial Unicode MS" w:eastAsia="Arial Unicode MS" w:hAnsi="Arial Unicode MS" w:cs="Arial Unicode MS"/>
          <w:color w:val="000000"/>
        </w:rPr>
        <w:t>(2005). Differentiations in Hindu Ethics.</w:t>
      </w:r>
      <w:proofErr w:type="gramEnd"/>
      <w:r w:rsidRPr="00B6055D">
        <w:rPr>
          <w:rStyle w:val="subfielddata1"/>
          <w:rFonts w:ascii="Arial Unicode MS" w:eastAsia="Arial Unicode MS" w:hAnsi="Arial Unicode MS" w:cs="Arial Unicode MS"/>
          <w:color w:val="000000"/>
        </w:rPr>
        <w:t xml:space="preserve">  </w:t>
      </w:r>
      <w:proofErr w:type="gramStart"/>
      <w:r w:rsidRPr="00B6055D">
        <w:rPr>
          <w:rStyle w:val="subfielddata1"/>
          <w:rFonts w:ascii="Arial Unicode MS" w:eastAsia="Arial Unicode MS" w:hAnsi="Arial Unicode MS" w:cs="Arial Unicode MS"/>
          <w:color w:val="000000"/>
        </w:rPr>
        <w:t>(BCRE).</w:t>
      </w:r>
      <w:proofErr w:type="gramEnd"/>
    </w:p>
    <w:p w:rsidR="009015AC" w:rsidRPr="00B6055D"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ubfielddata1"/>
        </w:rPr>
      </w:pPr>
      <w:proofErr w:type="spellStart"/>
      <w:r w:rsidRPr="00B6055D">
        <w:rPr>
          <w:rStyle w:val="subfielddata1"/>
          <w:rFonts w:ascii="Arial Unicode MS" w:eastAsia="Arial Unicode MS" w:hAnsi="Arial Unicode MS" w:cs="Arial Unicode MS"/>
          <w:color w:val="000000"/>
        </w:rPr>
        <w:t>Perett</w:t>
      </w:r>
      <w:proofErr w:type="spellEnd"/>
      <w:r w:rsidRPr="00B6055D">
        <w:rPr>
          <w:rStyle w:val="subfielddata1"/>
          <w:rFonts w:ascii="Arial Unicode MS" w:eastAsia="Arial Unicode MS" w:hAnsi="Arial Unicode MS" w:cs="Arial Unicode MS"/>
          <w:color w:val="000000"/>
        </w:rPr>
        <w:t xml:space="preserve">, Roy W. (2005). </w:t>
      </w:r>
      <w:proofErr w:type="gramStart"/>
      <w:r w:rsidRPr="00B6055D">
        <w:rPr>
          <w:rStyle w:val="subfielddata1"/>
          <w:rFonts w:ascii="Arial Unicode MS" w:eastAsia="Arial Unicode MS" w:hAnsi="Arial Unicode MS" w:cs="Arial Unicode MS"/>
          <w:color w:val="000000"/>
        </w:rPr>
        <w:t>Hindu Ethics?</w:t>
      </w:r>
      <w:proofErr w:type="gramEnd"/>
      <w:r w:rsidRPr="00B6055D">
        <w:rPr>
          <w:rStyle w:val="subfielddata1"/>
          <w:rFonts w:ascii="Arial Unicode MS" w:eastAsia="Arial Unicode MS" w:hAnsi="Arial Unicode MS" w:cs="Arial Unicode MS"/>
          <w:color w:val="000000"/>
        </w:rPr>
        <w:t xml:space="preserve"> </w:t>
      </w:r>
      <w:proofErr w:type="gramStart"/>
      <w:r w:rsidRPr="00B6055D">
        <w:rPr>
          <w:rStyle w:val="subfielddata1"/>
          <w:rFonts w:ascii="Arial Unicode MS" w:eastAsia="Arial Unicode MS" w:hAnsi="Arial Unicode MS" w:cs="Arial Unicode MS"/>
          <w:color w:val="000000"/>
        </w:rPr>
        <w:t>(BCRE).</w:t>
      </w:r>
      <w:proofErr w:type="gramEnd"/>
    </w:p>
    <w:p w:rsidR="009015AC" w:rsidRPr="00B6055D"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ubfielddata1"/>
        </w:rPr>
      </w:pPr>
      <w:proofErr w:type="spellStart"/>
      <w:r w:rsidRPr="00B6055D">
        <w:rPr>
          <w:rStyle w:val="subfielddata1"/>
          <w:rFonts w:ascii="Arial Unicode MS" w:eastAsia="Arial Unicode MS" w:hAnsi="Arial Unicode MS" w:cs="Arial Unicode MS"/>
          <w:color w:val="000000"/>
        </w:rPr>
        <w:t>Prabhu</w:t>
      </w:r>
      <w:proofErr w:type="spellEnd"/>
      <w:r w:rsidRPr="00B6055D">
        <w:rPr>
          <w:rStyle w:val="subfielddata1"/>
          <w:rFonts w:ascii="Arial Unicode MS" w:eastAsia="Arial Unicode MS" w:hAnsi="Arial Unicode MS" w:cs="Arial Unicode MS"/>
          <w:color w:val="000000"/>
        </w:rPr>
        <w:t xml:space="preserve">, Joseph. </w:t>
      </w:r>
      <w:proofErr w:type="gramStart"/>
      <w:r w:rsidRPr="00B6055D">
        <w:rPr>
          <w:rStyle w:val="subfielddata1"/>
          <w:rFonts w:ascii="Arial Unicode MS" w:eastAsia="Arial Unicode MS" w:hAnsi="Arial Unicode MS" w:cs="Arial Unicode MS"/>
          <w:color w:val="000000"/>
        </w:rPr>
        <w:t>(2005). Trajectories of Hindu Ethics.</w:t>
      </w:r>
      <w:proofErr w:type="gramEnd"/>
      <w:r w:rsidRPr="00B6055D">
        <w:rPr>
          <w:rStyle w:val="subfielddata1"/>
          <w:rFonts w:ascii="Arial Unicode MS" w:eastAsia="Arial Unicode MS" w:hAnsi="Arial Unicode MS" w:cs="Arial Unicode MS"/>
          <w:color w:val="000000"/>
        </w:rPr>
        <w:t xml:space="preserve"> </w:t>
      </w:r>
      <w:proofErr w:type="gramStart"/>
      <w:r w:rsidRPr="00B6055D">
        <w:rPr>
          <w:rStyle w:val="subfielddata1"/>
          <w:rFonts w:ascii="Arial Unicode MS" w:eastAsia="Arial Unicode MS" w:hAnsi="Arial Unicode MS" w:cs="Arial Unicode MS"/>
          <w:color w:val="000000"/>
        </w:rPr>
        <w:t>(BCRE).</w:t>
      </w:r>
      <w:proofErr w:type="gramEnd"/>
    </w:p>
    <w:p w:rsidR="009015AC" w:rsidRPr="00B6055D"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ubfielddata1"/>
        </w:rPr>
      </w:pPr>
    </w:p>
    <w:p w:rsidR="009015AC" w:rsidRPr="00B6055D"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ubfielddata1"/>
        </w:rPr>
      </w:pPr>
      <w:r w:rsidRPr="00B6055D">
        <w:rPr>
          <w:rStyle w:val="subfielddata1"/>
          <w:rFonts w:ascii="Arial Unicode MS" w:eastAsia="Arial Unicode MS" w:hAnsi="Arial Unicode MS" w:cs="Arial Unicode MS"/>
          <w:color w:val="C0504D"/>
        </w:rPr>
        <w:t xml:space="preserve">Film: </w:t>
      </w:r>
      <w:r w:rsidRPr="00B6055D">
        <w:rPr>
          <w:rStyle w:val="subfielddata1"/>
          <w:rFonts w:ascii="Arial Unicode MS" w:eastAsia="Arial Unicode MS" w:hAnsi="Arial Unicode MS" w:cs="Arial Unicode MS"/>
          <w:i/>
          <w:color w:val="C0504D"/>
        </w:rPr>
        <w:t>Gandhi</w:t>
      </w:r>
      <w:r w:rsidRPr="00B6055D">
        <w:rPr>
          <w:rStyle w:val="subfielddata1"/>
          <w:rFonts w:ascii="Arial Unicode MS" w:eastAsia="Arial Unicode MS" w:hAnsi="Arial Unicode MS" w:cs="Arial Unicode MS"/>
          <w:color w:val="C0504D"/>
        </w:rPr>
        <w:t xml:space="preserve"> (1982)</w:t>
      </w:r>
    </w:p>
    <w:p w:rsidR="009015AC" w:rsidRPr="00B6055D"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ubfielddata1"/>
        </w:rPr>
      </w:pPr>
    </w:p>
    <w:p w:rsidR="009015AC" w:rsidRPr="00B6055D"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ubfielddata1"/>
        </w:rPr>
      </w:pPr>
      <w:r w:rsidRPr="00B6055D">
        <w:rPr>
          <w:rStyle w:val="subfielddata1"/>
          <w:rFonts w:ascii="Arial Unicode MS" w:eastAsia="Arial Unicode MS" w:hAnsi="Arial Unicode MS" w:cs="Arial Unicode MS"/>
          <w:b/>
          <w:color w:val="000000"/>
        </w:rPr>
        <w:t>Week 5: Buddhist Stories (</w:t>
      </w:r>
      <w:proofErr w:type="spellStart"/>
      <w:r w:rsidRPr="00B6055D">
        <w:rPr>
          <w:rStyle w:val="subfielddata1"/>
          <w:rFonts w:ascii="Arial Unicode MS" w:eastAsia="Arial Unicode MS" w:hAnsi="Arial Unicode MS" w:cs="Arial Unicode MS"/>
          <w:b/>
          <w:color w:val="000000"/>
        </w:rPr>
        <w:t>Fasching</w:t>
      </w:r>
      <w:proofErr w:type="spellEnd"/>
      <w:r w:rsidRPr="00B6055D">
        <w:rPr>
          <w:rStyle w:val="subfielddata1"/>
          <w:rFonts w:ascii="Arial Unicode MS" w:eastAsia="Arial Unicode MS" w:hAnsi="Arial Unicode MS" w:cs="Arial Unicode MS"/>
          <w:b/>
          <w:color w:val="000000"/>
        </w:rPr>
        <w:t>/Dechant</w:t>
      </w:r>
      <w:proofErr w:type="gramStart"/>
      <w:r w:rsidRPr="00B6055D">
        <w:rPr>
          <w:rStyle w:val="subfielddata1"/>
          <w:rFonts w:ascii="Arial Unicode MS" w:eastAsia="Arial Unicode MS" w:hAnsi="Arial Unicode MS" w:cs="Arial Unicode MS"/>
          <w:b/>
          <w:color w:val="000000"/>
        </w:rPr>
        <w:t>,135</w:t>
      </w:r>
      <w:proofErr w:type="gramEnd"/>
      <w:r w:rsidRPr="00B6055D">
        <w:rPr>
          <w:rStyle w:val="subfielddata1"/>
          <w:rFonts w:ascii="Arial Unicode MS" w:eastAsia="Arial Unicode MS" w:hAnsi="Arial Unicode MS" w:cs="Arial Unicode MS"/>
          <w:b/>
          <w:color w:val="000000"/>
        </w:rPr>
        <w:t>-164)</w:t>
      </w:r>
    </w:p>
    <w:p w:rsidR="009015AC" w:rsidRPr="00B6055D"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ubfielddata1"/>
        </w:rPr>
      </w:pPr>
      <w:r w:rsidRPr="00B6055D">
        <w:rPr>
          <w:rStyle w:val="subfielddata1"/>
          <w:rFonts w:ascii="Arial Unicode MS" w:eastAsia="Arial Unicode MS" w:hAnsi="Arial Unicode MS" w:cs="Arial Unicode MS"/>
          <w:color w:val="000000"/>
        </w:rPr>
        <w:t>Related Reading-</w:t>
      </w:r>
    </w:p>
    <w:p w:rsidR="009015AC" w:rsidRPr="00B6055D"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ubfielddata1"/>
        </w:rPr>
      </w:pPr>
      <w:proofErr w:type="spellStart"/>
      <w:r w:rsidRPr="00B6055D">
        <w:rPr>
          <w:rStyle w:val="subfielddata1"/>
          <w:rFonts w:ascii="Arial Unicode MS" w:eastAsia="Arial Unicode MS" w:hAnsi="Arial Unicode MS" w:cs="Arial Unicode MS"/>
          <w:color w:val="000000"/>
        </w:rPr>
        <w:t>Kasulis</w:t>
      </w:r>
      <w:proofErr w:type="spellEnd"/>
      <w:r w:rsidRPr="00B6055D">
        <w:rPr>
          <w:rStyle w:val="subfielddata1"/>
          <w:rFonts w:ascii="Arial Unicode MS" w:eastAsia="Arial Unicode MS" w:hAnsi="Arial Unicode MS" w:cs="Arial Unicode MS"/>
          <w:color w:val="000000"/>
        </w:rPr>
        <w:t xml:space="preserve">, Thomas P. (2005). </w:t>
      </w:r>
      <w:proofErr w:type="gramStart"/>
      <w:r w:rsidRPr="00B6055D">
        <w:rPr>
          <w:rStyle w:val="subfielddata1"/>
          <w:rFonts w:ascii="Arial Unicode MS" w:eastAsia="Arial Unicode MS" w:hAnsi="Arial Unicode MS" w:cs="Arial Unicode MS"/>
          <w:color w:val="000000"/>
        </w:rPr>
        <w:t>Cultural differentiations in Buddhist Ethics.</w:t>
      </w:r>
      <w:proofErr w:type="gramEnd"/>
      <w:r w:rsidRPr="00B6055D">
        <w:rPr>
          <w:rStyle w:val="subfielddata1"/>
          <w:rFonts w:ascii="Arial Unicode MS" w:eastAsia="Arial Unicode MS" w:hAnsi="Arial Unicode MS" w:cs="Arial Unicode MS"/>
          <w:color w:val="000000"/>
        </w:rPr>
        <w:t xml:space="preserve"> </w:t>
      </w:r>
      <w:proofErr w:type="gramStart"/>
      <w:r w:rsidRPr="00B6055D">
        <w:rPr>
          <w:rStyle w:val="subfielddata1"/>
          <w:rFonts w:ascii="Arial Unicode MS" w:eastAsia="Arial Unicode MS" w:hAnsi="Arial Unicode MS" w:cs="Arial Unicode MS"/>
          <w:color w:val="000000"/>
        </w:rPr>
        <w:t>(BCRE).</w:t>
      </w:r>
      <w:proofErr w:type="gramEnd"/>
    </w:p>
    <w:p w:rsidR="009015AC" w:rsidRPr="00B6055D"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ubfielddata1"/>
        </w:rPr>
      </w:pPr>
      <w:proofErr w:type="spellStart"/>
      <w:r w:rsidRPr="00B6055D">
        <w:rPr>
          <w:rStyle w:val="subfielddata1"/>
          <w:rFonts w:ascii="Arial Unicode MS" w:eastAsia="Arial Unicode MS" w:hAnsi="Arial Unicode MS" w:cs="Arial Unicode MS"/>
          <w:color w:val="000000"/>
        </w:rPr>
        <w:t>Keown</w:t>
      </w:r>
      <w:proofErr w:type="spellEnd"/>
      <w:r w:rsidRPr="00B6055D">
        <w:rPr>
          <w:rStyle w:val="subfielddata1"/>
          <w:rFonts w:ascii="Arial Unicode MS" w:eastAsia="Arial Unicode MS" w:hAnsi="Arial Unicode MS" w:cs="Arial Unicode MS"/>
          <w:color w:val="000000"/>
        </w:rPr>
        <w:t xml:space="preserve">, Damien. </w:t>
      </w:r>
      <w:proofErr w:type="gramStart"/>
      <w:r w:rsidRPr="00B6055D">
        <w:rPr>
          <w:rStyle w:val="subfielddata1"/>
          <w:rFonts w:ascii="Arial Unicode MS" w:eastAsia="Arial Unicode MS" w:hAnsi="Arial Unicode MS" w:cs="Arial Unicode MS"/>
          <w:color w:val="000000"/>
        </w:rPr>
        <w:t>(2005). Origins of Buddhist Ethics.</w:t>
      </w:r>
      <w:proofErr w:type="gramEnd"/>
      <w:r w:rsidRPr="00B6055D">
        <w:rPr>
          <w:rStyle w:val="subfielddata1"/>
          <w:rFonts w:ascii="Arial Unicode MS" w:eastAsia="Arial Unicode MS" w:hAnsi="Arial Unicode MS" w:cs="Arial Unicode MS"/>
          <w:color w:val="000000"/>
        </w:rPr>
        <w:t xml:space="preserve"> </w:t>
      </w:r>
      <w:proofErr w:type="gramStart"/>
      <w:r w:rsidRPr="00B6055D">
        <w:rPr>
          <w:rStyle w:val="subfielddata1"/>
          <w:rFonts w:ascii="Arial Unicode MS" w:eastAsia="Arial Unicode MS" w:hAnsi="Arial Unicode MS" w:cs="Arial Unicode MS"/>
          <w:color w:val="000000"/>
        </w:rPr>
        <w:t>(BCRE).</w:t>
      </w:r>
      <w:proofErr w:type="gramEnd"/>
    </w:p>
    <w:p w:rsidR="009015AC" w:rsidRPr="00B6055D"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ubfielddata1"/>
        </w:rPr>
      </w:pPr>
    </w:p>
    <w:p w:rsidR="009015AC" w:rsidRPr="00B6055D"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ubfielddata1"/>
        </w:rPr>
      </w:pPr>
      <w:r w:rsidRPr="00B6055D">
        <w:rPr>
          <w:rStyle w:val="subfielddata1"/>
          <w:rFonts w:ascii="Arial Unicode MS" w:eastAsia="Arial Unicode MS" w:hAnsi="Arial Unicode MS" w:cs="Arial Unicode MS"/>
          <w:color w:val="C0504D"/>
        </w:rPr>
        <w:t xml:space="preserve">Film: </w:t>
      </w:r>
      <w:proofErr w:type="spellStart"/>
      <w:r w:rsidRPr="00B6055D">
        <w:rPr>
          <w:rStyle w:val="subfielddata1"/>
          <w:rFonts w:ascii="Arial Unicode MS" w:eastAsia="Arial Unicode MS" w:hAnsi="Arial Unicode MS" w:cs="Arial Unicode MS"/>
          <w:i/>
          <w:color w:val="C0504D"/>
        </w:rPr>
        <w:t>Kundun</w:t>
      </w:r>
      <w:proofErr w:type="spellEnd"/>
      <w:r w:rsidRPr="00B6055D">
        <w:rPr>
          <w:rStyle w:val="subfielddata1"/>
          <w:rFonts w:ascii="Arial Unicode MS" w:eastAsia="Arial Unicode MS" w:hAnsi="Arial Unicode MS" w:cs="Arial Unicode MS"/>
          <w:color w:val="C0504D"/>
        </w:rPr>
        <w:t xml:space="preserve"> (1997)</w:t>
      </w:r>
    </w:p>
    <w:p w:rsidR="009015AC" w:rsidRPr="00B6055D"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ubfielddata1"/>
        </w:rPr>
      </w:pPr>
    </w:p>
    <w:p w:rsidR="009015AC" w:rsidRPr="00B6055D"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ubfielddata1"/>
        </w:rPr>
      </w:pPr>
      <w:r w:rsidRPr="00B6055D">
        <w:rPr>
          <w:rStyle w:val="subfielddata1"/>
          <w:rFonts w:ascii="Arial Unicode MS" w:eastAsia="Arial Unicode MS" w:hAnsi="Arial Unicode MS" w:cs="Arial Unicode MS"/>
          <w:b/>
          <w:color w:val="000000"/>
        </w:rPr>
        <w:t>Week 6: Jewish Stories (</w:t>
      </w:r>
      <w:proofErr w:type="spellStart"/>
      <w:r w:rsidRPr="00B6055D">
        <w:rPr>
          <w:rStyle w:val="subfielddata1"/>
          <w:rFonts w:ascii="Arial Unicode MS" w:eastAsia="Arial Unicode MS" w:hAnsi="Arial Unicode MS" w:cs="Arial Unicode MS"/>
          <w:b/>
          <w:color w:val="000000"/>
        </w:rPr>
        <w:t>Fasching</w:t>
      </w:r>
      <w:proofErr w:type="spellEnd"/>
      <w:r w:rsidRPr="00B6055D">
        <w:rPr>
          <w:rStyle w:val="subfielddata1"/>
          <w:rFonts w:ascii="Arial Unicode MS" w:eastAsia="Arial Unicode MS" w:hAnsi="Arial Unicode MS" w:cs="Arial Unicode MS"/>
          <w:b/>
          <w:color w:val="000000"/>
        </w:rPr>
        <w:t>/Dechant</w:t>
      </w:r>
      <w:proofErr w:type="gramStart"/>
      <w:r w:rsidRPr="00B6055D">
        <w:rPr>
          <w:rStyle w:val="subfielddata1"/>
          <w:rFonts w:ascii="Arial Unicode MS" w:eastAsia="Arial Unicode MS" w:hAnsi="Arial Unicode MS" w:cs="Arial Unicode MS"/>
          <w:b/>
          <w:color w:val="000000"/>
        </w:rPr>
        <w:t>,165</w:t>
      </w:r>
      <w:proofErr w:type="gramEnd"/>
      <w:r w:rsidRPr="00B6055D">
        <w:rPr>
          <w:rStyle w:val="subfielddata1"/>
          <w:rFonts w:ascii="Arial Unicode MS" w:eastAsia="Arial Unicode MS" w:hAnsi="Arial Unicode MS" w:cs="Arial Unicode MS"/>
          <w:b/>
          <w:color w:val="000000"/>
        </w:rPr>
        <w:t>-194)</w:t>
      </w:r>
    </w:p>
    <w:p w:rsidR="009015AC" w:rsidRPr="00B6055D"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ubfielddata1"/>
        </w:rPr>
      </w:pPr>
      <w:r w:rsidRPr="00B6055D">
        <w:rPr>
          <w:rStyle w:val="subfielddata1"/>
          <w:rFonts w:ascii="Arial Unicode MS" w:eastAsia="Arial Unicode MS" w:hAnsi="Arial Unicode MS" w:cs="Arial Unicode MS"/>
          <w:color w:val="000000"/>
        </w:rPr>
        <w:lastRenderedPageBreak/>
        <w:t>Related Reading-</w:t>
      </w:r>
    </w:p>
    <w:p w:rsidR="009015AC" w:rsidRPr="00B6055D"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ubfielddata1"/>
        </w:rPr>
      </w:pPr>
      <w:r w:rsidRPr="00B6055D">
        <w:rPr>
          <w:rStyle w:val="subfielddata1"/>
          <w:rFonts w:ascii="Arial Unicode MS" w:eastAsia="Arial Unicode MS" w:hAnsi="Arial Unicode MS" w:cs="Arial Unicode MS"/>
          <w:color w:val="000000"/>
        </w:rPr>
        <w:t xml:space="preserve">Green, Ronald M. (2005). </w:t>
      </w:r>
      <w:proofErr w:type="gramStart"/>
      <w:r w:rsidRPr="00B6055D">
        <w:rPr>
          <w:rStyle w:val="subfielddata1"/>
          <w:rFonts w:ascii="Arial Unicode MS" w:eastAsia="Arial Unicode MS" w:hAnsi="Arial Unicode MS" w:cs="Arial Unicode MS"/>
          <w:color w:val="000000"/>
        </w:rPr>
        <w:t>Foundations in Jewish Ethics.</w:t>
      </w:r>
      <w:proofErr w:type="gramEnd"/>
      <w:r w:rsidRPr="00B6055D">
        <w:rPr>
          <w:rStyle w:val="subfielddata1"/>
          <w:rFonts w:ascii="Arial Unicode MS" w:eastAsia="Arial Unicode MS" w:hAnsi="Arial Unicode MS" w:cs="Arial Unicode MS"/>
          <w:color w:val="000000"/>
        </w:rPr>
        <w:t xml:space="preserve"> </w:t>
      </w:r>
      <w:proofErr w:type="gramStart"/>
      <w:r w:rsidRPr="00B6055D">
        <w:rPr>
          <w:rStyle w:val="subfielddata1"/>
          <w:rFonts w:ascii="Arial Unicode MS" w:eastAsia="Arial Unicode MS" w:hAnsi="Arial Unicode MS" w:cs="Arial Unicode MS"/>
          <w:color w:val="000000"/>
        </w:rPr>
        <w:t>(BCRE).</w:t>
      </w:r>
      <w:proofErr w:type="gramEnd"/>
    </w:p>
    <w:p w:rsidR="009015AC" w:rsidRPr="00B6055D"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ubfielddata1"/>
        </w:rPr>
      </w:pPr>
      <w:r w:rsidRPr="00B6055D">
        <w:rPr>
          <w:rStyle w:val="subfielddata1"/>
          <w:rFonts w:ascii="Arial Unicode MS" w:eastAsia="Arial Unicode MS" w:hAnsi="Arial Unicode MS" w:cs="Arial Unicode MS"/>
          <w:color w:val="000000"/>
        </w:rPr>
        <w:t>Putnam, Hilary. (2005). Jewish ethics</w:t>
      </w:r>
      <w:proofErr w:type="gramStart"/>
      <w:r w:rsidRPr="00B6055D">
        <w:rPr>
          <w:rStyle w:val="subfielddata1"/>
          <w:rFonts w:ascii="Arial Unicode MS" w:eastAsia="Arial Unicode MS" w:hAnsi="Arial Unicode MS" w:cs="Arial Unicode MS"/>
          <w:color w:val="000000"/>
        </w:rPr>
        <w:t>?.</w:t>
      </w:r>
      <w:proofErr w:type="gramEnd"/>
      <w:r w:rsidRPr="00B6055D">
        <w:rPr>
          <w:rStyle w:val="subfielddata1"/>
          <w:rFonts w:ascii="Arial Unicode MS" w:eastAsia="Arial Unicode MS" w:hAnsi="Arial Unicode MS" w:cs="Arial Unicode MS"/>
          <w:color w:val="000000"/>
        </w:rPr>
        <w:t xml:space="preserve"> </w:t>
      </w:r>
      <w:proofErr w:type="gramStart"/>
      <w:r w:rsidRPr="00B6055D">
        <w:rPr>
          <w:rStyle w:val="subfielddata1"/>
          <w:rFonts w:ascii="Arial Unicode MS" w:eastAsia="Arial Unicode MS" w:hAnsi="Arial Unicode MS" w:cs="Arial Unicode MS"/>
          <w:color w:val="000000"/>
        </w:rPr>
        <w:t>(BCRE).</w:t>
      </w:r>
      <w:proofErr w:type="gramEnd"/>
    </w:p>
    <w:p w:rsidR="009015AC" w:rsidRPr="00B6055D"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Unicode MS" w:eastAsia="Arial Unicode MS" w:hAnsi="Arial Unicode MS" w:cs="Arial Unicode MS"/>
          <w:color w:val="000000"/>
        </w:rPr>
      </w:pPr>
    </w:p>
    <w:p w:rsidR="009015AC" w:rsidRPr="00B6055D"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Unicode MS" w:eastAsia="Arial Unicode MS" w:hAnsi="Arial Unicode MS" w:cs="Arial Unicode MS"/>
          <w:color w:val="C0504D"/>
        </w:rPr>
      </w:pPr>
      <w:r w:rsidRPr="00B6055D">
        <w:rPr>
          <w:rFonts w:ascii="Arial Unicode MS" w:eastAsia="Arial Unicode MS" w:hAnsi="Arial Unicode MS" w:cs="Arial Unicode MS"/>
          <w:color w:val="C0504D"/>
        </w:rPr>
        <w:t xml:space="preserve">Documentary Film: </w:t>
      </w:r>
      <w:r w:rsidRPr="00B6055D">
        <w:rPr>
          <w:rFonts w:ascii="Arial Unicode MS" w:eastAsia="Arial Unicode MS" w:hAnsi="Arial Unicode MS" w:cs="Arial Unicode MS"/>
          <w:i/>
          <w:color w:val="C0504D"/>
        </w:rPr>
        <w:t>The Kingdom of David</w:t>
      </w:r>
      <w:r w:rsidRPr="00B6055D">
        <w:rPr>
          <w:rFonts w:ascii="Arial Unicode MS" w:eastAsia="Arial Unicode MS" w:hAnsi="Arial Unicode MS" w:cs="Arial Unicode MS"/>
          <w:color w:val="C0504D"/>
        </w:rPr>
        <w:t xml:space="preserve"> (2003) </w:t>
      </w:r>
    </w:p>
    <w:p w:rsidR="009015AC" w:rsidRPr="00B6055D"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Unicode MS" w:eastAsia="Arial Unicode MS" w:hAnsi="Arial Unicode MS" w:cs="Arial Unicode MS"/>
          <w:color w:val="000000"/>
        </w:rPr>
      </w:pPr>
    </w:p>
    <w:p w:rsidR="009015AC" w:rsidRPr="00B6055D"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ubfielddata1"/>
        </w:rPr>
      </w:pPr>
      <w:r w:rsidRPr="00B6055D">
        <w:rPr>
          <w:rStyle w:val="subfielddata1"/>
          <w:rFonts w:ascii="Arial Unicode MS" w:eastAsia="Arial Unicode MS" w:hAnsi="Arial Unicode MS" w:cs="Arial Unicode MS"/>
          <w:b/>
          <w:color w:val="000000"/>
        </w:rPr>
        <w:t>Week 7: Christian Stories (</w:t>
      </w:r>
      <w:proofErr w:type="spellStart"/>
      <w:r w:rsidRPr="00B6055D">
        <w:rPr>
          <w:rStyle w:val="subfielddata1"/>
          <w:rFonts w:ascii="Arial Unicode MS" w:eastAsia="Arial Unicode MS" w:hAnsi="Arial Unicode MS" w:cs="Arial Unicode MS"/>
          <w:b/>
          <w:color w:val="000000"/>
        </w:rPr>
        <w:t>Fasching</w:t>
      </w:r>
      <w:proofErr w:type="spellEnd"/>
      <w:r w:rsidRPr="00B6055D">
        <w:rPr>
          <w:rStyle w:val="subfielddata1"/>
          <w:rFonts w:ascii="Arial Unicode MS" w:eastAsia="Arial Unicode MS" w:hAnsi="Arial Unicode MS" w:cs="Arial Unicode MS"/>
          <w:b/>
          <w:color w:val="000000"/>
        </w:rPr>
        <w:t>/Dechant</w:t>
      </w:r>
      <w:proofErr w:type="gramStart"/>
      <w:r w:rsidRPr="00B6055D">
        <w:rPr>
          <w:rStyle w:val="subfielddata1"/>
          <w:rFonts w:ascii="Arial Unicode MS" w:eastAsia="Arial Unicode MS" w:hAnsi="Arial Unicode MS" w:cs="Arial Unicode MS"/>
          <w:b/>
          <w:color w:val="000000"/>
        </w:rPr>
        <w:t>,197</w:t>
      </w:r>
      <w:proofErr w:type="gramEnd"/>
      <w:r w:rsidRPr="00B6055D">
        <w:rPr>
          <w:rStyle w:val="subfielddata1"/>
          <w:rFonts w:ascii="Arial Unicode MS" w:eastAsia="Arial Unicode MS" w:hAnsi="Arial Unicode MS" w:cs="Arial Unicode MS"/>
          <w:b/>
          <w:color w:val="000000"/>
        </w:rPr>
        <w:t>-224)</w:t>
      </w:r>
      <w:r w:rsidRPr="00B6055D">
        <w:rPr>
          <w:rFonts w:ascii="Arial Unicode MS" w:eastAsia="Arial Unicode MS" w:hAnsi="Arial Unicode MS" w:cs="Arial Unicode MS"/>
          <w:color w:val="000000"/>
        </w:rPr>
        <w:br/>
      </w:r>
      <w:r w:rsidRPr="00B6055D">
        <w:rPr>
          <w:rStyle w:val="subfielddata1"/>
          <w:rFonts w:ascii="Arial Unicode MS" w:eastAsia="Arial Unicode MS" w:hAnsi="Arial Unicode MS" w:cs="Arial Unicode MS"/>
          <w:color w:val="000000"/>
        </w:rPr>
        <w:t>Related Reading-</w:t>
      </w:r>
    </w:p>
    <w:p w:rsidR="009015AC" w:rsidRPr="00B6055D"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ubfielddata1"/>
        </w:rPr>
      </w:pPr>
      <w:proofErr w:type="spellStart"/>
      <w:r w:rsidRPr="00B6055D">
        <w:rPr>
          <w:rStyle w:val="subfielddata1"/>
          <w:rFonts w:ascii="Arial Unicode MS" w:eastAsia="Arial Unicode MS" w:hAnsi="Arial Unicode MS" w:cs="Arial Unicode MS"/>
          <w:color w:val="000000"/>
        </w:rPr>
        <w:t>Outka</w:t>
      </w:r>
      <w:proofErr w:type="spellEnd"/>
      <w:r w:rsidRPr="00B6055D">
        <w:rPr>
          <w:rStyle w:val="subfielddata1"/>
          <w:rFonts w:ascii="Arial Unicode MS" w:eastAsia="Arial Unicode MS" w:hAnsi="Arial Unicode MS" w:cs="Arial Unicode MS"/>
          <w:color w:val="000000"/>
        </w:rPr>
        <w:t xml:space="preserve">, Gene. </w:t>
      </w:r>
      <w:proofErr w:type="gramStart"/>
      <w:r w:rsidRPr="00B6055D">
        <w:rPr>
          <w:rStyle w:val="subfielddata1"/>
          <w:rFonts w:ascii="Arial Unicode MS" w:eastAsia="Arial Unicode MS" w:hAnsi="Arial Unicode MS" w:cs="Arial Unicode MS"/>
          <w:color w:val="000000"/>
        </w:rPr>
        <w:t>(2005). Christian ethics?</w:t>
      </w:r>
      <w:proofErr w:type="gramEnd"/>
      <w:r w:rsidRPr="00B6055D">
        <w:rPr>
          <w:rStyle w:val="subfielddata1"/>
          <w:rFonts w:ascii="Arial Unicode MS" w:eastAsia="Arial Unicode MS" w:hAnsi="Arial Unicode MS" w:cs="Arial Unicode MS"/>
          <w:color w:val="000000"/>
        </w:rPr>
        <w:t xml:space="preserve"> </w:t>
      </w:r>
      <w:proofErr w:type="gramStart"/>
      <w:r w:rsidRPr="00B6055D">
        <w:rPr>
          <w:rStyle w:val="subfielddata1"/>
          <w:rFonts w:ascii="Arial Unicode MS" w:eastAsia="Arial Unicode MS" w:hAnsi="Arial Unicode MS" w:cs="Arial Unicode MS"/>
          <w:color w:val="000000"/>
        </w:rPr>
        <w:t>(BCRE).</w:t>
      </w:r>
      <w:proofErr w:type="gramEnd"/>
    </w:p>
    <w:p w:rsidR="009015AC" w:rsidRPr="00B6055D"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ubfielddata1"/>
        </w:rPr>
      </w:pPr>
      <w:r w:rsidRPr="00B6055D">
        <w:rPr>
          <w:rStyle w:val="subfielddata1"/>
          <w:rFonts w:ascii="Arial Unicode MS" w:eastAsia="Arial Unicode MS" w:hAnsi="Arial Unicode MS" w:cs="Arial Unicode MS"/>
          <w:color w:val="000000"/>
        </w:rPr>
        <w:t xml:space="preserve">Van </w:t>
      </w:r>
      <w:proofErr w:type="spellStart"/>
      <w:r w:rsidRPr="00B6055D">
        <w:rPr>
          <w:rStyle w:val="subfielddata1"/>
          <w:rFonts w:ascii="Arial Unicode MS" w:eastAsia="Arial Unicode MS" w:hAnsi="Arial Unicode MS" w:cs="Arial Unicode MS"/>
          <w:color w:val="000000"/>
        </w:rPr>
        <w:t>Gerwan</w:t>
      </w:r>
      <w:proofErr w:type="spellEnd"/>
      <w:r w:rsidRPr="00B6055D">
        <w:rPr>
          <w:rStyle w:val="subfielddata1"/>
          <w:rFonts w:ascii="Arial Unicode MS" w:eastAsia="Arial Unicode MS" w:hAnsi="Arial Unicode MS" w:cs="Arial Unicode MS"/>
          <w:color w:val="000000"/>
        </w:rPr>
        <w:t xml:space="preserve">, </w:t>
      </w:r>
      <w:proofErr w:type="spellStart"/>
      <w:r w:rsidRPr="00B6055D">
        <w:rPr>
          <w:rStyle w:val="subfielddata1"/>
          <w:rFonts w:ascii="Arial Unicode MS" w:eastAsia="Arial Unicode MS" w:hAnsi="Arial Unicode MS" w:cs="Arial Unicode MS"/>
          <w:color w:val="000000"/>
        </w:rPr>
        <w:t>Jef</w:t>
      </w:r>
      <w:proofErr w:type="spellEnd"/>
      <w:r w:rsidRPr="00B6055D">
        <w:rPr>
          <w:rStyle w:val="subfielddata1"/>
          <w:rFonts w:ascii="Arial Unicode MS" w:eastAsia="Arial Unicode MS" w:hAnsi="Arial Unicode MS" w:cs="Arial Unicode MS"/>
          <w:color w:val="000000"/>
        </w:rPr>
        <w:t xml:space="preserve">. </w:t>
      </w:r>
      <w:proofErr w:type="gramStart"/>
      <w:r w:rsidRPr="00B6055D">
        <w:rPr>
          <w:rStyle w:val="subfielddata1"/>
          <w:rFonts w:ascii="Arial Unicode MS" w:eastAsia="Arial Unicode MS" w:hAnsi="Arial Unicode MS" w:cs="Arial Unicode MS"/>
          <w:color w:val="000000"/>
        </w:rPr>
        <w:t>(2005). Origins of Christian Ethics.</w:t>
      </w:r>
      <w:proofErr w:type="gramEnd"/>
      <w:r w:rsidRPr="00B6055D">
        <w:rPr>
          <w:rStyle w:val="subfielddata1"/>
          <w:rFonts w:ascii="Arial Unicode MS" w:eastAsia="Arial Unicode MS" w:hAnsi="Arial Unicode MS" w:cs="Arial Unicode MS"/>
          <w:color w:val="000000"/>
        </w:rPr>
        <w:t xml:space="preserve"> </w:t>
      </w:r>
      <w:proofErr w:type="gramStart"/>
      <w:r w:rsidRPr="00B6055D">
        <w:rPr>
          <w:rStyle w:val="subfielddata1"/>
          <w:rFonts w:ascii="Arial Unicode MS" w:eastAsia="Arial Unicode MS" w:hAnsi="Arial Unicode MS" w:cs="Arial Unicode MS"/>
          <w:color w:val="000000"/>
        </w:rPr>
        <w:t>(BCRE).</w:t>
      </w:r>
      <w:proofErr w:type="gramEnd"/>
    </w:p>
    <w:p w:rsidR="009015AC" w:rsidRPr="00B6055D"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ubfielddata1"/>
        </w:rPr>
      </w:pPr>
    </w:p>
    <w:p w:rsidR="009015AC" w:rsidRPr="00B6055D"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ubfielddata1"/>
        </w:rPr>
      </w:pPr>
      <w:r w:rsidRPr="00B6055D">
        <w:rPr>
          <w:rStyle w:val="subfielddata1"/>
          <w:rFonts w:ascii="Arial Unicode MS" w:eastAsia="Arial Unicode MS" w:hAnsi="Arial Unicode MS" w:cs="Arial Unicode MS"/>
          <w:color w:val="C0504D"/>
        </w:rPr>
        <w:t xml:space="preserve">Film: </w:t>
      </w:r>
      <w:r w:rsidRPr="00B6055D">
        <w:rPr>
          <w:rStyle w:val="subfielddata1"/>
          <w:rFonts w:ascii="Arial Unicode MS" w:eastAsia="Arial Unicode MS" w:hAnsi="Arial Unicode MS" w:cs="Arial Unicode MS"/>
          <w:i/>
          <w:color w:val="C0504D"/>
        </w:rPr>
        <w:t xml:space="preserve">Doubt </w:t>
      </w:r>
      <w:r w:rsidRPr="00B6055D">
        <w:rPr>
          <w:rStyle w:val="subfielddata1"/>
          <w:rFonts w:ascii="Arial Unicode MS" w:eastAsia="Arial Unicode MS" w:hAnsi="Arial Unicode MS" w:cs="Arial Unicode MS"/>
          <w:color w:val="C0504D"/>
        </w:rPr>
        <w:t>(2008)</w:t>
      </w:r>
    </w:p>
    <w:p w:rsidR="009015AC" w:rsidRPr="00B6055D"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ubfielddata1"/>
        </w:rPr>
      </w:pPr>
    </w:p>
    <w:p w:rsidR="009015AC" w:rsidRPr="00B6055D"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ubfielddata1"/>
        </w:rPr>
      </w:pPr>
      <w:r w:rsidRPr="00B6055D">
        <w:rPr>
          <w:rStyle w:val="subfielddata1"/>
          <w:rFonts w:ascii="Arial Unicode MS" w:eastAsia="Arial Unicode MS" w:hAnsi="Arial Unicode MS" w:cs="Arial Unicode MS"/>
          <w:b/>
          <w:color w:val="000000"/>
        </w:rPr>
        <w:t>Week 8: Islamic Stories (</w:t>
      </w:r>
      <w:proofErr w:type="spellStart"/>
      <w:r w:rsidRPr="00B6055D">
        <w:rPr>
          <w:rStyle w:val="subfielddata1"/>
          <w:rFonts w:ascii="Arial Unicode MS" w:eastAsia="Arial Unicode MS" w:hAnsi="Arial Unicode MS" w:cs="Arial Unicode MS"/>
          <w:b/>
          <w:color w:val="000000"/>
        </w:rPr>
        <w:t>Fasching</w:t>
      </w:r>
      <w:proofErr w:type="spellEnd"/>
      <w:r w:rsidRPr="00B6055D">
        <w:rPr>
          <w:rStyle w:val="subfielddata1"/>
          <w:rFonts w:ascii="Arial Unicode MS" w:eastAsia="Arial Unicode MS" w:hAnsi="Arial Unicode MS" w:cs="Arial Unicode MS"/>
          <w:b/>
          <w:color w:val="000000"/>
        </w:rPr>
        <w:t>/</w:t>
      </w:r>
      <w:proofErr w:type="spellStart"/>
      <w:r w:rsidRPr="00B6055D">
        <w:rPr>
          <w:rStyle w:val="subfielddata1"/>
          <w:rFonts w:ascii="Arial Unicode MS" w:eastAsia="Arial Unicode MS" w:hAnsi="Arial Unicode MS" w:cs="Arial Unicode MS"/>
          <w:b/>
          <w:color w:val="000000"/>
        </w:rPr>
        <w:t>Dechant</w:t>
      </w:r>
      <w:proofErr w:type="spellEnd"/>
      <w:r w:rsidRPr="00B6055D">
        <w:rPr>
          <w:rStyle w:val="subfielddata1"/>
          <w:rFonts w:ascii="Arial Unicode MS" w:eastAsia="Arial Unicode MS" w:hAnsi="Arial Unicode MS" w:cs="Arial Unicode MS"/>
          <w:b/>
          <w:color w:val="000000"/>
        </w:rPr>
        <w:t>, 227-263</w:t>
      </w:r>
      <w:proofErr w:type="gramStart"/>
      <w:r w:rsidRPr="00B6055D">
        <w:rPr>
          <w:rStyle w:val="subfielddata1"/>
          <w:rFonts w:ascii="Arial Unicode MS" w:eastAsia="Arial Unicode MS" w:hAnsi="Arial Unicode MS" w:cs="Arial Unicode MS"/>
          <w:b/>
          <w:color w:val="000000"/>
        </w:rPr>
        <w:t>)</w:t>
      </w:r>
      <w:proofErr w:type="gramEnd"/>
      <w:r w:rsidRPr="00B6055D">
        <w:rPr>
          <w:rFonts w:ascii="Arial Unicode MS" w:eastAsia="Arial Unicode MS" w:hAnsi="Arial Unicode MS" w:cs="Arial Unicode MS"/>
          <w:color w:val="000000"/>
        </w:rPr>
        <w:br/>
      </w:r>
      <w:r w:rsidRPr="00B6055D">
        <w:rPr>
          <w:rStyle w:val="subfielddata1"/>
          <w:rFonts w:ascii="Arial Unicode MS" w:eastAsia="Arial Unicode MS" w:hAnsi="Arial Unicode MS" w:cs="Arial Unicode MS"/>
          <w:color w:val="000000"/>
        </w:rPr>
        <w:t>Related Reading-</w:t>
      </w:r>
    </w:p>
    <w:p w:rsidR="009015AC" w:rsidRPr="00B6055D"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ubfielddata1"/>
        </w:rPr>
      </w:pPr>
      <w:proofErr w:type="spellStart"/>
      <w:r w:rsidRPr="00B6055D">
        <w:rPr>
          <w:rStyle w:val="subfielddata1"/>
          <w:rFonts w:ascii="Arial Unicode MS" w:eastAsia="Arial Unicode MS" w:hAnsi="Arial Unicode MS" w:cs="Arial Unicode MS"/>
          <w:color w:val="000000"/>
        </w:rPr>
        <w:t>Moosa</w:t>
      </w:r>
      <w:proofErr w:type="spellEnd"/>
      <w:r w:rsidRPr="00B6055D">
        <w:rPr>
          <w:rStyle w:val="subfielddata1"/>
          <w:rFonts w:ascii="Arial Unicode MS" w:eastAsia="Arial Unicode MS" w:hAnsi="Arial Unicode MS" w:cs="Arial Unicode MS"/>
          <w:color w:val="000000"/>
        </w:rPr>
        <w:t xml:space="preserve">, </w:t>
      </w:r>
      <w:proofErr w:type="spellStart"/>
      <w:r w:rsidRPr="00B6055D">
        <w:rPr>
          <w:rStyle w:val="subfielddata1"/>
          <w:rFonts w:ascii="Arial Unicode MS" w:eastAsia="Arial Unicode MS" w:hAnsi="Arial Unicode MS" w:cs="Arial Unicode MS"/>
          <w:color w:val="000000"/>
        </w:rPr>
        <w:t>Ebrahim</w:t>
      </w:r>
      <w:proofErr w:type="spellEnd"/>
      <w:r w:rsidRPr="00B6055D">
        <w:rPr>
          <w:rStyle w:val="subfielddata1"/>
          <w:rFonts w:ascii="Arial Unicode MS" w:eastAsia="Arial Unicode MS" w:hAnsi="Arial Unicode MS" w:cs="Arial Unicode MS"/>
          <w:color w:val="000000"/>
        </w:rPr>
        <w:t xml:space="preserve">. </w:t>
      </w:r>
      <w:proofErr w:type="gramStart"/>
      <w:r w:rsidRPr="00B6055D">
        <w:rPr>
          <w:rStyle w:val="subfielddata1"/>
          <w:rFonts w:ascii="Arial Unicode MS" w:eastAsia="Arial Unicode MS" w:hAnsi="Arial Unicode MS" w:cs="Arial Unicode MS"/>
          <w:color w:val="000000"/>
        </w:rPr>
        <w:t>(2005). Muslim ethics?</w:t>
      </w:r>
      <w:proofErr w:type="gramEnd"/>
      <w:r w:rsidRPr="00B6055D">
        <w:rPr>
          <w:rStyle w:val="subfielddata1"/>
          <w:rFonts w:ascii="Arial Unicode MS" w:eastAsia="Arial Unicode MS" w:hAnsi="Arial Unicode MS" w:cs="Arial Unicode MS"/>
          <w:color w:val="000000"/>
        </w:rPr>
        <w:t xml:space="preserve">  </w:t>
      </w:r>
      <w:proofErr w:type="gramStart"/>
      <w:r w:rsidRPr="00B6055D">
        <w:rPr>
          <w:rStyle w:val="subfielddata1"/>
          <w:rFonts w:ascii="Arial Unicode MS" w:eastAsia="Arial Unicode MS" w:hAnsi="Arial Unicode MS" w:cs="Arial Unicode MS"/>
          <w:color w:val="000000"/>
        </w:rPr>
        <w:t>(BCRE).</w:t>
      </w:r>
      <w:proofErr w:type="gramEnd"/>
    </w:p>
    <w:p w:rsidR="009015AC" w:rsidRPr="00B6055D"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ubfielddata1"/>
        </w:rPr>
      </w:pPr>
      <w:proofErr w:type="spellStart"/>
      <w:r w:rsidRPr="00B6055D">
        <w:rPr>
          <w:rStyle w:val="subfielddata1"/>
          <w:rFonts w:ascii="Arial Unicode MS" w:eastAsia="Arial Unicode MS" w:hAnsi="Arial Unicode MS" w:cs="Arial Unicode MS"/>
          <w:color w:val="000000"/>
        </w:rPr>
        <w:t>Sachedina</w:t>
      </w:r>
      <w:proofErr w:type="spellEnd"/>
      <w:r w:rsidRPr="00B6055D">
        <w:rPr>
          <w:rStyle w:val="subfielddata1"/>
          <w:rFonts w:ascii="Arial Unicode MS" w:eastAsia="Arial Unicode MS" w:hAnsi="Arial Unicode MS" w:cs="Arial Unicode MS"/>
          <w:color w:val="000000"/>
        </w:rPr>
        <w:t xml:space="preserve">, </w:t>
      </w:r>
      <w:proofErr w:type="spellStart"/>
      <w:r w:rsidRPr="00B6055D">
        <w:rPr>
          <w:rStyle w:val="subfielddata1"/>
          <w:rFonts w:ascii="Arial Unicode MS" w:eastAsia="Arial Unicode MS" w:hAnsi="Arial Unicode MS" w:cs="Arial Unicode MS"/>
          <w:color w:val="000000"/>
        </w:rPr>
        <w:t>Abdulaziz</w:t>
      </w:r>
      <w:proofErr w:type="spellEnd"/>
      <w:r w:rsidRPr="00B6055D">
        <w:rPr>
          <w:rStyle w:val="subfielddata1"/>
          <w:rFonts w:ascii="Arial Unicode MS" w:eastAsia="Arial Unicode MS" w:hAnsi="Arial Unicode MS" w:cs="Arial Unicode MS"/>
          <w:color w:val="000000"/>
        </w:rPr>
        <w:t xml:space="preserve">. (2005). Islamic Ethics: Differentiations. </w:t>
      </w:r>
      <w:proofErr w:type="gramStart"/>
      <w:r w:rsidRPr="00B6055D">
        <w:rPr>
          <w:rStyle w:val="subfielddata1"/>
          <w:rFonts w:ascii="Arial Unicode MS" w:eastAsia="Arial Unicode MS" w:hAnsi="Arial Unicode MS" w:cs="Arial Unicode MS"/>
          <w:color w:val="000000"/>
        </w:rPr>
        <w:t>(BCRE).</w:t>
      </w:r>
      <w:proofErr w:type="gramEnd"/>
    </w:p>
    <w:p w:rsidR="009015AC" w:rsidRPr="00B6055D"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ubfielddata1"/>
        </w:rPr>
      </w:pPr>
      <w:r w:rsidRPr="00B6055D">
        <w:rPr>
          <w:rStyle w:val="subfielddata1"/>
          <w:rFonts w:ascii="Arial Unicode MS" w:eastAsia="Arial Unicode MS" w:hAnsi="Arial Unicode MS" w:cs="Arial Unicode MS"/>
          <w:color w:val="000000"/>
        </w:rPr>
        <w:t xml:space="preserve"> </w:t>
      </w:r>
      <w:r w:rsidRPr="00B6055D">
        <w:rPr>
          <w:rFonts w:ascii="Arial Unicode MS" w:eastAsia="Arial Unicode MS" w:hAnsi="Arial Unicode MS" w:cs="Arial Unicode MS"/>
          <w:color w:val="000000"/>
        </w:rPr>
        <w:br/>
      </w:r>
      <w:r w:rsidRPr="00B6055D">
        <w:rPr>
          <w:rStyle w:val="subfielddata1"/>
          <w:rFonts w:ascii="Arial Unicode MS" w:eastAsia="Arial Unicode MS" w:hAnsi="Arial Unicode MS" w:cs="Arial Unicode MS"/>
          <w:color w:val="C0504D"/>
        </w:rPr>
        <w:t xml:space="preserve">Documentary Film: </w:t>
      </w:r>
      <w:r w:rsidRPr="00B6055D">
        <w:rPr>
          <w:rStyle w:val="subfielddata1"/>
          <w:rFonts w:ascii="Arial Unicode MS" w:eastAsia="Arial Unicode MS" w:hAnsi="Arial Unicode MS" w:cs="Arial Unicode MS"/>
          <w:i/>
          <w:color w:val="C0504D"/>
        </w:rPr>
        <w:t>Islam: Empire of Faith</w:t>
      </w:r>
      <w:r w:rsidRPr="00B6055D">
        <w:rPr>
          <w:rStyle w:val="subfielddata1"/>
          <w:rFonts w:ascii="Arial Unicode MS" w:eastAsia="Arial Unicode MS" w:hAnsi="Arial Unicode MS" w:cs="Arial Unicode MS"/>
          <w:color w:val="C0504D"/>
        </w:rPr>
        <w:t xml:space="preserve"> (2004) </w:t>
      </w:r>
    </w:p>
    <w:p w:rsidR="009015AC" w:rsidRPr="00B6055D"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ubfielddata1"/>
        </w:rPr>
      </w:pPr>
    </w:p>
    <w:p w:rsidR="009015AC" w:rsidRPr="00B6055D"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ubfielddata1"/>
        </w:rPr>
      </w:pPr>
    </w:p>
    <w:p w:rsidR="009015AC" w:rsidRPr="00B6055D"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ubfielddata1"/>
        </w:rPr>
      </w:pPr>
      <w:r w:rsidRPr="00B6055D">
        <w:rPr>
          <w:rStyle w:val="subfielddata1"/>
          <w:rFonts w:ascii="Arial Unicode MS" w:eastAsia="Arial Unicode MS" w:hAnsi="Arial Unicode MS" w:cs="Arial Unicode MS"/>
          <w:b/>
          <w:color w:val="000000"/>
        </w:rPr>
        <w:t xml:space="preserve">Week 9: African Religious Ethics. </w:t>
      </w:r>
    </w:p>
    <w:p w:rsidR="009015AC" w:rsidRPr="00B6055D"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ubfielddata1"/>
        </w:rPr>
      </w:pPr>
      <w:r w:rsidRPr="00B6055D">
        <w:rPr>
          <w:rStyle w:val="subfielddata1"/>
          <w:rFonts w:ascii="Arial Unicode MS" w:eastAsia="Arial Unicode MS" w:hAnsi="Arial Unicode MS" w:cs="Arial Unicode MS"/>
          <w:color w:val="000000"/>
        </w:rPr>
        <w:t>Related Reading-</w:t>
      </w:r>
    </w:p>
    <w:p w:rsidR="009015AC" w:rsidRPr="00B6055D"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ubfielddata1"/>
        </w:rPr>
      </w:pPr>
      <w:proofErr w:type="spellStart"/>
      <w:r w:rsidRPr="00B6055D">
        <w:rPr>
          <w:rStyle w:val="subfielddata1"/>
          <w:rFonts w:ascii="Arial Unicode MS" w:eastAsia="Arial Unicode MS" w:hAnsi="Arial Unicode MS" w:cs="Arial Unicode MS"/>
          <w:color w:val="000000"/>
        </w:rPr>
        <w:t>Gbadegesin</w:t>
      </w:r>
      <w:proofErr w:type="spellEnd"/>
      <w:r w:rsidRPr="00B6055D">
        <w:rPr>
          <w:rStyle w:val="subfielddata1"/>
          <w:rFonts w:ascii="Arial Unicode MS" w:eastAsia="Arial Unicode MS" w:hAnsi="Arial Unicode MS" w:cs="Arial Unicode MS"/>
          <w:color w:val="000000"/>
        </w:rPr>
        <w:t xml:space="preserve">, </w:t>
      </w:r>
      <w:proofErr w:type="spellStart"/>
      <w:r w:rsidRPr="00B6055D">
        <w:rPr>
          <w:rStyle w:val="subfielddata1"/>
          <w:rFonts w:ascii="Arial Unicode MS" w:eastAsia="Arial Unicode MS" w:hAnsi="Arial Unicode MS" w:cs="Arial Unicode MS"/>
          <w:color w:val="000000"/>
        </w:rPr>
        <w:t>Segun</w:t>
      </w:r>
      <w:proofErr w:type="spellEnd"/>
      <w:r w:rsidRPr="00B6055D">
        <w:rPr>
          <w:rStyle w:val="subfielddata1"/>
          <w:rFonts w:ascii="Arial Unicode MS" w:eastAsia="Arial Unicode MS" w:hAnsi="Arial Unicode MS" w:cs="Arial Unicode MS"/>
          <w:color w:val="000000"/>
        </w:rPr>
        <w:t xml:space="preserve">. </w:t>
      </w:r>
      <w:proofErr w:type="gramStart"/>
      <w:r w:rsidRPr="00B6055D">
        <w:rPr>
          <w:rStyle w:val="subfielddata1"/>
          <w:rFonts w:ascii="Arial Unicode MS" w:eastAsia="Arial Unicode MS" w:hAnsi="Arial Unicode MS" w:cs="Arial Unicode MS"/>
          <w:color w:val="000000"/>
        </w:rPr>
        <w:t>(2005). Origins of African Ethics.</w:t>
      </w:r>
      <w:proofErr w:type="gramEnd"/>
      <w:r w:rsidRPr="00B6055D">
        <w:rPr>
          <w:rStyle w:val="subfielddata1"/>
          <w:rFonts w:ascii="Arial Unicode MS" w:eastAsia="Arial Unicode MS" w:hAnsi="Arial Unicode MS" w:cs="Arial Unicode MS"/>
          <w:color w:val="000000"/>
        </w:rPr>
        <w:t xml:space="preserve"> </w:t>
      </w:r>
      <w:proofErr w:type="gramStart"/>
      <w:r w:rsidRPr="00B6055D">
        <w:rPr>
          <w:rStyle w:val="subfielddata1"/>
          <w:rFonts w:ascii="Arial Unicode MS" w:eastAsia="Arial Unicode MS" w:hAnsi="Arial Unicode MS" w:cs="Arial Unicode MS"/>
          <w:color w:val="000000"/>
        </w:rPr>
        <w:t>(BCRE).</w:t>
      </w:r>
      <w:proofErr w:type="gramEnd"/>
    </w:p>
    <w:p w:rsidR="009015AC" w:rsidRPr="00B6055D"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ubfielddata1"/>
        </w:rPr>
      </w:pPr>
      <w:proofErr w:type="spellStart"/>
      <w:r w:rsidRPr="00B6055D">
        <w:rPr>
          <w:rStyle w:val="subfielddata1"/>
          <w:rFonts w:ascii="Arial Unicode MS" w:eastAsia="Arial Unicode MS" w:hAnsi="Arial Unicode MS" w:cs="Arial Unicode MS"/>
          <w:color w:val="000000"/>
        </w:rPr>
        <w:t>Bujo</w:t>
      </w:r>
      <w:proofErr w:type="spellEnd"/>
      <w:r w:rsidRPr="00B6055D">
        <w:rPr>
          <w:rStyle w:val="subfielddata1"/>
          <w:rFonts w:ascii="Arial Unicode MS" w:eastAsia="Arial Unicode MS" w:hAnsi="Arial Unicode MS" w:cs="Arial Unicode MS"/>
          <w:color w:val="000000"/>
        </w:rPr>
        <w:t xml:space="preserve">, </w:t>
      </w:r>
      <w:proofErr w:type="spellStart"/>
      <w:r w:rsidRPr="00B6055D">
        <w:rPr>
          <w:rStyle w:val="subfielddata1"/>
          <w:rFonts w:ascii="Arial Unicode MS" w:eastAsia="Arial Unicode MS" w:hAnsi="Arial Unicode MS" w:cs="Arial Unicode MS"/>
          <w:color w:val="000000"/>
        </w:rPr>
        <w:t>Bénézet</w:t>
      </w:r>
      <w:proofErr w:type="spellEnd"/>
      <w:r w:rsidRPr="00B6055D">
        <w:rPr>
          <w:rStyle w:val="subfielddata1"/>
          <w:rFonts w:ascii="Arial Unicode MS" w:eastAsia="Arial Unicode MS" w:hAnsi="Arial Unicode MS" w:cs="Arial Unicode MS"/>
          <w:color w:val="000000"/>
        </w:rPr>
        <w:t xml:space="preserve">. </w:t>
      </w:r>
      <w:proofErr w:type="gramStart"/>
      <w:r w:rsidRPr="00B6055D">
        <w:rPr>
          <w:rStyle w:val="subfielddata1"/>
          <w:rFonts w:ascii="Arial Unicode MS" w:eastAsia="Arial Unicode MS" w:hAnsi="Arial Unicode MS" w:cs="Arial Unicode MS"/>
          <w:color w:val="000000"/>
        </w:rPr>
        <w:t>(2005). Differentiations in African Ethics.</w:t>
      </w:r>
      <w:proofErr w:type="gramEnd"/>
      <w:r w:rsidRPr="00B6055D">
        <w:rPr>
          <w:rStyle w:val="subfielddata1"/>
          <w:rFonts w:ascii="Arial Unicode MS" w:eastAsia="Arial Unicode MS" w:hAnsi="Arial Unicode MS" w:cs="Arial Unicode MS"/>
          <w:color w:val="000000"/>
        </w:rPr>
        <w:t xml:space="preserve"> </w:t>
      </w:r>
      <w:proofErr w:type="gramStart"/>
      <w:r w:rsidRPr="00B6055D">
        <w:rPr>
          <w:rStyle w:val="subfielddata1"/>
          <w:rFonts w:ascii="Arial Unicode MS" w:eastAsia="Arial Unicode MS" w:hAnsi="Arial Unicode MS" w:cs="Arial Unicode MS"/>
          <w:color w:val="000000"/>
        </w:rPr>
        <w:t>(BCRE).</w:t>
      </w:r>
      <w:proofErr w:type="gramEnd"/>
    </w:p>
    <w:p w:rsidR="009015AC" w:rsidRPr="00B6055D"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ubfielddata1"/>
        </w:rPr>
      </w:pPr>
    </w:p>
    <w:p w:rsidR="009015AC" w:rsidRPr="00B6055D"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ubfielddata1"/>
        </w:rPr>
      </w:pPr>
    </w:p>
    <w:p w:rsidR="009015AC" w:rsidRPr="00B6055D"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ubfielddata1"/>
        </w:rPr>
      </w:pPr>
    </w:p>
    <w:p w:rsidR="009015AC" w:rsidRPr="00B6055D"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ubfielddata1"/>
        </w:rPr>
      </w:pPr>
      <w:proofErr w:type="gramStart"/>
      <w:r w:rsidRPr="00B6055D">
        <w:rPr>
          <w:rStyle w:val="subfielddata1"/>
          <w:rFonts w:ascii="Arial Unicode MS" w:eastAsia="Arial Unicode MS" w:hAnsi="Arial Unicode MS" w:cs="Arial Unicode MS"/>
          <w:b/>
          <w:color w:val="000000"/>
        </w:rPr>
        <w:t>Part 3.</w:t>
      </w:r>
      <w:proofErr w:type="gramEnd"/>
      <w:r w:rsidRPr="00B6055D">
        <w:rPr>
          <w:rStyle w:val="subfielddata1"/>
          <w:rFonts w:ascii="Arial Unicode MS" w:eastAsia="Arial Unicode MS" w:hAnsi="Arial Unicode MS" w:cs="Arial Unicode MS"/>
          <w:b/>
          <w:color w:val="000000"/>
        </w:rPr>
        <w:t xml:space="preserve"> </w:t>
      </w:r>
      <w:proofErr w:type="gramStart"/>
      <w:r w:rsidRPr="00B6055D">
        <w:rPr>
          <w:rStyle w:val="subfielddata1"/>
          <w:rFonts w:ascii="Arial Unicode MS" w:eastAsia="Arial Unicode MS" w:hAnsi="Arial Unicode MS" w:cs="Arial Unicode MS"/>
          <w:b/>
          <w:color w:val="000000"/>
        </w:rPr>
        <w:t>Religion and Society Today.</w:t>
      </w:r>
      <w:proofErr w:type="gramEnd"/>
    </w:p>
    <w:p w:rsidR="009015AC" w:rsidRPr="00B6055D"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ubfielddata1"/>
        </w:rPr>
      </w:pPr>
    </w:p>
    <w:p w:rsidR="009015AC" w:rsidRPr="00B6055D"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ubfielddata1"/>
        </w:rPr>
      </w:pPr>
      <w:r w:rsidRPr="00B6055D">
        <w:rPr>
          <w:rStyle w:val="subfielddata1"/>
          <w:rFonts w:ascii="Arial Unicode MS" w:hAnsi="Arial Unicode MS"/>
          <w:b/>
        </w:rPr>
        <w:t>Week 10: Problem of Reason and Evil in a Modern Setting</w:t>
      </w:r>
    </w:p>
    <w:p w:rsidR="009015AC" w:rsidRPr="00B6055D"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ubfielddata1"/>
        </w:rPr>
      </w:pPr>
      <w:r w:rsidRPr="00B6055D">
        <w:rPr>
          <w:rStyle w:val="subfielddata1"/>
          <w:rFonts w:ascii="Arial Unicode MS" w:hAnsi="Arial Unicode MS"/>
          <w:i/>
        </w:rPr>
        <w:t>The Trial of God</w:t>
      </w:r>
      <w:r w:rsidRPr="00B6055D">
        <w:rPr>
          <w:rStyle w:val="subfielddata1"/>
          <w:rFonts w:ascii="Arial Unicode MS" w:hAnsi="Arial Unicode MS"/>
        </w:rPr>
        <w:t xml:space="preserve">, by </w:t>
      </w:r>
      <w:proofErr w:type="spellStart"/>
      <w:r w:rsidRPr="00B6055D">
        <w:rPr>
          <w:rStyle w:val="subfielddata1"/>
          <w:rFonts w:ascii="Arial Unicode MS" w:hAnsi="Arial Unicode MS"/>
        </w:rPr>
        <w:t>Elie</w:t>
      </w:r>
      <w:proofErr w:type="spellEnd"/>
      <w:r w:rsidRPr="00B6055D">
        <w:rPr>
          <w:rStyle w:val="subfielddata1"/>
          <w:rFonts w:ascii="Arial Unicode MS" w:hAnsi="Arial Unicode MS"/>
        </w:rPr>
        <w:t xml:space="preserve"> Wiesel</w:t>
      </w:r>
    </w:p>
    <w:p w:rsidR="009015AC" w:rsidRPr="00B6055D"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ubfielddata1"/>
        </w:rPr>
      </w:pPr>
    </w:p>
    <w:p w:rsidR="009015AC" w:rsidRPr="00B6055D"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ubfielddata1"/>
        </w:rPr>
      </w:pPr>
      <w:r w:rsidRPr="00B6055D">
        <w:rPr>
          <w:rStyle w:val="subfielddata1"/>
          <w:rFonts w:ascii="Arial Unicode MS" w:eastAsia="Arial Unicode MS" w:hAnsi="Arial Unicode MS" w:cs="Arial Unicode MS"/>
          <w:color w:val="C0504D"/>
        </w:rPr>
        <w:t xml:space="preserve">Film: </w:t>
      </w:r>
      <w:r w:rsidRPr="00B6055D">
        <w:rPr>
          <w:rStyle w:val="subfielddata1"/>
          <w:rFonts w:ascii="Arial Unicode MS" w:eastAsia="Arial Unicode MS" w:hAnsi="Arial Unicode MS" w:cs="Arial Unicode MS"/>
          <w:i/>
          <w:color w:val="C0504D"/>
        </w:rPr>
        <w:t>God on Trial</w:t>
      </w:r>
      <w:r w:rsidRPr="00B6055D">
        <w:rPr>
          <w:rStyle w:val="subfielddata1"/>
          <w:rFonts w:ascii="Arial Unicode MS" w:eastAsia="Arial Unicode MS" w:hAnsi="Arial Unicode MS" w:cs="Arial Unicode MS"/>
          <w:color w:val="C0504D"/>
        </w:rPr>
        <w:t xml:space="preserve"> (2008)</w:t>
      </w:r>
    </w:p>
    <w:p w:rsidR="009015AC" w:rsidRPr="00B6055D"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ubfielddata1"/>
        </w:rPr>
      </w:pPr>
    </w:p>
    <w:p w:rsidR="009015AC" w:rsidRPr="00B6055D"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ubfielddata1"/>
        </w:rPr>
      </w:pPr>
      <w:r w:rsidRPr="00B6055D">
        <w:rPr>
          <w:rStyle w:val="subfielddata1"/>
          <w:rFonts w:ascii="Arial Unicode MS" w:eastAsia="Arial Unicode MS" w:hAnsi="Arial Unicode MS" w:cs="Arial Unicode MS"/>
          <w:b/>
          <w:color w:val="000000"/>
        </w:rPr>
        <w:t>Week 11: Stories of War and Peace. (</w:t>
      </w:r>
      <w:proofErr w:type="spellStart"/>
      <w:r w:rsidRPr="00B6055D">
        <w:rPr>
          <w:rStyle w:val="subfielddata1"/>
          <w:rFonts w:ascii="Arial Unicode MS" w:eastAsia="Arial Unicode MS" w:hAnsi="Arial Unicode MS" w:cs="Arial Unicode MS"/>
          <w:b/>
          <w:color w:val="000000"/>
        </w:rPr>
        <w:t>Fasching</w:t>
      </w:r>
      <w:proofErr w:type="spellEnd"/>
      <w:r w:rsidRPr="00B6055D">
        <w:rPr>
          <w:rStyle w:val="subfielddata1"/>
          <w:rFonts w:ascii="Arial Unicode MS" w:eastAsia="Arial Unicode MS" w:hAnsi="Arial Unicode MS" w:cs="Arial Unicode MS"/>
          <w:b/>
          <w:color w:val="000000"/>
        </w:rPr>
        <w:t>/</w:t>
      </w:r>
      <w:proofErr w:type="spellStart"/>
      <w:r w:rsidRPr="00B6055D">
        <w:rPr>
          <w:rStyle w:val="subfielddata1"/>
          <w:rFonts w:ascii="Arial Unicode MS" w:eastAsia="Arial Unicode MS" w:hAnsi="Arial Unicode MS" w:cs="Arial Unicode MS"/>
          <w:b/>
          <w:color w:val="000000"/>
        </w:rPr>
        <w:t>Dechant</w:t>
      </w:r>
      <w:proofErr w:type="spellEnd"/>
      <w:r w:rsidRPr="00B6055D">
        <w:rPr>
          <w:rStyle w:val="subfielddata1"/>
          <w:rFonts w:ascii="Arial Unicode MS" w:eastAsia="Arial Unicode MS" w:hAnsi="Arial Unicode MS" w:cs="Arial Unicode MS"/>
          <w:b/>
          <w:color w:val="000000"/>
        </w:rPr>
        <w:t xml:space="preserve">, 42-70) </w:t>
      </w:r>
    </w:p>
    <w:p w:rsidR="009015AC" w:rsidRPr="00B6055D"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ubfielddata1"/>
        </w:rPr>
      </w:pPr>
      <w:r w:rsidRPr="00B6055D">
        <w:rPr>
          <w:rStyle w:val="subfielddata1"/>
          <w:rFonts w:ascii="Arial Unicode MS" w:eastAsia="Arial Unicode MS" w:hAnsi="Arial Unicode MS" w:cs="Arial Unicode MS"/>
          <w:color w:val="000000"/>
        </w:rPr>
        <w:t>Related Reading-</w:t>
      </w:r>
    </w:p>
    <w:p w:rsidR="009015AC" w:rsidRPr="00B6055D"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ubfielddata1"/>
        </w:rPr>
      </w:pPr>
      <w:proofErr w:type="spellStart"/>
      <w:r w:rsidRPr="00B6055D">
        <w:rPr>
          <w:rStyle w:val="subfielddata1"/>
          <w:rFonts w:ascii="Arial Unicode MS" w:eastAsia="Arial Unicode MS" w:hAnsi="Arial Unicode MS" w:cs="Arial Unicode MS"/>
          <w:color w:val="000000"/>
        </w:rPr>
        <w:t>Kesey</w:t>
      </w:r>
      <w:proofErr w:type="spellEnd"/>
      <w:r w:rsidRPr="00B6055D">
        <w:rPr>
          <w:rStyle w:val="subfielddata1"/>
          <w:rFonts w:ascii="Arial Unicode MS" w:eastAsia="Arial Unicode MS" w:hAnsi="Arial Unicode MS" w:cs="Arial Unicode MS"/>
          <w:color w:val="000000"/>
        </w:rPr>
        <w:t xml:space="preserve">, John. (2005). Religion and Religious War. </w:t>
      </w:r>
      <w:proofErr w:type="gramStart"/>
      <w:r w:rsidRPr="00B6055D">
        <w:rPr>
          <w:rStyle w:val="subfielddata1"/>
          <w:rFonts w:ascii="Arial Unicode MS" w:eastAsia="Arial Unicode MS" w:hAnsi="Arial Unicode MS" w:cs="Arial Unicode MS"/>
          <w:color w:val="000000"/>
        </w:rPr>
        <w:t>(BCRE).</w:t>
      </w:r>
      <w:proofErr w:type="gramEnd"/>
    </w:p>
    <w:p w:rsidR="009015AC" w:rsidRPr="00B6055D"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ubfielddata1"/>
        </w:rPr>
      </w:pPr>
      <w:proofErr w:type="spellStart"/>
      <w:proofErr w:type="gramStart"/>
      <w:r w:rsidRPr="00B6055D">
        <w:rPr>
          <w:rStyle w:val="subfielddata1"/>
          <w:rFonts w:ascii="Arial Unicode MS" w:eastAsia="Arial Unicode MS" w:hAnsi="Arial Unicode MS" w:cs="Arial Unicode MS"/>
          <w:color w:val="000000"/>
        </w:rPr>
        <w:t>Sorabji</w:t>
      </w:r>
      <w:proofErr w:type="spellEnd"/>
      <w:r w:rsidRPr="00B6055D">
        <w:rPr>
          <w:rStyle w:val="subfielddata1"/>
          <w:rFonts w:ascii="Arial Unicode MS" w:eastAsia="Arial Unicode MS" w:hAnsi="Arial Unicode MS" w:cs="Arial Unicode MS"/>
          <w:color w:val="000000"/>
        </w:rPr>
        <w:t>, Richard, and David Rodin, editors.</w:t>
      </w:r>
      <w:proofErr w:type="gramEnd"/>
      <w:r w:rsidRPr="00B6055D">
        <w:rPr>
          <w:rStyle w:val="subfielddata1"/>
          <w:rFonts w:ascii="Arial Unicode MS" w:eastAsia="Arial Unicode MS" w:hAnsi="Arial Unicode MS" w:cs="Arial Unicode MS"/>
          <w:color w:val="000000"/>
        </w:rPr>
        <w:t xml:space="preserve"> (2006). </w:t>
      </w:r>
      <w:r>
        <w:rPr>
          <w:rStyle w:val="subfielddata1"/>
          <w:rFonts w:ascii="Arial Unicode MS" w:eastAsia="Arial Unicode MS" w:hAnsi="Arial Unicode MS" w:cs="Arial Unicode MS"/>
          <w:color w:val="000000"/>
        </w:rPr>
        <w:t xml:space="preserve">Introduction to </w:t>
      </w:r>
      <w:proofErr w:type="gramStart"/>
      <w:r w:rsidRPr="00B6055D">
        <w:rPr>
          <w:rStyle w:val="subfielddata1"/>
          <w:rFonts w:ascii="Arial Unicode MS" w:eastAsia="Arial Unicode MS" w:hAnsi="Arial Unicode MS" w:cs="Arial Unicode MS"/>
          <w:i/>
          <w:color w:val="000000"/>
        </w:rPr>
        <w:t>The</w:t>
      </w:r>
      <w:proofErr w:type="gramEnd"/>
      <w:r w:rsidRPr="00B6055D">
        <w:rPr>
          <w:rStyle w:val="subfielddata1"/>
          <w:rFonts w:ascii="Arial Unicode MS" w:eastAsia="Arial Unicode MS" w:hAnsi="Arial Unicode MS" w:cs="Arial Unicode MS"/>
          <w:i/>
          <w:color w:val="000000"/>
        </w:rPr>
        <w:t xml:space="preserve"> Ethics of War.</w:t>
      </w:r>
      <w:r w:rsidRPr="00B6055D">
        <w:rPr>
          <w:rStyle w:val="subfielddata1"/>
          <w:rFonts w:ascii="Arial Unicode MS" w:eastAsia="Arial Unicode MS" w:hAnsi="Arial Unicode MS" w:cs="Arial Unicode MS"/>
          <w:color w:val="000000"/>
        </w:rPr>
        <w:t xml:space="preserve"> New York: </w:t>
      </w:r>
      <w:proofErr w:type="spellStart"/>
      <w:r w:rsidRPr="00B6055D">
        <w:rPr>
          <w:rStyle w:val="subfielddata1"/>
          <w:rFonts w:ascii="Arial Unicode MS" w:eastAsia="Arial Unicode MS" w:hAnsi="Arial Unicode MS" w:cs="Arial Unicode MS"/>
          <w:color w:val="000000"/>
        </w:rPr>
        <w:t>Ashgate</w:t>
      </w:r>
      <w:proofErr w:type="spellEnd"/>
      <w:r w:rsidRPr="00B6055D">
        <w:rPr>
          <w:rStyle w:val="subfielddata1"/>
          <w:rFonts w:ascii="Arial Unicode MS" w:eastAsia="Arial Unicode MS" w:hAnsi="Arial Unicode MS" w:cs="Arial Unicode MS"/>
          <w:color w:val="000000"/>
        </w:rPr>
        <w:t xml:space="preserve"> Publishing.</w:t>
      </w:r>
    </w:p>
    <w:p w:rsidR="009015AC" w:rsidRPr="00B6055D"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ubfielddata1"/>
        </w:rPr>
      </w:pPr>
    </w:p>
    <w:p w:rsidR="009015AC" w:rsidRPr="00B6055D"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ubfielddata1"/>
        </w:rPr>
      </w:pPr>
      <w:r w:rsidRPr="00B6055D">
        <w:rPr>
          <w:rStyle w:val="subfielddata1"/>
          <w:rFonts w:ascii="Arial Unicode MS" w:eastAsia="Arial Unicode MS" w:hAnsi="Arial Unicode MS" w:cs="Arial Unicode MS"/>
          <w:color w:val="C0504D"/>
        </w:rPr>
        <w:t xml:space="preserve">Film: </w:t>
      </w:r>
      <w:r w:rsidRPr="00B6055D">
        <w:rPr>
          <w:rStyle w:val="subfielddata1"/>
          <w:rFonts w:ascii="Arial Unicode MS" w:eastAsia="Arial Unicode MS" w:hAnsi="Arial Unicode MS" w:cs="Arial Unicode MS"/>
          <w:i/>
          <w:color w:val="C0504D"/>
        </w:rPr>
        <w:t>The Mission</w:t>
      </w:r>
      <w:r w:rsidRPr="00B6055D">
        <w:rPr>
          <w:rStyle w:val="subfielddata1"/>
          <w:rFonts w:ascii="Arial Unicode MS" w:eastAsia="Arial Unicode MS" w:hAnsi="Arial Unicode MS" w:cs="Arial Unicode MS"/>
          <w:color w:val="C0504D"/>
        </w:rPr>
        <w:t xml:space="preserve"> (1986)</w:t>
      </w:r>
    </w:p>
    <w:p w:rsidR="009015AC" w:rsidRPr="00B6055D"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ubfielddata1"/>
        </w:rPr>
      </w:pPr>
    </w:p>
    <w:p w:rsidR="009015AC" w:rsidRPr="00B6055D"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ubfielddata1"/>
        </w:rPr>
      </w:pPr>
      <w:r w:rsidRPr="00B6055D">
        <w:rPr>
          <w:rStyle w:val="subfielddata1"/>
          <w:rFonts w:ascii="Arial Unicode MS" w:eastAsia="Arial Unicode MS" w:hAnsi="Arial Unicode MS" w:cs="Arial Unicode MS"/>
          <w:b/>
          <w:color w:val="000000"/>
        </w:rPr>
        <w:lastRenderedPageBreak/>
        <w:t>Week 12: Feminist Audacity and the Ethics of Interdependence (</w:t>
      </w:r>
      <w:proofErr w:type="spellStart"/>
      <w:r w:rsidRPr="00B6055D">
        <w:rPr>
          <w:rStyle w:val="subfielddata1"/>
          <w:rFonts w:ascii="Arial Unicode MS" w:eastAsia="Arial Unicode MS" w:hAnsi="Arial Unicode MS" w:cs="Arial Unicode MS"/>
          <w:b/>
          <w:color w:val="000000"/>
        </w:rPr>
        <w:t>Fasching</w:t>
      </w:r>
      <w:proofErr w:type="spellEnd"/>
      <w:r w:rsidRPr="00B6055D">
        <w:rPr>
          <w:rStyle w:val="subfielddata1"/>
          <w:rFonts w:ascii="Arial Unicode MS" w:eastAsia="Arial Unicode MS" w:hAnsi="Arial Unicode MS" w:cs="Arial Unicode MS"/>
          <w:b/>
          <w:color w:val="000000"/>
        </w:rPr>
        <w:t>/</w:t>
      </w:r>
      <w:proofErr w:type="spellStart"/>
      <w:r w:rsidRPr="00B6055D">
        <w:rPr>
          <w:rStyle w:val="subfielddata1"/>
          <w:rFonts w:ascii="Arial Unicode MS" w:eastAsia="Arial Unicode MS" w:hAnsi="Arial Unicode MS" w:cs="Arial Unicode MS"/>
          <w:b/>
          <w:color w:val="000000"/>
        </w:rPr>
        <w:t>Dechant</w:t>
      </w:r>
      <w:proofErr w:type="spellEnd"/>
      <w:r w:rsidRPr="00B6055D">
        <w:rPr>
          <w:rStyle w:val="subfielddata1"/>
          <w:rFonts w:ascii="Arial Unicode MS" w:eastAsia="Arial Unicode MS" w:hAnsi="Arial Unicode MS" w:cs="Arial Unicode MS"/>
          <w:b/>
          <w:color w:val="000000"/>
        </w:rPr>
        <w:t>, 267-294)</w:t>
      </w:r>
    </w:p>
    <w:p w:rsidR="009015AC" w:rsidRPr="00B6055D"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ubfielddata1"/>
        </w:rPr>
      </w:pPr>
      <w:r w:rsidRPr="00B6055D">
        <w:rPr>
          <w:rStyle w:val="subfielddata1"/>
          <w:rFonts w:ascii="Arial Unicode MS" w:eastAsia="Arial Unicode MS" w:hAnsi="Arial Unicode MS" w:cs="Arial Unicode MS"/>
          <w:color w:val="000000"/>
        </w:rPr>
        <w:t>Related Reading-</w:t>
      </w:r>
    </w:p>
    <w:p w:rsidR="009015AC" w:rsidRPr="00B6055D"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ubfielddata1"/>
        </w:rPr>
      </w:pPr>
      <w:proofErr w:type="spellStart"/>
      <w:r w:rsidRPr="00B6055D">
        <w:rPr>
          <w:rStyle w:val="subfielddata1"/>
          <w:rFonts w:ascii="Arial Unicode MS" w:eastAsia="Arial Unicode MS" w:hAnsi="Arial Unicode MS" w:cs="Arial Unicode MS"/>
          <w:color w:val="000000"/>
        </w:rPr>
        <w:t>Soelle</w:t>
      </w:r>
      <w:proofErr w:type="spellEnd"/>
      <w:r w:rsidRPr="00B6055D">
        <w:rPr>
          <w:rStyle w:val="subfielddata1"/>
          <w:rFonts w:ascii="Arial Unicode MS" w:eastAsia="Arial Unicode MS" w:hAnsi="Arial Unicode MS" w:cs="Arial Unicode MS"/>
          <w:color w:val="000000"/>
        </w:rPr>
        <w:t xml:space="preserve">, </w:t>
      </w:r>
      <w:proofErr w:type="spellStart"/>
      <w:r w:rsidRPr="00B6055D">
        <w:rPr>
          <w:rStyle w:val="subfielddata1"/>
          <w:rFonts w:ascii="Arial Unicode MS" w:eastAsia="Arial Unicode MS" w:hAnsi="Arial Unicode MS" w:cs="Arial Unicode MS"/>
          <w:color w:val="000000"/>
        </w:rPr>
        <w:t>Dorothee</w:t>
      </w:r>
      <w:proofErr w:type="spellEnd"/>
      <w:r w:rsidRPr="00B6055D">
        <w:rPr>
          <w:rStyle w:val="subfielddata1"/>
          <w:rFonts w:ascii="Arial Unicode MS" w:eastAsia="Arial Unicode MS" w:hAnsi="Arial Unicode MS" w:cs="Arial Unicode MS"/>
          <w:color w:val="000000"/>
        </w:rPr>
        <w:t>. (1983) The Strength of the Weak (</w:t>
      </w:r>
      <w:proofErr w:type="spellStart"/>
      <w:r w:rsidRPr="00B6055D">
        <w:rPr>
          <w:rStyle w:val="subfielddata1"/>
          <w:rFonts w:ascii="Arial Unicode MS" w:eastAsia="Arial Unicode MS" w:hAnsi="Arial Unicode MS" w:cs="Arial Unicode MS"/>
          <w:color w:val="000000"/>
        </w:rPr>
        <w:t>pdf</w:t>
      </w:r>
      <w:proofErr w:type="spellEnd"/>
      <w:r w:rsidRPr="00B6055D">
        <w:rPr>
          <w:rStyle w:val="subfielddata1"/>
          <w:rFonts w:ascii="Arial Unicode MS" w:eastAsia="Arial Unicode MS" w:hAnsi="Arial Unicode MS" w:cs="Arial Unicode MS"/>
          <w:color w:val="000000"/>
        </w:rPr>
        <w:t>)</w:t>
      </w:r>
    </w:p>
    <w:p w:rsidR="009015AC" w:rsidRPr="00B6055D"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ubfielddata1"/>
        </w:rPr>
      </w:pPr>
      <w:proofErr w:type="spellStart"/>
      <w:r w:rsidRPr="00B6055D">
        <w:rPr>
          <w:rStyle w:val="subfielddata1"/>
          <w:rFonts w:ascii="Arial Unicode MS" w:eastAsia="Arial Unicode MS" w:hAnsi="Arial Unicode MS" w:cs="Arial Unicode MS"/>
          <w:color w:val="000000"/>
        </w:rPr>
        <w:t>Deloria</w:t>
      </w:r>
      <w:proofErr w:type="spellEnd"/>
      <w:r w:rsidRPr="00B6055D">
        <w:rPr>
          <w:rStyle w:val="subfielddata1"/>
          <w:rFonts w:ascii="Arial Unicode MS" w:eastAsia="Arial Unicode MS" w:hAnsi="Arial Unicode MS" w:cs="Arial Unicode MS"/>
          <w:color w:val="000000"/>
        </w:rPr>
        <w:t xml:space="preserve">, Vine. </w:t>
      </w:r>
      <w:proofErr w:type="gramStart"/>
      <w:r w:rsidRPr="00B6055D">
        <w:rPr>
          <w:rStyle w:val="subfielddata1"/>
          <w:rFonts w:ascii="Arial Unicode MS" w:eastAsia="Arial Unicode MS" w:hAnsi="Arial Unicode MS" w:cs="Arial Unicode MS"/>
          <w:color w:val="000000"/>
        </w:rPr>
        <w:t>(2005). Indigenous Peoples.</w:t>
      </w:r>
      <w:proofErr w:type="gramEnd"/>
      <w:r w:rsidRPr="00B6055D">
        <w:rPr>
          <w:rStyle w:val="subfielddata1"/>
          <w:rFonts w:ascii="Arial Unicode MS" w:eastAsia="Arial Unicode MS" w:hAnsi="Arial Unicode MS" w:cs="Arial Unicode MS"/>
          <w:color w:val="000000"/>
        </w:rPr>
        <w:t xml:space="preserve"> </w:t>
      </w:r>
      <w:proofErr w:type="gramStart"/>
      <w:r w:rsidRPr="00B6055D">
        <w:rPr>
          <w:rStyle w:val="subfielddata1"/>
          <w:rFonts w:ascii="Arial Unicode MS" w:eastAsia="Arial Unicode MS" w:hAnsi="Arial Unicode MS" w:cs="Arial Unicode MS"/>
          <w:color w:val="000000"/>
        </w:rPr>
        <w:t>(BCRE).</w:t>
      </w:r>
      <w:proofErr w:type="gramEnd"/>
      <w:r w:rsidRPr="00B6055D">
        <w:rPr>
          <w:rStyle w:val="subfielddata1"/>
          <w:rFonts w:ascii="Arial Unicode MS" w:eastAsia="Arial Unicode MS" w:hAnsi="Arial Unicode MS" w:cs="Arial Unicode MS"/>
          <w:color w:val="000000"/>
        </w:rPr>
        <w:t xml:space="preserve"> </w:t>
      </w:r>
    </w:p>
    <w:p w:rsidR="009015AC" w:rsidRPr="00B6055D"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ubfielddata1"/>
        </w:rPr>
      </w:pPr>
      <w:proofErr w:type="spellStart"/>
      <w:r w:rsidRPr="00B6055D">
        <w:rPr>
          <w:rStyle w:val="subfielddata1"/>
          <w:rFonts w:ascii="Arial Unicode MS" w:eastAsia="Arial Unicode MS" w:hAnsi="Arial Unicode MS" w:cs="Arial Unicode MS"/>
          <w:color w:val="000000"/>
        </w:rPr>
        <w:t>Ilesanmi</w:t>
      </w:r>
      <w:proofErr w:type="spellEnd"/>
      <w:r w:rsidRPr="00B6055D">
        <w:rPr>
          <w:rStyle w:val="subfielddata1"/>
          <w:rFonts w:ascii="Arial Unicode MS" w:eastAsia="Arial Unicode MS" w:hAnsi="Arial Unicode MS" w:cs="Arial Unicode MS"/>
          <w:color w:val="000000"/>
        </w:rPr>
        <w:t xml:space="preserve">, Simeon O. (2005). </w:t>
      </w:r>
      <w:proofErr w:type="gramStart"/>
      <w:r w:rsidRPr="00B6055D">
        <w:rPr>
          <w:rStyle w:val="subfielddata1"/>
          <w:rFonts w:ascii="Arial Unicode MS" w:eastAsia="Arial Unicode MS" w:hAnsi="Arial Unicode MS" w:cs="Arial Unicode MS"/>
          <w:color w:val="000000"/>
        </w:rPr>
        <w:t>Human Rights.</w:t>
      </w:r>
      <w:proofErr w:type="gramEnd"/>
      <w:r w:rsidRPr="00B6055D">
        <w:rPr>
          <w:rStyle w:val="subfielddata1"/>
          <w:rFonts w:ascii="Arial Unicode MS" w:eastAsia="Arial Unicode MS" w:hAnsi="Arial Unicode MS" w:cs="Arial Unicode MS"/>
          <w:color w:val="000000"/>
        </w:rPr>
        <w:t xml:space="preserve"> </w:t>
      </w:r>
      <w:proofErr w:type="gramStart"/>
      <w:r w:rsidRPr="00B6055D">
        <w:rPr>
          <w:rStyle w:val="subfielddata1"/>
          <w:rFonts w:ascii="Arial Unicode MS" w:eastAsia="Arial Unicode MS" w:hAnsi="Arial Unicode MS" w:cs="Arial Unicode MS"/>
          <w:color w:val="000000"/>
        </w:rPr>
        <w:t>(BCRE).</w:t>
      </w:r>
      <w:proofErr w:type="gramEnd"/>
    </w:p>
    <w:p w:rsidR="009015AC" w:rsidRPr="00B6055D"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ubfielddata1"/>
        </w:rPr>
      </w:pPr>
      <w:r w:rsidRPr="00B6055D">
        <w:rPr>
          <w:rStyle w:val="subfielddata1"/>
          <w:rFonts w:ascii="Arial Unicode MS" w:eastAsia="Arial Unicode MS" w:hAnsi="Arial Unicode MS" w:cs="Arial Unicode MS"/>
          <w:color w:val="000000"/>
        </w:rPr>
        <w:t xml:space="preserve">Browning, Don S. (2005). </w:t>
      </w:r>
      <w:proofErr w:type="gramStart"/>
      <w:r w:rsidRPr="00B6055D">
        <w:rPr>
          <w:rStyle w:val="subfielddata1"/>
          <w:rFonts w:ascii="Arial Unicode MS" w:eastAsia="Arial Unicode MS" w:hAnsi="Arial Unicode MS" w:cs="Arial Unicode MS"/>
          <w:color w:val="000000"/>
        </w:rPr>
        <w:t>Moral Development.</w:t>
      </w:r>
      <w:proofErr w:type="gramEnd"/>
      <w:r w:rsidRPr="00B6055D">
        <w:rPr>
          <w:rStyle w:val="subfielddata1"/>
          <w:rFonts w:ascii="Arial Unicode MS" w:eastAsia="Arial Unicode MS" w:hAnsi="Arial Unicode MS" w:cs="Arial Unicode MS"/>
          <w:color w:val="000000"/>
        </w:rPr>
        <w:t xml:space="preserve"> </w:t>
      </w:r>
      <w:proofErr w:type="gramStart"/>
      <w:r w:rsidRPr="00B6055D">
        <w:rPr>
          <w:rStyle w:val="subfielddata1"/>
          <w:rFonts w:ascii="Arial Unicode MS" w:eastAsia="Arial Unicode MS" w:hAnsi="Arial Unicode MS" w:cs="Arial Unicode MS"/>
          <w:color w:val="000000"/>
        </w:rPr>
        <w:t>(BCRE).</w:t>
      </w:r>
      <w:proofErr w:type="gramEnd"/>
    </w:p>
    <w:p w:rsidR="009015AC" w:rsidRPr="00B6055D"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ubfielddata1"/>
        </w:rPr>
      </w:pPr>
    </w:p>
    <w:p w:rsidR="009015AC" w:rsidRPr="00B6055D"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ubfielddata1"/>
        </w:rPr>
      </w:pPr>
      <w:r w:rsidRPr="00B6055D">
        <w:rPr>
          <w:rStyle w:val="subfielddata1"/>
          <w:rFonts w:ascii="Arial Unicode MS" w:eastAsia="Arial Unicode MS" w:hAnsi="Arial Unicode MS" w:cs="Arial Unicode MS"/>
          <w:color w:val="C0504D"/>
        </w:rPr>
        <w:t xml:space="preserve">Film: </w:t>
      </w:r>
      <w:r w:rsidRPr="00B6055D">
        <w:rPr>
          <w:rStyle w:val="subfielddata1"/>
          <w:rFonts w:ascii="Arial Unicode MS" w:eastAsia="Arial Unicode MS" w:hAnsi="Arial Unicode MS" w:cs="Arial Unicode MS"/>
          <w:i/>
          <w:color w:val="C0504D"/>
        </w:rPr>
        <w:t>The Power of Forgiveness</w:t>
      </w:r>
      <w:r w:rsidRPr="00B6055D">
        <w:rPr>
          <w:rStyle w:val="subfielddata1"/>
          <w:rFonts w:ascii="Arial Unicode MS" w:eastAsia="Arial Unicode MS" w:hAnsi="Arial Unicode MS" w:cs="Arial Unicode MS"/>
          <w:color w:val="C0504D"/>
        </w:rPr>
        <w:t xml:space="preserve"> (2007)</w:t>
      </w:r>
    </w:p>
    <w:p w:rsidR="009015AC" w:rsidRPr="00B6055D"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ubfielddata1"/>
        </w:rPr>
      </w:pPr>
    </w:p>
    <w:p w:rsidR="009015AC" w:rsidRPr="00B6055D"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ubfielddata1"/>
        </w:rPr>
      </w:pPr>
      <w:r w:rsidRPr="00B6055D">
        <w:rPr>
          <w:rStyle w:val="subfielddata1"/>
          <w:rFonts w:ascii="Arial Unicode MS" w:eastAsia="Arial Unicode MS" w:hAnsi="Arial Unicode MS" w:cs="Arial Unicode MS"/>
          <w:b/>
          <w:color w:val="000000"/>
        </w:rPr>
        <w:t xml:space="preserve">Week 13: The Way of All the </w:t>
      </w:r>
      <w:proofErr w:type="gramStart"/>
      <w:r w:rsidRPr="00B6055D">
        <w:rPr>
          <w:rStyle w:val="subfielddata1"/>
          <w:rFonts w:ascii="Arial Unicode MS" w:eastAsia="Arial Unicode MS" w:hAnsi="Arial Unicode MS" w:cs="Arial Unicode MS"/>
          <w:b/>
          <w:color w:val="000000"/>
        </w:rPr>
        <w:t>Earth  (</w:t>
      </w:r>
      <w:proofErr w:type="spellStart"/>
      <w:proofErr w:type="gramEnd"/>
      <w:r w:rsidRPr="00B6055D">
        <w:rPr>
          <w:rStyle w:val="subfielddata1"/>
          <w:rFonts w:ascii="Arial Unicode MS" w:eastAsia="Arial Unicode MS" w:hAnsi="Arial Unicode MS" w:cs="Arial Unicode MS"/>
          <w:b/>
          <w:color w:val="000000"/>
        </w:rPr>
        <w:t>Fasching</w:t>
      </w:r>
      <w:proofErr w:type="spellEnd"/>
      <w:r w:rsidRPr="00B6055D">
        <w:rPr>
          <w:rStyle w:val="subfielddata1"/>
          <w:rFonts w:ascii="Arial Unicode MS" w:eastAsia="Arial Unicode MS" w:hAnsi="Arial Unicode MS" w:cs="Arial Unicode MS"/>
          <w:b/>
          <w:color w:val="000000"/>
        </w:rPr>
        <w:t>/</w:t>
      </w:r>
      <w:proofErr w:type="spellStart"/>
      <w:r w:rsidRPr="00B6055D">
        <w:rPr>
          <w:rStyle w:val="subfielddata1"/>
          <w:rFonts w:ascii="Arial Unicode MS" w:eastAsia="Arial Unicode MS" w:hAnsi="Arial Unicode MS" w:cs="Arial Unicode MS"/>
          <w:b/>
          <w:color w:val="000000"/>
        </w:rPr>
        <w:t>Dechant</w:t>
      </w:r>
      <w:proofErr w:type="spellEnd"/>
      <w:r w:rsidRPr="00B6055D">
        <w:rPr>
          <w:rStyle w:val="subfielddata1"/>
          <w:rFonts w:ascii="Arial Unicode MS" w:eastAsia="Arial Unicode MS" w:hAnsi="Arial Unicode MS" w:cs="Arial Unicode MS"/>
          <w:b/>
          <w:color w:val="000000"/>
        </w:rPr>
        <w:t xml:space="preserve">, 297-313)  </w:t>
      </w:r>
    </w:p>
    <w:p w:rsidR="009015AC" w:rsidRPr="00B6055D"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ubfielddata1"/>
        </w:rPr>
      </w:pPr>
      <w:r w:rsidRPr="00B6055D">
        <w:rPr>
          <w:rStyle w:val="subfielddata1"/>
          <w:rFonts w:ascii="Arial Unicode MS" w:eastAsia="Arial Unicode MS" w:hAnsi="Arial Unicode MS" w:cs="Arial Unicode MS"/>
          <w:color w:val="000000"/>
        </w:rPr>
        <w:t>Related Reading-</w:t>
      </w:r>
    </w:p>
    <w:p w:rsidR="009015AC" w:rsidRPr="00B6055D"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ubfielddata1"/>
        </w:rPr>
      </w:pPr>
      <w:r w:rsidRPr="00B6055D">
        <w:rPr>
          <w:rStyle w:val="subfielddata1"/>
          <w:rFonts w:ascii="Arial Unicode MS" w:eastAsia="Arial Unicode MS" w:hAnsi="Arial Unicode MS" w:cs="Arial Unicode MS"/>
          <w:color w:val="000000"/>
        </w:rPr>
        <w:t xml:space="preserve">French, William. </w:t>
      </w:r>
      <w:proofErr w:type="gramStart"/>
      <w:r w:rsidRPr="00B6055D">
        <w:rPr>
          <w:rStyle w:val="subfielddata1"/>
          <w:rFonts w:ascii="Arial Unicode MS" w:eastAsia="Arial Unicode MS" w:hAnsi="Arial Unicode MS" w:cs="Arial Unicode MS"/>
          <w:color w:val="000000"/>
        </w:rPr>
        <w:t>(2005). Ecology.</w:t>
      </w:r>
      <w:proofErr w:type="gramEnd"/>
      <w:r w:rsidRPr="00B6055D">
        <w:rPr>
          <w:rStyle w:val="subfielddata1"/>
          <w:rFonts w:ascii="Arial Unicode MS" w:eastAsia="Arial Unicode MS" w:hAnsi="Arial Unicode MS" w:cs="Arial Unicode MS"/>
          <w:color w:val="000000"/>
        </w:rPr>
        <w:t xml:space="preserve"> </w:t>
      </w:r>
      <w:proofErr w:type="gramStart"/>
      <w:r w:rsidRPr="00B6055D">
        <w:rPr>
          <w:rStyle w:val="subfielddata1"/>
          <w:rFonts w:ascii="Arial Unicode MS" w:eastAsia="Arial Unicode MS" w:hAnsi="Arial Unicode MS" w:cs="Arial Unicode MS"/>
          <w:color w:val="000000"/>
        </w:rPr>
        <w:t>(BCRE).</w:t>
      </w:r>
      <w:proofErr w:type="gramEnd"/>
    </w:p>
    <w:p w:rsidR="009015AC" w:rsidRPr="00B6055D"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ubfielddata1"/>
        </w:rPr>
      </w:pPr>
      <w:proofErr w:type="spellStart"/>
      <w:r w:rsidRPr="00B6055D">
        <w:rPr>
          <w:rStyle w:val="subfielddata1"/>
          <w:rFonts w:ascii="Arial Unicode MS" w:eastAsia="Arial Unicode MS" w:hAnsi="Arial Unicode MS" w:cs="Arial Unicode MS"/>
          <w:color w:val="000000"/>
        </w:rPr>
        <w:t>McKenny</w:t>
      </w:r>
      <w:proofErr w:type="spellEnd"/>
      <w:r w:rsidRPr="00B6055D">
        <w:rPr>
          <w:rStyle w:val="subfielddata1"/>
          <w:rFonts w:ascii="Arial Unicode MS" w:eastAsia="Arial Unicode MS" w:hAnsi="Arial Unicode MS" w:cs="Arial Unicode MS"/>
          <w:color w:val="000000"/>
        </w:rPr>
        <w:t xml:space="preserve">, Gerald. </w:t>
      </w:r>
      <w:proofErr w:type="gramStart"/>
      <w:r w:rsidRPr="00B6055D">
        <w:rPr>
          <w:rStyle w:val="subfielddata1"/>
          <w:rFonts w:ascii="Arial Unicode MS" w:eastAsia="Arial Unicode MS" w:hAnsi="Arial Unicode MS" w:cs="Arial Unicode MS"/>
          <w:color w:val="000000"/>
        </w:rPr>
        <w:t>(2005). Technology.</w:t>
      </w:r>
      <w:proofErr w:type="gramEnd"/>
      <w:r w:rsidRPr="00B6055D">
        <w:rPr>
          <w:rStyle w:val="subfielddata1"/>
          <w:rFonts w:ascii="Arial Unicode MS" w:eastAsia="Arial Unicode MS" w:hAnsi="Arial Unicode MS" w:cs="Arial Unicode MS"/>
          <w:color w:val="000000"/>
        </w:rPr>
        <w:t xml:space="preserve"> </w:t>
      </w:r>
      <w:proofErr w:type="gramStart"/>
      <w:r w:rsidRPr="00B6055D">
        <w:rPr>
          <w:rStyle w:val="subfielddata1"/>
          <w:rFonts w:ascii="Arial Unicode MS" w:eastAsia="Arial Unicode MS" w:hAnsi="Arial Unicode MS" w:cs="Arial Unicode MS"/>
          <w:color w:val="000000"/>
        </w:rPr>
        <w:t>(BCRE).</w:t>
      </w:r>
      <w:proofErr w:type="gramEnd"/>
    </w:p>
    <w:p w:rsidR="009015AC" w:rsidRDefault="009015AC" w:rsidP="009015AC"/>
    <w:p w:rsidR="009015AC" w:rsidRDefault="009015AC" w:rsidP="009015AC"/>
    <w:p w:rsidR="009015AC" w:rsidRPr="00C82B0E" w:rsidRDefault="009015AC" w:rsidP="009015AC">
      <w:pPr>
        <w:rPr>
          <w:i/>
        </w:rPr>
      </w:pPr>
      <w:r w:rsidRPr="00C82B0E">
        <w:rPr>
          <w:i/>
        </w:rPr>
        <w:t>Most wee</w:t>
      </w:r>
      <w:r>
        <w:rPr>
          <w:i/>
        </w:rPr>
        <w:t>ks involve</w:t>
      </w:r>
      <w:r w:rsidRPr="00C82B0E">
        <w:rPr>
          <w:i/>
        </w:rPr>
        <w:t xml:space="preserve"> reading, viewing a film that is linked to the course, and then parti</w:t>
      </w:r>
      <w:r>
        <w:rPr>
          <w:i/>
        </w:rPr>
        <w:t>ci</w:t>
      </w:r>
      <w:r w:rsidRPr="00C82B0E">
        <w:rPr>
          <w:i/>
        </w:rPr>
        <w:t xml:space="preserve">pating in an online discussion. Students are asked to practice basic skills of ethical thinking in discussions with their peers and the professor. </w:t>
      </w:r>
      <w:r>
        <w:rPr>
          <w:i/>
        </w:rPr>
        <w:t>E</w:t>
      </w:r>
      <w:r w:rsidRPr="00C82B0E">
        <w:rPr>
          <w:i/>
        </w:rPr>
        <w:t xml:space="preserve">ach week students are asked to describe specific ethical dilemmas and explain what makes it a dilemma. Second, each week the student then identifies a religious theory or teaching that relates to the story, and to explain whether they see this teaching as part of the problem or part of a possible solution.  Third, over the semester students are asked to develop their own approach to religious ethics and to elaborate on one of the dilemmas discussed in their </w:t>
      </w:r>
      <w:r>
        <w:rPr>
          <w:i/>
        </w:rPr>
        <w:t xml:space="preserve">final </w:t>
      </w:r>
      <w:r w:rsidRPr="00C82B0E">
        <w:rPr>
          <w:i/>
        </w:rPr>
        <w:t xml:space="preserve">research paper. </w:t>
      </w:r>
    </w:p>
    <w:p w:rsidR="009015AC" w:rsidRPr="00814EC0" w:rsidRDefault="009015AC" w:rsidP="009015AC">
      <w:pPr>
        <w:tabs>
          <w:tab w:val="left" w:pos="1440"/>
          <w:tab w:val="left" w:pos="1530"/>
          <w:tab w:val="right" w:pos="2880"/>
          <w:tab w:val="left" w:pos="2970"/>
          <w:tab w:val="left" w:pos="3060"/>
        </w:tabs>
        <w:rPr>
          <w:b/>
          <w:bCs/>
          <w:sz w:val="22"/>
          <w:szCs w:val="22"/>
        </w:rPr>
      </w:pPr>
      <w:r>
        <w:rPr>
          <w:b/>
          <w:bCs/>
          <w:sz w:val="22"/>
          <w:szCs w:val="22"/>
        </w:rPr>
        <w:tab/>
      </w:r>
    </w:p>
    <w:p w:rsidR="009015AC" w:rsidRDefault="009015AC" w:rsidP="009015AC">
      <w:pPr>
        <w:tabs>
          <w:tab w:val="left" w:pos="1350"/>
        </w:tabs>
        <w:rPr>
          <w:b/>
          <w:bCs/>
          <w:sz w:val="22"/>
          <w:szCs w:val="22"/>
        </w:rPr>
      </w:pPr>
      <w:r>
        <w:rPr>
          <w:b/>
          <w:bCs/>
          <w:sz w:val="22"/>
          <w:szCs w:val="22"/>
        </w:rPr>
        <w:t>Bibliography:</w:t>
      </w:r>
    </w:p>
    <w:p w:rsidR="009015AC" w:rsidRDefault="009015AC" w:rsidP="009015AC">
      <w:pPr>
        <w:tabs>
          <w:tab w:val="left" w:pos="1350"/>
        </w:tabs>
        <w:rPr>
          <w:b/>
          <w:bCs/>
          <w:sz w:val="22"/>
          <w:szCs w:val="22"/>
        </w:rPr>
      </w:pPr>
    </w:p>
    <w:p w:rsidR="009015AC" w:rsidRDefault="009015AC" w:rsidP="009015AC">
      <w:pPr>
        <w:jc w:val="center"/>
        <w:rPr>
          <w:b/>
        </w:rPr>
      </w:pPr>
      <w:r>
        <w:rPr>
          <w:b/>
        </w:rPr>
        <w:t>RELIGST 302:  RELIGIOUS ETHICS</w:t>
      </w:r>
    </w:p>
    <w:p w:rsidR="009015AC" w:rsidRDefault="009015AC" w:rsidP="009015AC">
      <w:pPr>
        <w:jc w:val="center"/>
        <w:rPr>
          <w:b/>
        </w:rPr>
      </w:pPr>
      <w:r w:rsidRPr="002700A9">
        <w:rPr>
          <w:b/>
        </w:rPr>
        <w:t>Select Bibliography</w:t>
      </w:r>
    </w:p>
    <w:p w:rsidR="009015AC"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ourier New"/>
        </w:rPr>
      </w:pPr>
      <w:proofErr w:type="spellStart"/>
      <w:r w:rsidRPr="000638C6">
        <w:rPr>
          <w:rFonts w:cs="Courier New"/>
        </w:rPr>
        <w:t>Appiah</w:t>
      </w:r>
      <w:proofErr w:type="spellEnd"/>
      <w:r w:rsidRPr="000638C6">
        <w:rPr>
          <w:rFonts w:cs="Courier New"/>
        </w:rPr>
        <w:t xml:space="preserve">, </w:t>
      </w:r>
      <w:proofErr w:type="spellStart"/>
      <w:r w:rsidRPr="000638C6">
        <w:rPr>
          <w:rFonts w:cs="Courier New"/>
        </w:rPr>
        <w:t>Kwame</w:t>
      </w:r>
      <w:proofErr w:type="spellEnd"/>
      <w:r w:rsidRPr="000638C6">
        <w:rPr>
          <w:rFonts w:cs="Courier New"/>
        </w:rPr>
        <w:t xml:space="preserve"> Anthony. (2005) </w:t>
      </w:r>
      <w:proofErr w:type="gramStart"/>
      <w:r w:rsidRPr="00203B11">
        <w:rPr>
          <w:rFonts w:cs="Courier New"/>
          <w:i/>
        </w:rPr>
        <w:t>The</w:t>
      </w:r>
      <w:proofErr w:type="gramEnd"/>
      <w:r w:rsidRPr="00203B11">
        <w:rPr>
          <w:rFonts w:cs="Courier New"/>
          <w:i/>
        </w:rPr>
        <w:t xml:space="preserve"> Ethics of Identity</w:t>
      </w:r>
      <w:r w:rsidRPr="000638C6">
        <w:rPr>
          <w:rFonts w:cs="Courier New"/>
        </w:rPr>
        <w:t xml:space="preserve">. Princeton: Princeton University Press.  </w:t>
      </w:r>
    </w:p>
    <w:p w:rsidR="009015AC"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ourier New"/>
        </w:rPr>
      </w:pPr>
    </w:p>
    <w:p w:rsidR="009015AC"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ourier New"/>
        </w:rPr>
      </w:pPr>
      <w:proofErr w:type="spellStart"/>
      <w:r>
        <w:rPr>
          <w:rFonts w:cs="Courier New"/>
        </w:rPr>
        <w:t>Augé</w:t>
      </w:r>
      <w:proofErr w:type="spellEnd"/>
      <w:r>
        <w:rPr>
          <w:rFonts w:cs="Courier New"/>
        </w:rPr>
        <w:t xml:space="preserve">, Marc. </w:t>
      </w:r>
      <w:proofErr w:type="gramStart"/>
      <w:r>
        <w:rPr>
          <w:rFonts w:cs="Courier New"/>
        </w:rPr>
        <w:t xml:space="preserve">(2004) </w:t>
      </w:r>
      <w:r w:rsidRPr="0045530F">
        <w:rPr>
          <w:rFonts w:cs="Courier New"/>
          <w:i/>
        </w:rPr>
        <w:t>Oblivion.</w:t>
      </w:r>
      <w:proofErr w:type="gramEnd"/>
      <w:r>
        <w:rPr>
          <w:rFonts w:cs="Courier New"/>
        </w:rPr>
        <w:t xml:space="preserve"> Minneapolis: University of Minnesota Press.</w:t>
      </w:r>
    </w:p>
    <w:p w:rsidR="009015AC"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ourier New"/>
        </w:rPr>
      </w:pPr>
    </w:p>
    <w:p w:rsidR="009015AC" w:rsidRPr="000638C6"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ourier New"/>
        </w:rPr>
      </w:pPr>
      <w:r>
        <w:rPr>
          <w:rFonts w:cs="Courier New"/>
        </w:rPr>
        <w:t xml:space="preserve">Berger, Ronald J. (2011). </w:t>
      </w:r>
      <w:proofErr w:type="gramStart"/>
      <w:r w:rsidRPr="00C751D8">
        <w:rPr>
          <w:rFonts w:cs="Courier New"/>
          <w:i/>
        </w:rPr>
        <w:t>Surviving the Holocaust: A Life Course Perspective.</w:t>
      </w:r>
      <w:proofErr w:type="gramEnd"/>
      <w:r>
        <w:rPr>
          <w:rFonts w:cs="Courier New"/>
        </w:rPr>
        <w:t xml:space="preserve">  New York: </w:t>
      </w:r>
      <w:proofErr w:type="spellStart"/>
      <w:r>
        <w:rPr>
          <w:rFonts w:cs="Courier New"/>
        </w:rPr>
        <w:t>Routledge</w:t>
      </w:r>
      <w:proofErr w:type="spellEnd"/>
      <w:r>
        <w:rPr>
          <w:rFonts w:cs="Courier New"/>
        </w:rPr>
        <w:t xml:space="preserve">.  </w:t>
      </w:r>
    </w:p>
    <w:p w:rsidR="009015AC"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ourier New"/>
        </w:rPr>
      </w:pPr>
    </w:p>
    <w:p w:rsidR="009015AC"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ourier New"/>
        </w:rPr>
      </w:pPr>
      <w:proofErr w:type="spellStart"/>
      <w:r>
        <w:rPr>
          <w:rFonts w:cs="Courier New"/>
        </w:rPr>
        <w:t>Castelli</w:t>
      </w:r>
      <w:proofErr w:type="spellEnd"/>
      <w:r>
        <w:rPr>
          <w:rFonts w:cs="Courier New"/>
        </w:rPr>
        <w:t xml:space="preserve">, Elizabeth A. (2004) </w:t>
      </w:r>
      <w:r w:rsidRPr="00C751D8">
        <w:rPr>
          <w:rFonts w:cs="Courier New"/>
          <w:i/>
        </w:rPr>
        <w:t>Memory and Martyrdom: Early Christian Culture Making.</w:t>
      </w:r>
      <w:r>
        <w:rPr>
          <w:rFonts w:cs="Courier New"/>
        </w:rPr>
        <w:t xml:space="preserve"> New York: Columbia University Press.  </w:t>
      </w:r>
    </w:p>
    <w:p w:rsidR="009015AC" w:rsidRPr="000638C6"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ourier New"/>
        </w:rPr>
      </w:pPr>
    </w:p>
    <w:p w:rsidR="009015AC" w:rsidRPr="000638C6"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ourier New"/>
        </w:rPr>
      </w:pPr>
      <w:r w:rsidRPr="000638C6">
        <w:rPr>
          <w:rFonts w:cs="Courier New"/>
        </w:rPr>
        <w:t>Clooney, Francis, X</w:t>
      </w:r>
      <w:proofErr w:type="gramStart"/>
      <w:r w:rsidRPr="000638C6">
        <w:rPr>
          <w:rFonts w:cs="Courier New"/>
        </w:rPr>
        <w:t>.(</w:t>
      </w:r>
      <w:proofErr w:type="gramEnd"/>
      <w:r w:rsidRPr="000638C6">
        <w:rPr>
          <w:rFonts w:cs="Courier New"/>
        </w:rPr>
        <w:t>2010)</w:t>
      </w:r>
      <w:r w:rsidRPr="00203B11">
        <w:rPr>
          <w:rFonts w:cs="Courier New"/>
          <w:i/>
        </w:rPr>
        <w:t>Comparative Theology: Deep Learning Across Religious Borders.</w:t>
      </w:r>
      <w:r w:rsidRPr="000638C6">
        <w:rPr>
          <w:rFonts w:cs="Courier New"/>
        </w:rPr>
        <w:t xml:space="preserve"> Malden, MA: Wiley-Blackwell Publishing.</w:t>
      </w:r>
    </w:p>
    <w:p w:rsidR="009015AC"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ourier New"/>
        </w:rPr>
      </w:pPr>
    </w:p>
    <w:p w:rsidR="009015AC"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ourier New"/>
        </w:rPr>
      </w:pPr>
      <w:proofErr w:type="spellStart"/>
      <w:r>
        <w:rPr>
          <w:rFonts w:cs="Courier New"/>
        </w:rPr>
        <w:t>Critchley</w:t>
      </w:r>
      <w:proofErr w:type="spellEnd"/>
      <w:r>
        <w:rPr>
          <w:rFonts w:cs="Courier New"/>
        </w:rPr>
        <w:t xml:space="preserve">, Simon. (1992) </w:t>
      </w:r>
      <w:proofErr w:type="gramStart"/>
      <w:r w:rsidRPr="008306CB">
        <w:rPr>
          <w:rFonts w:cs="Courier New"/>
          <w:i/>
        </w:rPr>
        <w:t>The</w:t>
      </w:r>
      <w:proofErr w:type="gramEnd"/>
      <w:r w:rsidRPr="008306CB">
        <w:rPr>
          <w:rFonts w:cs="Courier New"/>
          <w:i/>
        </w:rPr>
        <w:t xml:space="preserve"> Ethics of Deconstruction: Derrida and </w:t>
      </w:r>
      <w:proofErr w:type="spellStart"/>
      <w:r w:rsidRPr="008306CB">
        <w:rPr>
          <w:rFonts w:cs="Courier New"/>
          <w:i/>
        </w:rPr>
        <w:t>Levinas</w:t>
      </w:r>
      <w:proofErr w:type="spellEnd"/>
      <w:r>
        <w:rPr>
          <w:rFonts w:cs="Courier New"/>
        </w:rPr>
        <w:t xml:space="preserve">. </w:t>
      </w:r>
      <w:r w:rsidRPr="000638C6">
        <w:rPr>
          <w:rFonts w:cs="Courier New"/>
        </w:rPr>
        <w:t>Malden, MA: Wiley-Blackwell Publishing.</w:t>
      </w:r>
    </w:p>
    <w:p w:rsidR="009015AC" w:rsidRPr="000638C6"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ourier New"/>
        </w:rPr>
      </w:pPr>
    </w:p>
    <w:p w:rsidR="009015AC" w:rsidRPr="000638C6"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ourier New"/>
          <w:i/>
        </w:rPr>
      </w:pPr>
      <w:proofErr w:type="spellStart"/>
      <w:r w:rsidRPr="000638C6">
        <w:rPr>
          <w:rFonts w:cs="Courier New"/>
        </w:rPr>
        <w:t>Fasching</w:t>
      </w:r>
      <w:proofErr w:type="spellEnd"/>
      <w:r w:rsidRPr="000638C6">
        <w:rPr>
          <w:rFonts w:cs="Courier New"/>
        </w:rPr>
        <w:t xml:space="preserve">, Darrell, and Dell </w:t>
      </w:r>
      <w:proofErr w:type="spellStart"/>
      <w:r w:rsidRPr="000638C6">
        <w:rPr>
          <w:rFonts w:cs="Courier New"/>
        </w:rPr>
        <w:t>Dechant</w:t>
      </w:r>
      <w:proofErr w:type="spellEnd"/>
      <w:r w:rsidRPr="000638C6">
        <w:rPr>
          <w:rFonts w:cs="Courier New"/>
        </w:rPr>
        <w:t>. (2004)</w:t>
      </w:r>
      <w:r w:rsidRPr="000638C6">
        <w:rPr>
          <w:rFonts w:cs="Courier New"/>
          <w:i/>
        </w:rPr>
        <w:t xml:space="preserve"> Comparative Religious Ethics: A Narrative Approach. </w:t>
      </w:r>
      <w:r w:rsidRPr="000638C6">
        <w:rPr>
          <w:rFonts w:cs="Courier New"/>
        </w:rPr>
        <w:t>Malden, MA: Blackwell Publishers.</w:t>
      </w:r>
    </w:p>
    <w:p w:rsidR="009015AC" w:rsidRPr="000638C6"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ourier New"/>
          <w:i/>
        </w:rPr>
      </w:pPr>
    </w:p>
    <w:p w:rsidR="009015AC" w:rsidRPr="000638C6"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ourier New"/>
          <w:i/>
        </w:rPr>
      </w:pPr>
      <w:proofErr w:type="spellStart"/>
      <w:r w:rsidRPr="000638C6">
        <w:rPr>
          <w:rFonts w:cs="Courier New"/>
        </w:rPr>
        <w:t>Gottleib</w:t>
      </w:r>
      <w:proofErr w:type="spellEnd"/>
      <w:r w:rsidRPr="000638C6">
        <w:rPr>
          <w:rFonts w:cs="Courier New"/>
        </w:rPr>
        <w:t>, Roger S. (2003)</w:t>
      </w:r>
      <w:r>
        <w:rPr>
          <w:rFonts w:cs="Courier New"/>
        </w:rPr>
        <w:t xml:space="preserve"> </w:t>
      </w:r>
      <w:r w:rsidRPr="000638C6">
        <w:rPr>
          <w:rFonts w:cs="Courier New"/>
          <w:i/>
        </w:rPr>
        <w:t xml:space="preserve">Liberating Faith: Religious Voices for Justice, Peace, and Ecological Wisdom. </w:t>
      </w:r>
      <w:r w:rsidRPr="00D1736D">
        <w:rPr>
          <w:rFonts w:cs="Courier New"/>
        </w:rPr>
        <w:t>Lanham, MD</w:t>
      </w:r>
      <w:r w:rsidRPr="000638C6">
        <w:rPr>
          <w:rFonts w:cs="Courier New"/>
          <w:i/>
        </w:rPr>
        <w:t>:</w:t>
      </w:r>
      <w:r>
        <w:rPr>
          <w:rFonts w:cs="Courier New"/>
          <w:i/>
        </w:rPr>
        <w:t xml:space="preserve"> </w:t>
      </w:r>
      <w:proofErr w:type="spellStart"/>
      <w:r w:rsidRPr="00D1736D">
        <w:rPr>
          <w:rFonts w:cs="Courier New"/>
        </w:rPr>
        <w:t>Rowman</w:t>
      </w:r>
      <w:proofErr w:type="spellEnd"/>
      <w:r w:rsidRPr="00D1736D">
        <w:rPr>
          <w:rFonts w:cs="Courier New"/>
        </w:rPr>
        <w:t xml:space="preserve"> and Littlefield</w:t>
      </w:r>
      <w:r w:rsidRPr="000638C6">
        <w:rPr>
          <w:rFonts w:cs="Courier New"/>
        </w:rPr>
        <w:t>.</w:t>
      </w:r>
    </w:p>
    <w:p w:rsidR="009015AC" w:rsidRPr="000638C6"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ourier New"/>
          <w:i/>
        </w:rPr>
      </w:pPr>
    </w:p>
    <w:p w:rsidR="009015AC" w:rsidRDefault="009015AC" w:rsidP="009015AC">
      <w:pPr>
        <w:pStyle w:val="HTMLPreformatted"/>
        <w:rPr>
          <w:rFonts w:ascii="Cambria" w:hAnsi="Cambria"/>
        </w:rPr>
      </w:pPr>
      <w:r w:rsidRPr="000638C6">
        <w:rPr>
          <w:rFonts w:ascii="Cambria" w:hAnsi="Cambria"/>
        </w:rPr>
        <w:t>Guinn, David E</w:t>
      </w:r>
      <w:proofErr w:type="gramStart"/>
      <w:r w:rsidRPr="000638C6">
        <w:rPr>
          <w:rFonts w:ascii="Cambria" w:hAnsi="Cambria"/>
        </w:rPr>
        <w:t>.(</w:t>
      </w:r>
      <w:proofErr w:type="gramEnd"/>
      <w:r w:rsidRPr="000638C6">
        <w:rPr>
          <w:rFonts w:ascii="Cambria" w:hAnsi="Cambria"/>
        </w:rPr>
        <w:t xml:space="preserve">2006). </w:t>
      </w:r>
      <w:proofErr w:type="gramStart"/>
      <w:r w:rsidRPr="000638C6">
        <w:rPr>
          <w:rFonts w:ascii="Cambria" w:hAnsi="Cambria"/>
          <w:i/>
        </w:rPr>
        <w:t>Handbook of Bioethics and Religion.</w:t>
      </w:r>
      <w:proofErr w:type="gramEnd"/>
      <w:r w:rsidRPr="000638C6">
        <w:rPr>
          <w:rFonts w:ascii="Cambria" w:hAnsi="Cambria"/>
        </w:rPr>
        <w:t xml:space="preserve"> Oxford England: Oxford University Press.</w:t>
      </w:r>
    </w:p>
    <w:p w:rsidR="009015AC" w:rsidRDefault="009015AC" w:rsidP="009015AC">
      <w:pPr>
        <w:pStyle w:val="HTMLPreformatted"/>
        <w:rPr>
          <w:rFonts w:ascii="Cambria" w:hAnsi="Cambria"/>
        </w:rPr>
      </w:pPr>
    </w:p>
    <w:p w:rsidR="009015AC" w:rsidRDefault="009015AC" w:rsidP="009015AC">
      <w:pPr>
        <w:pStyle w:val="HTMLPreformatted"/>
        <w:rPr>
          <w:rFonts w:ascii="Cambria" w:hAnsi="Cambria"/>
        </w:rPr>
      </w:pPr>
      <w:r>
        <w:rPr>
          <w:rFonts w:ascii="Cambria" w:hAnsi="Cambria"/>
        </w:rPr>
        <w:t xml:space="preserve">Haynes, Stephen R. (1995).  </w:t>
      </w:r>
      <w:r w:rsidRPr="00DA5185">
        <w:rPr>
          <w:rFonts w:ascii="Cambria" w:hAnsi="Cambria"/>
          <w:i/>
        </w:rPr>
        <w:t>Reluctant Witnesses: Jews and the Christian Imagination.</w:t>
      </w:r>
      <w:r>
        <w:rPr>
          <w:rFonts w:ascii="Cambria" w:hAnsi="Cambria"/>
        </w:rPr>
        <w:t xml:space="preserve"> New York: Macmillan Press.</w:t>
      </w:r>
    </w:p>
    <w:p w:rsidR="009015AC" w:rsidRDefault="009015AC" w:rsidP="009015AC">
      <w:pPr>
        <w:pStyle w:val="HTMLPreformatted"/>
        <w:rPr>
          <w:rFonts w:ascii="Cambria" w:hAnsi="Cambria"/>
        </w:rPr>
      </w:pPr>
    </w:p>
    <w:p w:rsidR="009015AC" w:rsidRDefault="009015AC" w:rsidP="009015AC">
      <w:pPr>
        <w:pStyle w:val="HTMLPreformatted"/>
        <w:rPr>
          <w:rFonts w:ascii="Cambria" w:hAnsi="Cambria"/>
        </w:rPr>
      </w:pPr>
      <w:r>
        <w:rPr>
          <w:rFonts w:ascii="Cambria" w:hAnsi="Cambria"/>
        </w:rPr>
        <w:t xml:space="preserve">Hedges, Chris. (2002). </w:t>
      </w:r>
      <w:r w:rsidRPr="003744F0">
        <w:rPr>
          <w:rFonts w:ascii="Cambria" w:hAnsi="Cambria"/>
          <w:i/>
        </w:rPr>
        <w:t xml:space="preserve">War is a Force That Gives Life Meaning. </w:t>
      </w:r>
      <w:r>
        <w:rPr>
          <w:rFonts w:ascii="Cambria" w:hAnsi="Cambria"/>
        </w:rPr>
        <w:t>New York: Public Affairs.</w:t>
      </w:r>
    </w:p>
    <w:p w:rsidR="009015AC" w:rsidRDefault="009015AC" w:rsidP="009015AC">
      <w:pPr>
        <w:pStyle w:val="HTMLPreformatted"/>
        <w:rPr>
          <w:rFonts w:ascii="Cambria" w:hAnsi="Cambria"/>
        </w:rPr>
      </w:pPr>
    </w:p>
    <w:p w:rsidR="009015AC" w:rsidRDefault="009015AC" w:rsidP="009015AC">
      <w:pPr>
        <w:pStyle w:val="HTMLPreformatted"/>
        <w:rPr>
          <w:rFonts w:ascii="Cambria" w:hAnsi="Cambria"/>
        </w:rPr>
      </w:pPr>
      <w:r>
        <w:rPr>
          <w:rFonts w:ascii="Cambria" w:hAnsi="Cambria"/>
        </w:rPr>
        <w:t xml:space="preserve">Huxley, </w:t>
      </w:r>
      <w:proofErr w:type="spellStart"/>
      <w:r>
        <w:rPr>
          <w:rFonts w:ascii="Cambria" w:hAnsi="Cambria"/>
        </w:rPr>
        <w:t>Aldous</w:t>
      </w:r>
      <w:proofErr w:type="spellEnd"/>
      <w:r>
        <w:rPr>
          <w:rFonts w:ascii="Cambria" w:hAnsi="Cambria"/>
        </w:rPr>
        <w:t xml:space="preserve">. “Introduction,” </w:t>
      </w:r>
      <w:r w:rsidRPr="003744F0">
        <w:rPr>
          <w:rFonts w:ascii="Cambria" w:hAnsi="Cambria"/>
          <w:i/>
        </w:rPr>
        <w:t>The Song of God: Bhagavad-Gita.</w:t>
      </w:r>
      <w:r>
        <w:rPr>
          <w:rFonts w:ascii="Cambria" w:hAnsi="Cambria"/>
        </w:rPr>
        <w:t xml:space="preserve"> New York: Penguin Books.</w:t>
      </w:r>
    </w:p>
    <w:p w:rsidR="009015AC" w:rsidRDefault="009015AC" w:rsidP="009015AC">
      <w:pPr>
        <w:pStyle w:val="HTMLPreformatted"/>
        <w:rPr>
          <w:rFonts w:ascii="Cambria" w:hAnsi="Cambria"/>
        </w:rPr>
      </w:pPr>
    </w:p>
    <w:p w:rsidR="009015AC" w:rsidRPr="000638C6" w:rsidRDefault="009015AC" w:rsidP="009015AC">
      <w:pPr>
        <w:pStyle w:val="HTMLPreformatted"/>
        <w:rPr>
          <w:rFonts w:ascii="Cambria" w:hAnsi="Cambria"/>
          <w:i/>
        </w:rPr>
      </w:pPr>
      <w:r>
        <w:rPr>
          <w:rFonts w:ascii="Cambria" w:hAnsi="Cambria"/>
        </w:rPr>
        <w:t xml:space="preserve">Jonas, Hans. (1996). </w:t>
      </w:r>
      <w:r w:rsidRPr="00E803CD">
        <w:rPr>
          <w:rFonts w:ascii="Cambria" w:hAnsi="Cambria"/>
          <w:i/>
        </w:rPr>
        <w:t xml:space="preserve">Mortality and Morality: A </w:t>
      </w:r>
      <w:r>
        <w:rPr>
          <w:rFonts w:ascii="Cambria" w:hAnsi="Cambria"/>
          <w:i/>
        </w:rPr>
        <w:t>S</w:t>
      </w:r>
      <w:r w:rsidRPr="00E803CD">
        <w:rPr>
          <w:rFonts w:ascii="Cambria" w:hAnsi="Cambria"/>
          <w:i/>
        </w:rPr>
        <w:t xml:space="preserve">earch for the Good </w:t>
      </w:r>
      <w:proofErr w:type="gramStart"/>
      <w:r w:rsidRPr="00E803CD">
        <w:rPr>
          <w:rFonts w:ascii="Cambria" w:hAnsi="Cambria"/>
          <w:i/>
        </w:rPr>
        <w:t>After</w:t>
      </w:r>
      <w:proofErr w:type="gramEnd"/>
      <w:r w:rsidRPr="00E803CD">
        <w:rPr>
          <w:rFonts w:ascii="Cambria" w:hAnsi="Cambria"/>
          <w:i/>
        </w:rPr>
        <w:t xml:space="preserve"> Auschwitz</w:t>
      </w:r>
      <w:r>
        <w:rPr>
          <w:rFonts w:ascii="Cambria" w:hAnsi="Cambria"/>
        </w:rPr>
        <w:t>. Evanston: Northwestern University Press.</w:t>
      </w:r>
    </w:p>
    <w:p w:rsidR="009015AC" w:rsidRPr="000638C6"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ourier New"/>
          <w:i/>
        </w:rPr>
      </w:pPr>
    </w:p>
    <w:p w:rsidR="009015AC" w:rsidRPr="000638C6"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ourier New"/>
          <w:i/>
        </w:rPr>
      </w:pPr>
      <w:proofErr w:type="gramStart"/>
      <w:r w:rsidRPr="000638C6">
        <w:rPr>
          <w:rFonts w:cs="Courier New"/>
        </w:rPr>
        <w:t xml:space="preserve">Matthews, Charles (2010) </w:t>
      </w:r>
      <w:r w:rsidRPr="000638C6">
        <w:rPr>
          <w:rFonts w:cs="Courier New"/>
          <w:i/>
        </w:rPr>
        <w:t>Understanding Religious Ethics.</w:t>
      </w:r>
      <w:proofErr w:type="gramEnd"/>
      <w:r w:rsidRPr="000638C6">
        <w:rPr>
          <w:rFonts w:cs="Courier New"/>
          <w:i/>
        </w:rPr>
        <w:t xml:space="preserve"> </w:t>
      </w:r>
      <w:r w:rsidRPr="000638C6">
        <w:rPr>
          <w:rFonts w:cs="Courier New"/>
        </w:rPr>
        <w:t>Malden, MA: Wiley-Blackwell.</w:t>
      </w:r>
    </w:p>
    <w:p w:rsidR="009015AC" w:rsidRPr="000638C6"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ourier New"/>
          <w:i/>
        </w:rPr>
      </w:pPr>
    </w:p>
    <w:p w:rsidR="009015AC" w:rsidRPr="000638C6"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ourier New"/>
          <w:i/>
        </w:rPr>
      </w:pPr>
      <w:proofErr w:type="spellStart"/>
      <w:r w:rsidRPr="000638C6">
        <w:rPr>
          <w:rFonts w:cs="Courier New"/>
        </w:rPr>
        <w:t>Schweiker</w:t>
      </w:r>
      <w:proofErr w:type="spellEnd"/>
      <w:r w:rsidRPr="000638C6">
        <w:rPr>
          <w:rFonts w:cs="Courier New"/>
        </w:rPr>
        <w:t>, William. (2004)</w:t>
      </w:r>
      <w:r w:rsidRPr="000638C6">
        <w:rPr>
          <w:rFonts w:cs="Courier New"/>
          <w:i/>
        </w:rPr>
        <w:t xml:space="preserve"> Theological Ethics and Global Dynamics: In the Time of Many Worlds. </w:t>
      </w:r>
      <w:r w:rsidRPr="000638C6">
        <w:rPr>
          <w:rFonts w:cs="Courier New"/>
        </w:rPr>
        <w:t>Malden, MA: Blackwell Publishing.</w:t>
      </w:r>
      <w:r w:rsidRPr="000638C6">
        <w:rPr>
          <w:rFonts w:cs="Courier New"/>
          <w:i/>
        </w:rPr>
        <w:t xml:space="preserve"> </w:t>
      </w:r>
    </w:p>
    <w:p w:rsidR="009015AC" w:rsidRPr="000638C6"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ourier New"/>
          <w:i/>
        </w:rPr>
      </w:pPr>
    </w:p>
    <w:p w:rsidR="009015AC"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ourier New"/>
        </w:rPr>
      </w:pPr>
      <w:proofErr w:type="spellStart"/>
      <w:r w:rsidRPr="000638C6">
        <w:rPr>
          <w:rFonts w:cs="Courier New"/>
        </w:rPr>
        <w:t>Schweiker</w:t>
      </w:r>
      <w:proofErr w:type="spellEnd"/>
      <w:r w:rsidRPr="000638C6">
        <w:rPr>
          <w:rFonts w:cs="Courier New"/>
        </w:rPr>
        <w:t xml:space="preserve">, William, </w:t>
      </w:r>
      <w:r>
        <w:rPr>
          <w:rFonts w:cs="Courier New"/>
        </w:rPr>
        <w:t xml:space="preserve">editor </w:t>
      </w:r>
      <w:r w:rsidRPr="000638C6">
        <w:rPr>
          <w:rFonts w:cs="Courier New"/>
        </w:rPr>
        <w:t>(2005)</w:t>
      </w:r>
      <w:r w:rsidRPr="000638C6">
        <w:rPr>
          <w:rFonts w:cs="Courier New"/>
          <w:i/>
        </w:rPr>
        <w:t xml:space="preserve"> </w:t>
      </w:r>
      <w:r w:rsidRPr="003E2C31">
        <w:rPr>
          <w:rFonts w:cs="Courier New"/>
          <w:i/>
        </w:rPr>
        <w:t xml:space="preserve">The Blackwell </w:t>
      </w:r>
      <w:r w:rsidRPr="000638C6">
        <w:rPr>
          <w:rFonts w:cs="Courier New"/>
          <w:i/>
        </w:rPr>
        <w:t>C</w:t>
      </w:r>
      <w:r w:rsidRPr="003E2C31">
        <w:rPr>
          <w:rFonts w:cs="Courier New"/>
          <w:i/>
        </w:rPr>
        <w:t xml:space="preserve">ompanion to </w:t>
      </w:r>
      <w:r w:rsidRPr="000638C6">
        <w:rPr>
          <w:rFonts w:cs="Courier New"/>
          <w:i/>
        </w:rPr>
        <w:t>R</w:t>
      </w:r>
      <w:r w:rsidRPr="003E2C31">
        <w:rPr>
          <w:rFonts w:cs="Courier New"/>
          <w:i/>
        </w:rPr>
        <w:t xml:space="preserve">eligious </w:t>
      </w:r>
      <w:r w:rsidRPr="000638C6">
        <w:rPr>
          <w:rFonts w:cs="Courier New"/>
          <w:i/>
        </w:rPr>
        <w:t>E</w:t>
      </w:r>
      <w:r w:rsidRPr="003E2C31">
        <w:rPr>
          <w:rFonts w:cs="Courier New"/>
          <w:i/>
        </w:rPr>
        <w:t>thics</w:t>
      </w:r>
      <w:r w:rsidRPr="000638C6">
        <w:rPr>
          <w:rFonts w:cs="Courier New"/>
        </w:rPr>
        <w:t>. Malden, MA: B</w:t>
      </w:r>
      <w:r w:rsidRPr="003E2C31">
        <w:rPr>
          <w:rFonts w:cs="Courier New"/>
        </w:rPr>
        <w:t>lackwell</w:t>
      </w:r>
      <w:r w:rsidRPr="000638C6">
        <w:rPr>
          <w:rFonts w:cs="Courier New"/>
        </w:rPr>
        <w:t xml:space="preserve"> Publishing.</w:t>
      </w:r>
    </w:p>
    <w:p w:rsidR="009015AC"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ourier New"/>
        </w:rPr>
      </w:pPr>
    </w:p>
    <w:p w:rsidR="009015AC" w:rsidRPr="000638C6"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ourier New"/>
        </w:rPr>
      </w:pPr>
      <w:proofErr w:type="gramStart"/>
      <w:r>
        <w:rPr>
          <w:rFonts w:cs="Courier New"/>
        </w:rPr>
        <w:t>Sherwood, Yvonne, and Kevin Hart.</w:t>
      </w:r>
      <w:proofErr w:type="gramEnd"/>
      <w:r>
        <w:rPr>
          <w:rFonts w:cs="Courier New"/>
        </w:rPr>
        <w:t xml:space="preserve"> (2005)  </w:t>
      </w:r>
      <w:r w:rsidRPr="003843FD">
        <w:rPr>
          <w:rFonts w:cs="Courier New"/>
          <w:i/>
        </w:rPr>
        <w:t>Derrida and Religion: Other Testame</w:t>
      </w:r>
      <w:r>
        <w:rPr>
          <w:rFonts w:cs="Courier New"/>
          <w:i/>
        </w:rPr>
        <w:t>n</w:t>
      </w:r>
      <w:r w:rsidRPr="003843FD">
        <w:rPr>
          <w:rFonts w:cs="Courier New"/>
          <w:i/>
        </w:rPr>
        <w:t>ts</w:t>
      </w:r>
      <w:r>
        <w:rPr>
          <w:rFonts w:cs="Courier New"/>
        </w:rPr>
        <w:t xml:space="preserve">. New York: </w:t>
      </w:r>
      <w:proofErr w:type="spellStart"/>
      <w:r>
        <w:rPr>
          <w:rFonts w:cs="Courier New"/>
        </w:rPr>
        <w:t>Routledge</w:t>
      </w:r>
      <w:proofErr w:type="spellEnd"/>
      <w:r>
        <w:rPr>
          <w:rFonts w:cs="Courier New"/>
        </w:rPr>
        <w:t>.</w:t>
      </w:r>
    </w:p>
    <w:p w:rsidR="009015AC" w:rsidRPr="000638C6"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ourier New"/>
        </w:rPr>
      </w:pPr>
    </w:p>
    <w:p w:rsidR="009015AC" w:rsidRPr="003D0F68"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ubfielddata1"/>
        </w:rPr>
      </w:pPr>
      <w:proofErr w:type="gramStart"/>
      <w:r w:rsidRPr="003D0F68">
        <w:rPr>
          <w:rStyle w:val="subfielddata1"/>
          <w:rFonts w:eastAsia="Arial Unicode MS" w:cs="Arial Unicode MS"/>
          <w:color w:val="000000"/>
        </w:rPr>
        <w:t xml:space="preserve">Skinner Keller, Rosemary, and Rosemary Radford </w:t>
      </w:r>
      <w:proofErr w:type="spellStart"/>
      <w:r w:rsidRPr="003D0F68">
        <w:rPr>
          <w:rStyle w:val="subfielddata1"/>
          <w:rFonts w:eastAsia="Arial Unicode MS" w:cs="Arial Unicode MS"/>
          <w:color w:val="000000"/>
        </w:rPr>
        <w:t>Ruether</w:t>
      </w:r>
      <w:proofErr w:type="spellEnd"/>
      <w:r w:rsidRPr="003D0F68">
        <w:rPr>
          <w:rStyle w:val="subfielddata1"/>
          <w:rFonts w:eastAsia="Arial Unicode MS" w:cs="Arial Unicode MS"/>
          <w:color w:val="000000"/>
        </w:rPr>
        <w:t xml:space="preserve">, editors (2006) </w:t>
      </w:r>
      <w:r w:rsidRPr="003D0F68">
        <w:rPr>
          <w:rStyle w:val="subfielddata1"/>
          <w:rFonts w:eastAsia="Arial Unicode MS" w:cs="Arial Unicode MS"/>
          <w:i/>
          <w:color w:val="000000"/>
        </w:rPr>
        <w:t>Encyclopedia of Women and Religion in North America</w:t>
      </w:r>
      <w:r w:rsidRPr="003D0F68">
        <w:rPr>
          <w:rStyle w:val="subfielddata1"/>
          <w:rFonts w:eastAsia="Arial Unicode MS" w:cs="Arial Unicode MS"/>
          <w:color w:val="000000"/>
        </w:rPr>
        <w:t>.</w:t>
      </w:r>
      <w:proofErr w:type="gramEnd"/>
      <w:r w:rsidRPr="003D0F68">
        <w:rPr>
          <w:rStyle w:val="subfielddata1"/>
          <w:rFonts w:eastAsia="Arial Unicode MS" w:cs="Arial Unicode MS"/>
          <w:color w:val="000000"/>
        </w:rPr>
        <w:t xml:space="preserve">  Bloomington: Indiana University Press.</w:t>
      </w:r>
    </w:p>
    <w:p w:rsidR="009015AC" w:rsidRPr="003D0F68" w:rsidRDefault="009015AC" w:rsidP="0090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ourier New"/>
        </w:rPr>
      </w:pPr>
    </w:p>
    <w:p w:rsidR="009015AC" w:rsidRPr="003D0F68" w:rsidRDefault="009015AC" w:rsidP="009015AC">
      <w:pPr>
        <w:pStyle w:val="HTMLPreformatted"/>
        <w:rPr>
          <w:rFonts w:ascii="Cambria" w:hAnsi="Cambria"/>
        </w:rPr>
      </w:pPr>
      <w:proofErr w:type="gramStart"/>
      <w:r w:rsidRPr="003D0F68">
        <w:rPr>
          <w:rFonts w:ascii="Cambria" w:hAnsi="Cambria"/>
        </w:rPr>
        <w:t xml:space="preserve">Smart, </w:t>
      </w:r>
      <w:proofErr w:type="spellStart"/>
      <w:r w:rsidRPr="003D0F68">
        <w:rPr>
          <w:rFonts w:ascii="Cambria" w:hAnsi="Cambria"/>
        </w:rPr>
        <w:t>Ninian</w:t>
      </w:r>
      <w:proofErr w:type="spellEnd"/>
      <w:r w:rsidRPr="003D0F68">
        <w:rPr>
          <w:rFonts w:ascii="Cambria" w:hAnsi="Cambria"/>
        </w:rPr>
        <w:t>.</w:t>
      </w:r>
      <w:proofErr w:type="gramEnd"/>
      <w:r w:rsidRPr="003D0F68">
        <w:rPr>
          <w:rFonts w:ascii="Cambria" w:hAnsi="Cambria"/>
        </w:rPr>
        <w:t xml:space="preserve"> (1998). </w:t>
      </w:r>
      <w:proofErr w:type="gramStart"/>
      <w:r w:rsidRPr="003D0F68">
        <w:rPr>
          <w:rFonts w:ascii="Cambria" w:hAnsi="Cambria"/>
          <w:i/>
        </w:rPr>
        <w:t>The</w:t>
      </w:r>
      <w:proofErr w:type="gramEnd"/>
      <w:r w:rsidRPr="003D0F68">
        <w:rPr>
          <w:rFonts w:ascii="Cambria" w:hAnsi="Cambria"/>
          <w:i/>
        </w:rPr>
        <w:t xml:space="preserve"> World's Religions.</w:t>
      </w:r>
      <w:r w:rsidRPr="003D0F68">
        <w:rPr>
          <w:rFonts w:ascii="Cambria" w:hAnsi="Cambria"/>
        </w:rPr>
        <w:t xml:space="preserve"> Cambridge: Cambridge University Press.</w:t>
      </w:r>
    </w:p>
    <w:p w:rsidR="009015AC" w:rsidRPr="003D0F68" w:rsidRDefault="009015AC" w:rsidP="009015AC">
      <w:pPr>
        <w:pStyle w:val="HTMLPreformatted"/>
        <w:rPr>
          <w:rFonts w:ascii="Cambria" w:hAnsi="Cambria"/>
        </w:rPr>
      </w:pPr>
    </w:p>
    <w:p w:rsidR="009015AC" w:rsidRPr="003D0F68" w:rsidRDefault="009015AC" w:rsidP="009015AC">
      <w:pPr>
        <w:pStyle w:val="HTMLPreformatted"/>
        <w:rPr>
          <w:rFonts w:ascii="Cambria" w:hAnsi="Cambria"/>
        </w:rPr>
      </w:pPr>
      <w:r w:rsidRPr="003D0F68">
        <w:rPr>
          <w:rFonts w:ascii="Cambria" w:hAnsi="Cambria"/>
        </w:rPr>
        <w:t xml:space="preserve">Smart, </w:t>
      </w:r>
      <w:proofErr w:type="spellStart"/>
      <w:r w:rsidRPr="003D0F68">
        <w:rPr>
          <w:rFonts w:ascii="Cambria" w:hAnsi="Cambria"/>
        </w:rPr>
        <w:t>Ninian</w:t>
      </w:r>
      <w:proofErr w:type="spellEnd"/>
      <w:r w:rsidRPr="003D0F68">
        <w:rPr>
          <w:rFonts w:ascii="Cambria" w:hAnsi="Cambria"/>
        </w:rPr>
        <w:t xml:space="preserve"> and Richard D. Hecht. (1982) </w:t>
      </w:r>
      <w:r w:rsidRPr="003D0F68">
        <w:rPr>
          <w:rFonts w:ascii="Cambria" w:hAnsi="Cambria"/>
          <w:i/>
        </w:rPr>
        <w:t>Sacred Texts of the World: A Universal Anthology.</w:t>
      </w:r>
      <w:r w:rsidRPr="003D0F68">
        <w:rPr>
          <w:rFonts w:ascii="Cambria" w:hAnsi="Cambria"/>
        </w:rPr>
        <w:t xml:space="preserve"> New York:</w:t>
      </w:r>
      <w:r>
        <w:rPr>
          <w:rFonts w:ascii="Cambria" w:hAnsi="Cambria"/>
        </w:rPr>
        <w:t xml:space="preserve"> </w:t>
      </w:r>
      <w:r w:rsidRPr="003D0F68">
        <w:rPr>
          <w:rFonts w:ascii="Cambria" w:hAnsi="Cambria"/>
        </w:rPr>
        <w:t>Crossroad.</w:t>
      </w:r>
    </w:p>
    <w:p w:rsidR="009015AC" w:rsidRDefault="009015AC" w:rsidP="009015AC">
      <w:pPr>
        <w:tabs>
          <w:tab w:val="left" w:pos="1350"/>
        </w:tabs>
        <w:rPr>
          <w:sz w:val="22"/>
          <w:szCs w:val="22"/>
        </w:rPr>
      </w:pPr>
    </w:p>
    <w:p w:rsidR="009015AC" w:rsidRDefault="009015AC" w:rsidP="009015AC">
      <w:pPr>
        <w:tabs>
          <w:tab w:val="left" w:pos="1440"/>
          <w:tab w:val="left" w:pos="1530"/>
          <w:tab w:val="right" w:pos="2880"/>
          <w:tab w:val="left" w:pos="2970"/>
          <w:tab w:val="left" w:pos="3060"/>
        </w:tabs>
        <w:rPr>
          <w:b/>
          <w:bCs/>
          <w:sz w:val="22"/>
          <w:szCs w:val="22"/>
        </w:rPr>
      </w:pPr>
    </w:p>
    <w:p w:rsidR="009015AC" w:rsidRDefault="009015AC" w:rsidP="009015AC">
      <w:pPr>
        <w:rPr>
          <w:sz w:val="22"/>
          <w:szCs w:val="22"/>
        </w:rPr>
      </w:pPr>
    </w:p>
    <w:p w:rsidR="009015AC" w:rsidRDefault="009015AC" w:rsidP="009015AC">
      <w:pPr>
        <w:tabs>
          <w:tab w:val="left" w:pos="1350"/>
        </w:tabs>
        <w:rPr>
          <w:sz w:val="22"/>
          <w:szCs w:val="22"/>
        </w:rPr>
      </w:pPr>
      <w:r>
        <w:t xml:space="preserve">The University of Wisconsin-Whitewater is dedicated to a safe, supportive and    non-discriminatory learning environment.  It is the responsibility of all undergraduate and graduate students to familiarize themselves with University policies regarding </w:t>
      </w:r>
      <w:hyperlink r:id="rId11" w:history="1">
        <w:r>
          <w:rPr>
            <w:rStyle w:val="Hyperlink"/>
          </w:rPr>
          <w:t>Special Accommodations</w:t>
        </w:r>
      </w:hyperlink>
      <w:r>
        <w:t xml:space="preserve">, </w:t>
      </w:r>
      <w:hyperlink r:id="rId12" w:anchor="Misconduct" w:history="1">
        <w:r>
          <w:rPr>
            <w:rStyle w:val="Hyperlink"/>
          </w:rPr>
          <w:t>Academic Misconduct</w:t>
        </w:r>
      </w:hyperlink>
      <w:r>
        <w:t xml:space="preserve">, </w:t>
      </w:r>
      <w:hyperlink r:id="rId13" w:history="1">
        <w:r>
          <w:rPr>
            <w:rStyle w:val="Hyperlink"/>
          </w:rPr>
          <w:t>Religious Beliefs Accommodation</w:t>
        </w:r>
      </w:hyperlink>
      <w:r>
        <w:t xml:space="preserve">, </w:t>
      </w:r>
      <w:hyperlink r:id="rId14" w:history="1">
        <w:r>
          <w:rPr>
            <w:rStyle w:val="Hyperlink"/>
          </w:rPr>
          <w:t>Discrimination</w:t>
        </w:r>
      </w:hyperlink>
      <w:r>
        <w:t xml:space="preserve"> and </w:t>
      </w:r>
      <w:hyperlink r:id="rId15" w:anchor="Misconduct" w:history="1">
        <w:r>
          <w:rPr>
            <w:rStyle w:val="Hyperlink"/>
          </w:rPr>
          <w:t>Absence for University Sponsored Events</w:t>
        </w:r>
      </w:hyperlink>
      <w:r>
        <w:t xml:space="preserve"> (for details please refer to the Schedule of Classes; the </w:t>
      </w:r>
      <w:hyperlink r:id="rId16" w:history="1">
        <w:r>
          <w:rPr>
            <w:rStyle w:val="Hyperlink"/>
          </w:rPr>
          <w:t>“</w:t>
        </w:r>
      </w:hyperlink>
      <w:hyperlink r:id="rId17" w:history="1">
        <w:r>
          <w:rPr>
            <w:rStyle w:val="Hyperlink"/>
          </w:rPr>
          <w:t>Rights and Responsibilities</w:t>
        </w:r>
      </w:hyperlink>
      <w:hyperlink r:id="rId18" w:history="1">
        <w:r>
          <w:rPr>
            <w:rStyle w:val="Hyperlink"/>
          </w:rPr>
          <w:t>”</w:t>
        </w:r>
      </w:hyperlink>
      <w:r>
        <w:t xml:space="preserve"> section of the </w:t>
      </w:r>
      <w:hyperlink r:id="rId19" w:history="1">
        <w:r>
          <w:rPr>
            <w:rStyle w:val="Hyperlink"/>
          </w:rPr>
          <w:t>Undergraduate Catalog</w:t>
        </w:r>
      </w:hyperlink>
      <w:r>
        <w:t xml:space="preserve">; </w:t>
      </w:r>
      <w:hyperlink r:id="rId20" w:anchor="academicinformation" w:history="1">
        <w:r>
          <w:rPr>
            <w:rStyle w:val="Hyperlink"/>
          </w:rPr>
          <w:t>the Academic Requirements</w:t>
        </w:r>
      </w:hyperlink>
      <w:r>
        <w:t xml:space="preserve"> and Policies and the </w:t>
      </w:r>
      <w:hyperlink r:id="rId21" w:anchor="facilitiesandservices" w:history="1">
        <w:r>
          <w:rPr>
            <w:rStyle w:val="Hyperlink"/>
          </w:rPr>
          <w:t>Facilities and Services</w:t>
        </w:r>
      </w:hyperlink>
      <w:r>
        <w:t xml:space="preserve"> sections of the </w:t>
      </w:r>
      <w:hyperlink r:id="rId22" w:history="1">
        <w:r>
          <w:rPr>
            <w:rStyle w:val="Hyperlink"/>
          </w:rPr>
          <w:t>Graduate Catalog</w:t>
        </w:r>
      </w:hyperlink>
      <w:r>
        <w:t>; and the “</w:t>
      </w:r>
      <w:hyperlink r:id="rId23" w:history="1">
        <w:r>
          <w:rPr>
            <w:rStyle w:val="Hyperlink"/>
          </w:rPr>
          <w:t>Student Academic Disciplinary Procedures</w:t>
        </w:r>
      </w:hyperlink>
      <w:r>
        <w:t xml:space="preserve"> (UWS Chapter 14); and the “</w:t>
      </w:r>
      <w:hyperlink r:id="rId24" w:history="1">
        <w:r>
          <w:rPr>
            <w:rStyle w:val="Hyperlink"/>
          </w:rPr>
          <w:t>Student Nonacademic Disciplinary Procedures</w:t>
        </w:r>
      </w:hyperlink>
      <w:r>
        <w:t>" (UWS Chapter 17). </w:t>
      </w:r>
    </w:p>
    <w:p w:rsidR="009015AC" w:rsidRPr="00B865CB" w:rsidRDefault="009015AC" w:rsidP="009015AC">
      <w:pPr>
        <w:ind w:left="360"/>
        <w:rPr>
          <w:sz w:val="22"/>
          <w:szCs w:val="22"/>
        </w:rPr>
      </w:pPr>
    </w:p>
    <w:p w:rsidR="009015AC" w:rsidRDefault="009015AC" w:rsidP="009015AC">
      <w:pPr>
        <w:ind w:left="360"/>
      </w:pPr>
    </w:p>
    <w:p w:rsidR="009015AC" w:rsidRDefault="009015AC" w:rsidP="009015AC">
      <w:pPr>
        <w:rPr>
          <w:sz w:val="22"/>
          <w:szCs w:val="22"/>
        </w:rPr>
      </w:pPr>
    </w:p>
    <w:p w:rsidR="009015AC" w:rsidRDefault="009015AC" w:rsidP="009015AC">
      <w:pPr>
        <w:widowControl w:val="0"/>
        <w:spacing w:line="360" w:lineRule="auto"/>
        <w:rPr>
          <w:sz w:val="22"/>
          <w:szCs w:val="22"/>
        </w:rPr>
      </w:pPr>
    </w:p>
    <w:sectPr w:rsidR="009015AC" w:rsidSect="00914CA2">
      <w:endnotePr>
        <w:numFmt w:val="decimal"/>
      </w:endnotePr>
      <w:pgSz w:w="12240" w:h="15840"/>
      <w:pgMar w:top="720" w:right="1440" w:bottom="1260" w:left="1440" w:header="1440" w:footer="475" w:gutter="0"/>
      <w:cols w:space="720"/>
      <w:formProt w:val="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15AC" w:rsidRDefault="009015AC">
      <w:r>
        <w:separator/>
      </w:r>
    </w:p>
  </w:endnote>
  <w:endnote w:type="continuationSeparator" w:id="0">
    <w:p w:rsidR="009015AC" w:rsidRDefault="009015A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15AC" w:rsidRDefault="009015AC">
    <w:pPr>
      <w:pStyle w:val="Footer"/>
      <w:framePr w:wrap="auto" w:vAnchor="text" w:hAnchor="margin" w:xAlign="center" w:y="1"/>
      <w:rPr>
        <w:rStyle w:val="PageNumber"/>
      </w:rPr>
    </w:pPr>
  </w:p>
  <w:p w:rsidR="009015AC" w:rsidRDefault="009015AC">
    <w:pPr>
      <w:pStyle w:val="Footer"/>
      <w:ind w:right="360"/>
      <w:rPr>
        <w:sz w:val="16"/>
      </w:rPr>
    </w:pPr>
    <w:r>
      <w:rPr>
        <w:sz w:val="16"/>
      </w:rPr>
      <w:t>Revised 10/02</w:t>
    </w:r>
    <w:r>
      <w:rPr>
        <w:sz w:val="16"/>
      </w:rPr>
      <w:tab/>
    </w:r>
    <w:r w:rsidR="00D04184">
      <w:rPr>
        <w:rStyle w:val="PageNumber"/>
        <w:sz w:val="16"/>
      </w:rPr>
      <w:fldChar w:fldCharType="begin"/>
    </w:r>
    <w:r>
      <w:rPr>
        <w:rStyle w:val="PageNumber"/>
        <w:sz w:val="16"/>
      </w:rPr>
      <w:instrText xml:space="preserve"> PAGE </w:instrText>
    </w:r>
    <w:r w:rsidR="00D04184">
      <w:rPr>
        <w:rStyle w:val="PageNumber"/>
        <w:sz w:val="16"/>
      </w:rPr>
      <w:fldChar w:fldCharType="separate"/>
    </w:r>
    <w:r w:rsidR="009A068D">
      <w:rPr>
        <w:rStyle w:val="PageNumber"/>
        <w:noProof/>
        <w:sz w:val="16"/>
      </w:rPr>
      <w:t>3</w:t>
    </w:r>
    <w:r w:rsidR="00D04184">
      <w:rPr>
        <w:rStyle w:val="PageNumber"/>
        <w:sz w:val="16"/>
      </w:rPr>
      <w:fldChar w:fldCharType="end"/>
    </w:r>
    <w:r>
      <w:rPr>
        <w:rStyle w:val="PageNumber"/>
        <w:sz w:val="16"/>
      </w:rPr>
      <w:t xml:space="preserve"> of </w:t>
    </w:r>
    <w:r w:rsidR="00D04184">
      <w:rPr>
        <w:rStyle w:val="PageNumber"/>
        <w:sz w:val="16"/>
      </w:rPr>
      <w:fldChar w:fldCharType="begin"/>
    </w:r>
    <w:r>
      <w:rPr>
        <w:rStyle w:val="PageNumber"/>
        <w:sz w:val="16"/>
      </w:rPr>
      <w:instrText xml:space="preserve"> NUMPAGES </w:instrText>
    </w:r>
    <w:r w:rsidR="00D04184">
      <w:rPr>
        <w:rStyle w:val="PageNumber"/>
        <w:sz w:val="16"/>
      </w:rPr>
      <w:fldChar w:fldCharType="separate"/>
    </w:r>
    <w:r w:rsidR="009A068D">
      <w:rPr>
        <w:rStyle w:val="PageNumber"/>
        <w:noProof/>
        <w:sz w:val="16"/>
      </w:rPr>
      <w:t>6</w:t>
    </w:r>
    <w:r w:rsidR="00D04184">
      <w:rPr>
        <w:rStyle w:val="PageNumber"/>
        <w:sz w:val="16"/>
      </w:rPr>
      <w:fldChar w:fldCharType="end"/>
    </w:r>
    <w:r>
      <w:rPr>
        <w:sz w:val="16"/>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15AC" w:rsidRDefault="009015AC">
    <w:pPr>
      <w:pStyle w:val="Footer"/>
      <w:ind w:right="360"/>
    </w:pPr>
    <w:r>
      <w:t>Revised 1/02</w:t>
    </w:r>
    <w:r>
      <w:tab/>
    </w:r>
    <w:r w:rsidR="00D04184">
      <w:rPr>
        <w:rStyle w:val="PageNumber"/>
      </w:rPr>
      <w:fldChar w:fldCharType="begin"/>
    </w:r>
    <w:r>
      <w:rPr>
        <w:rStyle w:val="PageNumber"/>
      </w:rPr>
      <w:instrText xml:space="preserve"> PAGE </w:instrText>
    </w:r>
    <w:r w:rsidR="00D04184">
      <w:rPr>
        <w:rStyle w:val="PageNumber"/>
      </w:rPr>
      <w:fldChar w:fldCharType="separate"/>
    </w:r>
    <w:r>
      <w:rPr>
        <w:rStyle w:val="PageNumber"/>
        <w:noProof/>
      </w:rPr>
      <w:t>1</w:t>
    </w:r>
    <w:r w:rsidR="00D04184">
      <w:rPr>
        <w:rStyle w:val="PageNumber"/>
      </w:rPr>
      <w:fldChar w:fldCharType="end"/>
    </w:r>
  </w:p>
  <w:p w:rsidR="009015AC" w:rsidRDefault="009015A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15AC" w:rsidRDefault="009015AC">
      <w:r>
        <w:separator/>
      </w:r>
    </w:p>
  </w:footnote>
  <w:footnote w:type="continuationSeparator" w:id="0">
    <w:p w:rsidR="009015AC" w:rsidRDefault="009015A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24F32AE"/>
    <w:multiLevelType w:val="singleLevel"/>
    <w:tmpl w:val="04090005"/>
    <w:lvl w:ilvl="0">
      <w:start w:val="1"/>
      <w:numFmt w:val="bullet"/>
      <w:lvlText w:val=""/>
      <w:lvlJc w:val="left"/>
      <w:pPr>
        <w:tabs>
          <w:tab w:val="num" w:pos="360"/>
        </w:tabs>
        <w:ind w:left="360" w:hanging="360"/>
      </w:pPr>
      <w:rPr>
        <w:rFonts w:ascii="Wingdings" w:hAnsi="Wingdings" w:cs="Times New Roman" w:hint="default"/>
      </w:rPr>
    </w:lvl>
  </w:abstractNum>
  <w:abstractNum w:abstractNumId="2">
    <w:nsid w:val="0E690E11"/>
    <w:multiLevelType w:val="multilevel"/>
    <w:tmpl w:val="6B6214B2"/>
    <w:lvl w:ilvl="0">
      <w:start w:val="1"/>
      <w:numFmt w:val="upperRoman"/>
      <w:lvlText w:val="%1."/>
      <w:lvlJc w:val="left"/>
      <w:pPr>
        <w:tabs>
          <w:tab w:val="num" w:pos="840"/>
        </w:tabs>
        <w:ind w:left="840" w:hanging="720"/>
      </w:pPr>
      <w:rPr>
        <w:rFonts w:hint="default"/>
      </w:rPr>
    </w:lvl>
    <w:lvl w:ilvl="1">
      <w:start w:val="1"/>
      <w:numFmt w:val="upperLetter"/>
      <w:lvlText w:val="%2."/>
      <w:lvlJc w:val="left"/>
      <w:pPr>
        <w:tabs>
          <w:tab w:val="num" w:pos="1200"/>
        </w:tabs>
        <w:ind w:left="1200" w:hanging="360"/>
      </w:pPr>
      <w:rPr>
        <w:rFonts w:hint="default"/>
      </w:rPr>
    </w:lvl>
    <w:lvl w:ilvl="2">
      <w:start w:val="1"/>
      <w:numFmt w:val="decimal"/>
      <w:lvlText w:val="%3."/>
      <w:lvlJc w:val="left"/>
      <w:pPr>
        <w:tabs>
          <w:tab w:val="num" w:pos="2100"/>
        </w:tabs>
        <w:ind w:left="2100" w:hanging="360"/>
      </w:pPr>
      <w:rPr>
        <w:rFonts w:hint="default"/>
      </w:rPr>
    </w:lvl>
    <w:lvl w:ilvl="3">
      <w:start w:val="1"/>
      <w:numFmt w:val="decimal"/>
      <w:lvlText w:val="%4."/>
      <w:lvlJc w:val="left"/>
      <w:pPr>
        <w:tabs>
          <w:tab w:val="num" w:pos="2640"/>
        </w:tabs>
        <w:ind w:left="2640" w:hanging="360"/>
      </w:pPr>
    </w:lvl>
    <w:lvl w:ilvl="4">
      <w:start w:val="1"/>
      <w:numFmt w:val="lowerLetter"/>
      <w:lvlText w:val="%5."/>
      <w:lvlJc w:val="left"/>
      <w:pPr>
        <w:tabs>
          <w:tab w:val="num" w:pos="3360"/>
        </w:tabs>
        <w:ind w:left="3360" w:hanging="360"/>
      </w:pPr>
    </w:lvl>
    <w:lvl w:ilvl="5">
      <w:start w:val="1"/>
      <w:numFmt w:val="lowerRoman"/>
      <w:lvlText w:val="%6."/>
      <w:lvlJc w:val="right"/>
      <w:pPr>
        <w:tabs>
          <w:tab w:val="num" w:pos="4080"/>
        </w:tabs>
        <w:ind w:left="4080" w:hanging="180"/>
      </w:pPr>
    </w:lvl>
    <w:lvl w:ilvl="6">
      <w:start w:val="1"/>
      <w:numFmt w:val="decimal"/>
      <w:lvlText w:val="%7."/>
      <w:lvlJc w:val="left"/>
      <w:pPr>
        <w:tabs>
          <w:tab w:val="num" w:pos="4800"/>
        </w:tabs>
        <w:ind w:left="4800" w:hanging="360"/>
      </w:pPr>
    </w:lvl>
    <w:lvl w:ilvl="7">
      <w:start w:val="1"/>
      <w:numFmt w:val="lowerLetter"/>
      <w:lvlText w:val="%8."/>
      <w:lvlJc w:val="left"/>
      <w:pPr>
        <w:tabs>
          <w:tab w:val="num" w:pos="5520"/>
        </w:tabs>
        <w:ind w:left="5520" w:hanging="360"/>
      </w:pPr>
    </w:lvl>
    <w:lvl w:ilvl="8">
      <w:start w:val="1"/>
      <w:numFmt w:val="lowerRoman"/>
      <w:lvlText w:val="%9."/>
      <w:lvlJc w:val="right"/>
      <w:pPr>
        <w:tabs>
          <w:tab w:val="num" w:pos="6240"/>
        </w:tabs>
        <w:ind w:left="6240" w:hanging="180"/>
      </w:pPr>
    </w:lvl>
  </w:abstractNum>
  <w:abstractNum w:abstractNumId="3">
    <w:nsid w:val="150F0B8F"/>
    <w:multiLevelType w:val="singleLevel"/>
    <w:tmpl w:val="0409000B"/>
    <w:lvl w:ilvl="0">
      <w:start w:val="1"/>
      <w:numFmt w:val="bullet"/>
      <w:lvlText w:val=""/>
      <w:lvlJc w:val="left"/>
      <w:pPr>
        <w:tabs>
          <w:tab w:val="num" w:pos="360"/>
        </w:tabs>
        <w:ind w:left="360" w:hanging="360"/>
      </w:pPr>
      <w:rPr>
        <w:rFonts w:ascii="Wingdings" w:hAnsi="Wingdings" w:cs="Times New Roman" w:hint="default"/>
      </w:rPr>
    </w:lvl>
  </w:abstractNum>
  <w:abstractNum w:abstractNumId="4">
    <w:nsid w:val="1E70717F"/>
    <w:multiLevelType w:val="singleLevel"/>
    <w:tmpl w:val="0409000B"/>
    <w:lvl w:ilvl="0">
      <w:start w:val="1"/>
      <w:numFmt w:val="bullet"/>
      <w:lvlText w:val=""/>
      <w:lvlJc w:val="left"/>
      <w:pPr>
        <w:tabs>
          <w:tab w:val="num" w:pos="360"/>
        </w:tabs>
        <w:ind w:left="360" w:hanging="360"/>
      </w:pPr>
      <w:rPr>
        <w:rFonts w:ascii="Wingdings" w:hAnsi="Wingdings" w:cs="Times New Roman" w:hint="default"/>
      </w:rPr>
    </w:lvl>
  </w:abstractNum>
  <w:abstractNum w:abstractNumId="5">
    <w:nsid w:val="2C8648F2"/>
    <w:multiLevelType w:val="multilevel"/>
    <w:tmpl w:val="6EE81AD2"/>
    <w:lvl w:ilvl="0">
      <w:start w:val="1"/>
      <w:numFmt w:val="upperLetter"/>
      <w:lvlText w:val="%1."/>
      <w:lvlJc w:val="left"/>
      <w:pPr>
        <w:tabs>
          <w:tab w:val="num" w:pos="1200"/>
        </w:tabs>
        <w:ind w:left="1200" w:hanging="360"/>
      </w:pPr>
      <w:rPr>
        <w:rFonts w:hint="default"/>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6">
    <w:nsid w:val="3B4764F5"/>
    <w:multiLevelType w:val="singleLevel"/>
    <w:tmpl w:val="04090005"/>
    <w:lvl w:ilvl="0">
      <w:start w:val="1"/>
      <w:numFmt w:val="bullet"/>
      <w:lvlText w:val=""/>
      <w:lvlJc w:val="left"/>
      <w:pPr>
        <w:tabs>
          <w:tab w:val="num" w:pos="360"/>
        </w:tabs>
        <w:ind w:left="360" w:hanging="360"/>
      </w:pPr>
      <w:rPr>
        <w:rFonts w:ascii="Wingdings" w:hAnsi="Wingdings" w:cs="Times New Roman" w:hint="default"/>
      </w:rPr>
    </w:lvl>
  </w:abstractNum>
  <w:abstractNum w:abstractNumId="7">
    <w:nsid w:val="4A5A266D"/>
    <w:multiLevelType w:val="hybridMultilevel"/>
    <w:tmpl w:val="DCF66FC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634757BF"/>
    <w:multiLevelType w:val="singleLevel"/>
    <w:tmpl w:val="04090005"/>
    <w:lvl w:ilvl="0">
      <w:start w:val="1"/>
      <w:numFmt w:val="bullet"/>
      <w:lvlText w:val=""/>
      <w:lvlJc w:val="left"/>
      <w:pPr>
        <w:tabs>
          <w:tab w:val="num" w:pos="360"/>
        </w:tabs>
        <w:ind w:left="360" w:hanging="360"/>
      </w:pPr>
      <w:rPr>
        <w:rFonts w:ascii="Wingdings" w:hAnsi="Wingdings" w:cs="Times New Roman" w:hint="default"/>
      </w:rPr>
    </w:lvl>
  </w:abstractNum>
  <w:abstractNum w:abstractNumId="9">
    <w:nsid w:val="6EB2769C"/>
    <w:multiLevelType w:val="hybridMultilevel"/>
    <w:tmpl w:val="41966DB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0"/>
    <w:lvlOverride w:ilvl="0">
      <w:lvl w:ilvl="0">
        <w:start w:val="1"/>
        <w:numFmt w:val="bullet"/>
        <w:lvlText w:val=""/>
        <w:legacy w:legacy="1" w:legacySpace="0" w:legacyIndent="360"/>
        <w:lvlJc w:val="left"/>
        <w:pPr>
          <w:ind w:left="360" w:hanging="360"/>
        </w:pPr>
        <w:rPr>
          <w:rFonts w:ascii="Symbol" w:hAnsi="Symbol" w:cs="Times New Roman" w:hint="default"/>
        </w:rPr>
      </w:lvl>
    </w:lvlOverride>
  </w:num>
  <w:num w:numId="3">
    <w:abstractNumId w:val="6"/>
  </w:num>
  <w:num w:numId="4">
    <w:abstractNumId w:val="3"/>
  </w:num>
  <w:num w:numId="5">
    <w:abstractNumId w:val="4"/>
  </w:num>
  <w:num w:numId="6">
    <w:abstractNumId w:val="8"/>
  </w:num>
  <w:num w:numId="7">
    <w:abstractNumId w:val="1"/>
  </w:num>
  <w:num w:numId="8">
    <w:abstractNumId w:val="2"/>
  </w:num>
  <w:num w:numId="9">
    <w:abstractNumId w:val="5"/>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stylePaneSortMethod w:val="0000"/>
  <w:documentProtection w:edit="forms" w:enforcement="1"/>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numFmt w:val="decimal"/>
    <w:endnote w:id="-1"/>
    <w:endnote w:id="0"/>
  </w:endnotePr>
  <w:compat/>
  <w:rsids>
    <w:rsidRoot w:val="00D823FA"/>
    <w:rsid w:val="002B1D61"/>
    <w:rsid w:val="007B511E"/>
    <w:rsid w:val="009015AC"/>
    <w:rsid w:val="00914CA2"/>
    <w:rsid w:val="009A068D"/>
    <w:rsid w:val="00A4654A"/>
    <w:rsid w:val="00B54A9D"/>
    <w:rsid w:val="00BF42AA"/>
    <w:rsid w:val="00CD23A0"/>
    <w:rsid w:val="00D04184"/>
    <w:rsid w:val="00D823FA"/>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semiHidden="1"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sid w:val="00914CA2"/>
    <w:pPr>
      <w:autoSpaceDE w:val="0"/>
      <w:autoSpaceDN w:val="0"/>
    </w:pPr>
  </w:style>
  <w:style w:type="paragraph" w:styleId="Heading1">
    <w:name w:val="heading 1"/>
    <w:basedOn w:val="Normal"/>
    <w:next w:val="Normal"/>
    <w:qFormat/>
    <w:rsid w:val="00914CA2"/>
    <w:pPr>
      <w:keepNext/>
      <w:outlineLvl w:val="0"/>
    </w:pPr>
    <w:rPr>
      <w:sz w:val="24"/>
      <w:szCs w:val="24"/>
    </w:rPr>
  </w:style>
  <w:style w:type="paragraph" w:styleId="Heading2">
    <w:name w:val="heading 2"/>
    <w:basedOn w:val="Normal"/>
    <w:next w:val="Normal"/>
    <w:qFormat/>
    <w:rsid w:val="00914CA2"/>
    <w:pPr>
      <w:keepNext/>
      <w:widowControl w:val="0"/>
      <w:tabs>
        <w:tab w:val="center" w:pos="4680"/>
      </w:tabs>
      <w:jc w:val="center"/>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rsid w:val="00914CA2"/>
  </w:style>
  <w:style w:type="paragraph" w:styleId="Footer">
    <w:name w:val="footer"/>
    <w:basedOn w:val="Normal"/>
    <w:rsid w:val="00914CA2"/>
    <w:pPr>
      <w:tabs>
        <w:tab w:val="center" w:pos="4320"/>
        <w:tab w:val="right" w:pos="8640"/>
      </w:tabs>
    </w:pPr>
  </w:style>
  <w:style w:type="character" w:styleId="PageNumber">
    <w:name w:val="page number"/>
    <w:basedOn w:val="DefaultParagraphFont"/>
    <w:rsid w:val="00914CA2"/>
  </w:style>
  <w:style w:type="paragraph" w:styleId="Header">
    <w:name w:val="header"/>
    <w:basedOn w:val="Normal"/>
    <w:rsid w:val="00914CA2"/>
    <w:pPr>
      <w:tabs>
        <w:tab w:val="center" w:pos="4320"/>
        <w:tab w:val="right" w:pos="8640"/>
      </w:tabs>
    </w:pPr>
  </w:style>
  <w:style w:type="paragraph" w:styleId="Title">
    <w:name w:val="Title"/>
    <w:basedOn w:val="Normal"/>
    <w:qFormat/>
    <w:rsid w:val="00914CA2"/>
    <w:pPr>
      <w:jc w:val="center"/>
    </w:pPr>
    <w:rPr>
      <w:sz w:val="24"/>
      <w:szCs w:val="24"/>
    </w:rPr>
  </w:style>
  <w:style w:type="character" w:styleId="Hyperlink">
    <w:name w:val="Hyperlink"/>
    <w:basedOn w:val="DefaultParagraphFont"/>
    <w:rsid w:val="00914CA2"/>
    <w:rPr>
      <w:color w:val="0000FF"/>
      <w:u w:val="single"/>
    </w:rPr>
  </w:style>
  <w:style w:type="character" w:styleId="FollowedHyperlink">
    <w:name w:val="FollowedHyperlink"/>
    <w:basedOn w:val="DefaultParagraphFont"/>
    <w:rsid w:val="00914CA2"/>
    <w:rPr>
      <w:color w:val="800080"/>
      <w:u w:val="single"/>
    </w:rPr>
  </w:style>
  <w:style w:type="character" w:customStyle="1" w:styleId="subfielddata1">
    <w:name w:val="subfielddata1"/>
    <w:basedOn w:val="DefaultParagraphFont"/>
    <w:rsid w:val="0071699C"/>
    <w:rPr>
      <w:vanish w:val="0"/>
      <w:webHidden w:val="0"/>
      <w:specVanish w:val="0"/>
    </w:rPr>
  </w:style>
  <w:style w:type="paragraph" w:styleId="HTMLPreformatted">
    <w:name w:val="HTML Preformatted"/>
    <w:basedOn w:val="Normal"/>
    <w:link w:val="HTMLPreformattedChar"/>
    <w:uiPriority w:val="99"/>
    <w:unhideWhenUsed/>
    <w:rsid w:val="00814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character" w:customStyle="1" w:styleId="HTMLPreformattedChar">
    <w:name w:val="HTML Preformatted Char"/>
    <w:basedOn w:val="DefaultParagraphFont"/>
    <w:link w:val="HTMLPreformatted"/>
    <w:uiPriority w:val="99"/>
    <w:rsid w:val="00814EC0"/>
    <w:rPr>
      <w:rFonts w:ascii="Courier New" w:hAnsi="Courier New" w:cs="Courier New"/>
    </w:rPr>
  </w:style>
  <w:style w:type="paragraph" w:styleId="BalloonText">
    <w:name w:val="Balloon Text"/>
    <w:basedOn w:val="Normal"/>
    <w:link w:val="BalloonTextChar"/>
    <w:rsid w:val="002B1D61"/>
    <w:rPr>
      <w:rFonts w:ascii="Tahoma" w:hAnsi="Tahoma" w:cs="Tahoma"/>
      <w:sz w:val="16"/>
      <w:szCs w:val="16"/>
    </w:rPr>
  </w:style>
  <w:style w:type="character" w:customStyle="1" w:styleId="BalloonTextChar">
    <w:name w:val="Balloon Text Char"/>
    <w:basedOn w:val="DefaultParagraphFont"/>
    <w:link w:val="BalloonText"/>
    <w:rsid w:val="002B1D6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28373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www.uww.edu/Catalog/02-04/Legal/legal5.html" TargetMode="External"/><Relationship Id="rId18" Type="http://schemas.openxmlformats.org/officeDocument/2006/relationships/hyperlink" Target="http://www.uww.edu/www.uww.edu/Catalog/02-04/Legal/Legal1.html"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www.uww.edu/gradstudies/catalog0608/Gradpolicies.php" TargetMode="External"/><Relationship Id="rId7" Type="http://schemas.openxmlformats.org/officeDocument/2006/relationships/footer" Target="footer1.xml"/><Relationship Id="rId12" Type="http://schemas.openxmlformats.org/officeDocument/2006/relationships/hyperlink" Target="http://www.uww.edu/Catalog/02-04/Legal/legal1.html" TargetMode="External"/><Relationship Id="rId17" Type="http://schemas.openxmlformats.org/officeDocument/2006/relationships/hyperlink" Target="http://www.uww.edu/Catalog/02-04/Legal/Legal1.html"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uww.edu/www.uww.edu/Catalog/02-04/Legal/Legal1.html" TargetMode="External"/><Relationship Id="rId20" Type="http://schemas.openxmlformats.org/officeDocument/2006/relationships/hyperlink" Target="http://www.uww.edu/gradstudies/catalog0608/Gradpolicies.ph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ww.edu/StdRsces/csd/academic_index.php" TargetMode="External"/><Relationship Id="rId24" Type="http://schemas.openxmlformats.org/officeDocument/2006/relationships/hyperlink" Target="http://www.uww.edu/stdhdbk/uwsystem.html" TargetMode="External"/><Relationship Id="rId5" Type="http://schemas.openxmlformats.org/officeDocument/2006/relationships/footnotes" Target="footnotes.xml"/><Relationship Id="rId15" Type="http://schemas.openxmlformats.org/officeDocument/2006/relationships/hyperlink" Target="http://www.uww.edu/Catalog/02-04/Legal/legal1.html" TargetMode="External"/><Relationship Id="rId23" Type="http://schemas.openxmlformats.org/officeDocument/2006/relationships/hyperlink" Target="http://www.uww.edu/stdhdbk/uwsystem.html" TargetMode="External"/><Relationship Id="rId10" Type="http://schemas.openxmlformats.org/officeDocument/2006/relationships/hyperlink" Target="file:///\\Chlorine\data4\W\Wagnere\My%20Documents\DW\ls\2010-2011\12%20Mar%2031\RELIGST%20302%20Syllabus.pdf" TargetMode="External"/><Relationship Id="rId19" Type="http://schemas.openxmlformats.org/officeDocument/2006/relationships/hyperlink" Target="http://www.uww.edu/Catalog" TargetMode="External"/><Relationship Id="rId4" Type="http://schemas.openxmlformats.org/officeDocument/2006/relationships/webSettings" Target="webSettings.xml"/><Relationship Id="rId9" Type="http://schemas.openxmlformats.org/officeDocument/2006/relationships/hyperlink" Target="http://acadaff.uww.edu/UCC/Curriculum_Handbook_09/Procedures_form3.docx" TargetMode="External"/><Relationship Id="rId14" Type="http://schemas.openxmlformats.org/officeDocument/2006/relationships/hyperlink" Target="http://www.uww.edu/Catalog/02-04/Legal/legal6.html" TargetMode="External"/><Relationship Id="rId22" Type="http://schemas.openxmlformats.org/officeDocument/2006/relationships/hyperlink" Target="http://www.uww.edu/gradstudies/catalog0608/gradcat0608.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6</Pages>
  <Words>1878</Words>
  <Characters>13342</Characters>
  <Application>Microsoft Office Word</Application>
  <DocSecurity>0</DocSecurity>
  <Lines>111</Lines>
  <Paragraphs>30</Paragraphs>
  <ScaleCrop>false</ScaleCrop>
  <HeadingPairs>
    <vt:vector size="2" baseType="variant">
      <vt:variant>
        <vt:lpstr>Title</vt:lpstr>
      </vt:variant>
      <vt:variant>
        <vt:i4>1</vt:i4>
      </vt:variant>
    </vt:vector>
  </HeadingPairs>
  <TitlesOfParts>
    <vt:vector size="1" baseType="lpstr">
      <vt:lpstr>_UNDERGRADUATE CURRICULUM</vt:lpstr>
    </vt:vector>
  </TitlesOfParts>
  <Company>uw-Whitewater</Company>
  <LinksUpToDate>false</LinksUpToDate>
  <CharactersWithSpaces>15190</CharactersWithSpaces>
  <SharedDoc>false</SharedDoc>
  <HLinks>
    <vt:vector size="90" baseType="variant">
      <vt:variant>
        <vt:i4>458753</vt:i4>
      </vt:variant>
      <vt:variant>
        <vt:i4>144</vt:i4>
      </vt:variant>
      <vt:variant>
        <vt:i4>0</vt:i4>
      </vt:variant>
      <vt:variant>
        <vt:i4>5</vt:i4>
      </vt:variant>
      <vt:variant>
        <vt:lpwstr>http://www.uww.edu/stdhdbk/uwsystem.html</vt:lpwstr>
      </vt:variant>
      <vt:variant>
        <vt:lpwstr/>
      </vt:variant>
      <vt:variant>
        <vt:i4>458753</vt:i4>
      </vt:variant>
      <vt:variant>
        <vt:i4>141</vt:i4>
      </vt:variant>
      <vt:variant>
        <vt:i4>0</vt:i4>
      </vt:variant>
      <vt:variant>
        <vt:i4>5</vt:i4>
      </vt:variant>
      <vt:variant>
        <vt:lpwstr>http://www.uww.edu/stdhdbk/uwsystem.html</vt:lpwstr>
      </vt:variant>
      <vt:variant>
        <vt:lpwstr/>
      </vt:variant>
      <vt:variant>
        <vt:i4>3014783</vt:i4>
      </vt:variant>
      <vt:variant>
        <vt:i4>138</vt:i4>
      </vt:variant>
      <vt:variant>
        <vt:i4>0</vt:i4>
      </vt:variant>
      <vt:variant>
        <vt:i4>5</vt:i4>
      </vt:variant>
      <vt:variant>
        <vt:lpwstr>http://www.uww.edu/gradstudies/catalog0608/gradcat0608.php</vt:lpwstr>
      </vt:variant>
      <vt:variant>
        <vt:lpwstr/>
      </vt:variant>
      <vt:variant>
        <vt:i4>7536698</vt:i4>
      </vt:variant>
      <vt:variant>
        <vt:i4>135</vt:i4>
      </vt:variant>
      <vt:variant>
        <vt:i4>0</vt:i4>
      </vt:variant>
      <vt:variant>
        <vt:i4>5</vt:i4>
      </vt:variant>
      <vt:variant>
        <vt:lpwstr>http://www.uww.edu/gradstudies/catalog0608/Gradpolicies.php</vt:lpwstr>
      </vt:variant>
      <vt:variant>
        <vt:lpwstr>facilitiesandservices</vt:lpwstr>
      </vt:variant>
      <vt:variant>
        <vt:i4>1376339</vt:i4>
      </vt:variant>
      <vt:variant>
        <vt:i4>132</vt:i4>
      </vt:variant>
      <vt:variant>
        <vt:i4>0</vt:i4>
      </vt:variant>
      <vt:variant>
        <vt:i4>5</vt:i4>
      </vt:variant>
      <vt:variant>
        <vt:lpwstr>http://www.uww.edu/gradstudies/catalog0608/Gradpolicies.php</vt:lpwstr>
      </vt:variant>
      <vt:variant>
        <vt:lpwstr>academicinformation</vt:lpwstr>
      </vt:variant>
      <vt:variant>
        <vt:i4>2424877</vt:i4>
      </vt:variant>
      <vt:variant>
        <vt:i4>129</vt:i4>
      </vt:variant>
      <vt:variant>
        <vt:i4>0</vt:i4>
      </vt:variant>
      <vt:variant>
        <vt:i4>5</vt:i4>
      </vt:variant>
      <vt:variant>
        <vt:lpwstr>http://www.uww.edu/Catalog</vt:lpwstr>
      </vt:variant>
      <vt:variant>
        <vt:lpwstr/>
      </vt:variant>
      <vt:variant>
        <vt:i4>2621567</vt:i4>
      </vt:variant>
      <vt:variant>
        <vt:i4>126</vt:i4>
      </vt:variant>
      <vt:variant>
        <vt:i4>0</vt:i4>
      </vt:variant>
      <vt:variant>
        <vt:i4>5</vt:i4>
      </vt:variant>
      <vt:variant>
        <vt:lpwstr>http://www.uww.edu/www.uww.edu/Catalog/02-04/Legal/Legal1.html</vt:lpwstr>
      </vt:variant>
      <vt:variant>
        <vt:lpwstr/>
      </vt:variant>
      <vt:variant>
        <vt:i4>3801140</vt:i4>
      </vt:variant>
      <vt:variant>
        <vt:i4>123</vt:i4>
      </vt:variant>
      <vt:variant>
        <vt:i4>0</vt:i4>
      </vt:variant>
      <vt:variant>
        <vt:i4>5</vt:i4>
      </vt:variant>
      <vt:variant>
        <vt:lpwstr>http://www.uww.edu/Catalog/02-04/Legal/Legal1.html</vt:lpwstr>
      </vt:variant>
      <vt:variant>
        <vt:lpwstr/>
      </vt:variant>
      <vt:variant>
        <vt:i4>2621567</vt:i4>
      </vt:variant>
      <vt:variant>
        <vt:i4>120</vt:i4>
      </vt:variant>
      <vt:variant>
        <vt:i4>0</vt:i4>
      </vt:variant>
      <vt:variant>
        <vt:i4>5</vt:i4>
      </vt:variant>
      <vt:variant>
        <vt:lpwstr>http://www.uww.edu/www.uww.edu/Catalog/02-04/Legal/Legal1.html</vt:lpwstr>
      </vt:variant>
      <vt:variant>
        <vt:lpwstr/>
      </vt:variant>
      <vt:variant>
        <vt:i4>6225986</vt:i4>
      </vt:variant>
      <vt:variant>
        <vt:i4>117</vt:i4>
      </vt:variant>
      <vt:variant>
        <vt:i4>0</vt:i4>
      </vt:variant>
      <vt:variant>
        <vt:i4>5</vt:i4>
      </vt:variant>
      <vt:variant>
        <vt:lpwstr>http://www.uww.edu/Catalog/02-04/Legal/legal1.html</vt:lpwstr>
      </vt:variant>
      <vt:variant>
        <vt:lpwstr>Misconduct</vt:lpwstr>
      </vt:variant>
      <vt:variant>
        <vt:i4>3801139</vt:i4>
      </vt:variant>
      <vt:variant>
        <vt:i4>114</vt:i4>
      </vt:variant>
      <vt:variant>
        <vt:i4>0</vt:i4>
      </vt:variant>
      <vt:variant>
        <vt:i4>5</vt:i4>
      </vt:variant>
      <vt:variant>
        <vt:lpwstr>http://www.uww.edu/Catalog/02-04/Legal/legal6.html</vt:lpwstr>
      </vt:variant>
      <vt:variant>
        <vt:lpwstr/>
      </vt:variant>
      <vt:variant>
        <vt:i4>3801136</vt:i4>
      </vt:variant>
      <vt:variant>
        <vt:i4>111</vt:i4>
      </vt:variant>
      <vt:variant>
        <vt:i4>0</vt:i4>
      </vt:variant>
      <vt:variant>
        <vt:i4>5</vt:i4>
      </vt:variant>
      <vt:variant>
        <vt:lpwstr>http://www.uww.edu/Catalog/02-04/Legal/legal5.html</vt:lpwstr>
      </vt:variant>
      <vt:variant>
        <vt:lpwstr/>
      </vt:variant>
      <vt:variant>
        <vt:i4>6225986</vt:i4>
      </vt:variant>
      <vt:variant>
        <vt:i4>108</vt:i4>
      </vt:variant>
      <vt:variant>
        <vt:i4>0</vt:i4>
      </vt:variant>
      <vt:variant>
        <vt:i4>5</vt:i4>
      </vt:variant>
      <vt:variant>
        <vt:lpwstr>http://www.uww.edu/Catalog/02-04/Legal/legal1.html</vt:lpwstr>
      </vt:variant>
      <vt:variant>
        <vt:lpwstr>Misconduct</vt:lpwstr>
      </vt:variant>
      <vt:variant>
        <vt:i4>3604557</vt:i4>
      </vt:variant>
      <vt:variant>
        <vt:i4>105</vt:i4>
      </vt:variant>
      <vt:variant>
        <vt:i4>0</vt:i4>
      </vt:variant>
      <vt:variant>
        <vt:i4>5</vt:i4>
      </vt:variant>
      <vt:variant>
        <vt:lpwstr>http://www.uww.edu/StdRsces/csd/academic_index.php</vt:lpwstr>
      </vt:variant>
      <vt:variant>
        <vt:lpwstr/>
      </vt:variant>
      <vt:variant>
        <vt:i4>4522014</vt:i4>
      </vt:variant>
      <vt:variant>
        <vt:i4>102</vt:i4>
      </vt:variant>
      <vt:variant>
        <vt:i4>0</vt:i4>
      </vt:variant>
      <vt:variant>
        <vt:i4>5</vt:i4>
      </vt:variant>
      <vt:variant>
        <vt:lpwstr>http://acadaff.uww.edu/UCC/Curriculum_Handbook_09/Procedures_form3.docx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_UNDERGRADUATE CURRICULUM</dc:title>
  <dc:subject/>
  <dc:creator>Lisa Rowland</dc:creator>
  <cp:keywords/>
  <dc:description/>
  <cp:lastModifiedBy>Staff</cp:lastModifiedBy>
  <cp:revision>6</cp:revision>
  <cp:lastPrinted>2011-03-29T16:18:00Z</cp:lastPrinted>
  <dcterms:created xsi:type="dcterms:W3CDTF">2011-03-29T15:27:00Z</dcterms:created>
  <dcterms:modified xsi:type="dcterms:W3CDTF">2011-03-29T16:24:00Z</dcterms:modified>
</cp:coreProperties>
</file>