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E5" w:rsidRPr="00E62789" w:rsidRDefault="007A3FE5" w:rsidP="007A3FE5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789">
        <w:rPr>
          <w:rFonts w:ascii="Times New Roman" w:hAnsi="Times New Roman" w:cs="Times New Roman"/>
          <w:b/>
          <w:sz w:val="36"/>
          <w:szCs w:val="36"/>
        </w:rPr>
        <w:t>INITIAL PROGRAMS DISPOSITIONS INVENTORY</w:t>
      </w: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"/>
        <w:gridCol w:w="2880"/>
        <w:gridCol w:w="270"/>
        <w:gridCol w:w="3240"/>
        <w:gridCol w:w="270"/>
        <w:gridCol w:w="1980"/>
        <w:gridCol w:w="2970"/>
      </w:tblGrid>
      <w:tr w:rsidR="00E62789" w:rsidRPr="00E62789" w:rsidTr="00FC5977">
        <w:tc>
          <w:tcPr>
            <w:tcW w:w="2628" w:type="dxa"/>
            <w:tcBorders>
              <w:bottom w:val="single" w:sz="4" w:space="0" w:color="auto"/>
            </w:tcBorders>
          </w:tcPr>
          <w:p w:rsidR="00E62789" w:rsidRPr="00E62789" w:rsidRDefault="00EA50B4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:rsidR="00E62789" w:rsidRPr="00E62789" w:rsidRDefault="00E62789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62789" w:rsidRPr="00E62789" w:rsidRDefault="00EA50B4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:rsidR="00E62789" w:rsidRPr="00E62789" w:rsidRDefault="00E62789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62789" w:rsidRPr="00E62789" w:rsidRDefault="00EA50B4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:rsidR="00E62789" w:rsidRPr="00E62789" w:rsidRDefault="00E62789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789" w:rsidRPr="00E62789" w:rsidRDefault="00EA50B4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</w:tcPr>
          <w:p w:rsidR="00E62789" w:rsidRPr="00E62789" w:rsidRDefault="00E62789" w:rsidP="00B608A0">
            <w:pPr>
              <w:tabs>
                <w:tab w:val="left" w:pos="1557"/>
              </w:tabs>
              <w:rPr>
                <w:rFonts w:ascii="Times New Roman" w:hAnsi="Times New Roman" w:cs="Times New Roman"/>
              </w:rPr>
            </w:pPr>
            <w:r w:rsidRPr="00E62789">
              <w:rPr>
                <w:rFonts w:ascii="Times New Roman" w:hAnsi="Times New Roman" w:cs="Times New Roman"/>
              </w:rPr>
              <w:t>Who is completing this form?</w:t>
            </w:r>
          </w:p>
        </w:tc>
      </w:tr>
      <w:tr w:rsidR="00E62789" w:rsidRPr="00E62789" w:rsidTr="00FC5977">
        <w:tc>
          <w:tcPr>
            <w:tcW w:w="2628" w:type="dxa"/>
            <w:tcBorders>
              <w:top w:val="single" w:sz="4" w:space="0" w:color="auto"/>
            </w:tcBorders>
          </w:tcPr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35B">
              <w:rPr>
                <w:rFonts w:ascii="Times New Roman" w:hAnsi="Times New Roman" w:cs="Times New Roman"/>
                <w:i/>
                <w:sz w:val="16"/>
                <w:szCs w:val="16"/>
              </w:rPr>
              <w:t>Print Name of</w:t>
            </w:r>
          </w:p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44435B">
              <w:rPr>
                <w:rFonts w:ascii="Times New Roman" w:hAnsi="Times New Roman" w:cs="Times New Roman"/>
                <w:b/>
                <w:sz w:val="16"/>
                <w:szCs w:val="20"/>
              </w:rPr>
              <w:t>Student</w:t>
            </w:r>
          </w:p>
        </w:tc>
        <w:tc>
          <w:tcPr>
            <w:tcW w:w="270" w:type="dxa"/>
          </w:tcPr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435B" w:rsidRPr="0044435B" w:rsidRDefault="0044435B" w:rsidP="0044435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35B">
              <w:rPr>
                <w:rFonts w:ascii="Times New Roman" w:hAnsi="Times New Roman" w:cs="Times New Roman"/>
                <w:i/>
                <w:sz w:val="16"/>
                <w:szCs w:val="16"/>
              </w:rPr>
              <w:t>Print Name of</w:t>
            </w:r>
          </w:p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44435B">
              <w:rPr>
                <w:rFonts w:ascii="Times New Roman" w:hAnsi="Times New Roman" w:cs="Times New Roman"/>
                <w:b/>
                <w:sz w:val="16"/>
                <w:szCs w:val="20"/>
              </w:rPr>
              <w:t>Cooperating Teacher</w:t>
            </w:r>
          </w:p>
        </w:tc>
        <w:tc>
          <w:tcPr>
            <w:tcW w:w="270" w:type="dxa"/>
          </w:tcPr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4435B" w:rsidRPr="0044435B" w:rsidRDefault="0044435B" w:rsidP="0044435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35B">
              <w:rPr>
                <w:rFonts w:ascii="Times New Roman" w:hAnsi="Times New Roman" w:cs="Times New Roman"/>
                <w:i/>
                <w:sz w:val="16"/>
                <w:szCs w:val="16"/>
              </w:rPr>
              <w:t>Print Name of</w:t>
            </w:r>
          </w:p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44435B">
              <w:rPr>
                <w:rFonts w:ascii="Times New Roman" w:hAnsi="Times New Roman" w:cs="Times New Roman"/>
                <w:b/>
                <w:sz w:val="16"/>
                <w:szCs w:val="20"/>
              </w:rPr>
              <w:t>University Supervisor</w:t>
            </w:r>
          </w:p>
        </w:tc>
        <w:tc>
          <w:tcPr>
            <w:tcW w:w="270" w:type="dxa"/>
          </w:tcPr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4435B">
              <w:rPr>
                <w:rFonts w:ascii="Times New Roman" w:hAnsi="Times New Roman" w:cs="Times New Roman"/>
                <w:b/>
                <w:sz w:val="16"/>
                <w:szCs w:val="20"/>
              </w:rPr>
              <w:t>Date</w:t>
            </w:r>
          </w:p>
          <w:p w:rsidR="00E62789" w:rsidRPr="0044435B" w:rsidRDefault="00E62789" w:rsidP="00E627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i/>
                <w:sz w:val="16"/>
                <w:u w:val="single"/>
              </w:rPr>
            </w:pPr>
            <w:r w:rsidRPr="0044435B">
              <w:rPr>
                <w:rFonts w:ascii="Times New Roman" w:hAnsi="Times New Roman" w:cs="Times New Roman"/>
                <w:i/>
                <w:sz w:val="16"/>
                <w:szCs w:val="20"/>
              </w:rPr>
              <w:t>Form Completed</w:t>
            </w:r>
          </w:p>
        </w:tc>
        <w:tc>
          <w:tcPr>
            <w:tcW w:w="2970" w:type="dxa"/>
          </w:tcPr>
          <w:p w:rsidR="00E62789" w:rsidRPr="00E62789" w:rsidRDefault="00E62789" w:rsidP="00E62789">
            <w:pPr>
              <w:tabs>
                <w:tab w:val="left" w:pos="15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 </w:t>
            </w:r>
            <w:r w:rsidRPr="00E62789">
              <w:rPr>
                <w:rFonts w:ascii="Times New Roman" w:hAnsi="Times New Roman" w:cs="Times New Roman"/>
              </w:rPr>
              <w:t>Student</w:t>
            </w:r>
          </w:p>
          <w:p w:rsidR="00E62789" w:rsidRPr="00E62789" w:rsidRDefault="00E62789" w:rsidP="00E62789">
            <w:pPr>
              <w:tabs>
                <w:tab w:val="left" w:pos="15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2789">
              <w:rPr>
                <w:rFonts w:ascii="Times New Roman" w:hAnsi="Times New Roman" w:cs="Times New Roman"/>
              </w:rPr>
              <w:t>Cooperating Teacher</w:t>
            </w:r>
          </w:p>
          <w:p w:rsidR="00E62789" w:rsidRPr="00E62789" w:rsidRDefault="00E62789" w:rsidP="00E62789">
            <w:pPr>
              <w:tabs>
                <w:tab w:val="left" w:pos="15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2789">
              <w:rPr>
                <w:rFonts w:ascii="Times New Roman" w:hAnsi="Times New Roman" w:cs="Times New Roman"/>
              </w:rPr>
              <w:t>University Supervisor</w:t>
            </w:r>
          </w:p>
        </w:tc>
      </w:tr>
    </w:tbl>
    <w:p w:rsidR="002433E9" w:rsidRPr="00E62789" w:rsidRDefault="002433E9" w:rsidP="00B608A0">
      <w:pPr>
        <w:tabs>
          <w:tab w:val="left" w:pos="15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984"/>
        <w:gridCol w:w="6984"/>
      </w:tblGrid>
      <w:tr w:rsidR="00FC5977" w:rsidRPr="00E62789" w:rsidTr="004100EC">
        <w:trPr>
          <w:cantSplit/>
          <w:trHeight w:val="26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5977" w:rsidRPr="00FC5977" w:rsidRDefault="00FC5977" w:rsidP="00FC5977">
            <w:pPr>
              <w:tabs>
                <w:tab w:val="left" w:pos="155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FC5977">
              <w:rPr>
                <w:rFonts w:ascii="Times New Roman" w:hAnsi="Times New Roman" w:cs="Times New Roman"/>
                <w:b/>
                <w:sz w:val="36"/>
                <w:szCs w:val="20"/>
              </w:rPr>
              <w:t>Directions</w:t>
            </w:r>
          </w:p>
        </w:tc>
        <w:tc>
          <w:tcPr>
            <w:tcW w:w="139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C5977" w:rsidRPr="00E62789" w:rsidRDefault="00FC5977" w:rsidP="00FC597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i/>
                <w:sz w:val="20"/>
                <w:szCs w:val="20"/>
              </w:rPr>
              <w:t>The instrument below specifies seven dispositions to be assessed, using a 1-to-4 scale. In general,</w:t>
            </w:r>
          </w:p>
        </w:tc>
      </w:tr>
      <w:tr w:rsidR="00FC5977" w:rsidRPr="00E62789" w:rsidTr="004100EC">
        <w:trPr>
          <w:cantSplit/>
          <w:trHeight w:val="179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5977" w:rsidRPr="00FC5977" w:rsidRDefault="00FC5977" w:rsidP="00FC5977">
            <w:pPr>
              <w:tabs>
                <w:tab w:val="left" w:pos="155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</w:tc>
        <w:tc>
          <w:tcPr>
            <w:tcW w:w="69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C5977" w:rsidRPr="00FC5977" w:rsidRDefault="00FC5977" w:rsidP="0044435B">
            <w:pPr>
              <w:tabs>
                <w:tab w:val="left" w:pos="1557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 w:rsidRPr="00FC5977">
              <w:rPr>
                <w:rFonts w:ascii="Times New Roman" w:hAnsi="Times New Roman" w:cs="Times New Roman"/>
                <w:sz w:val="20"/>
                <w:szCs w:val="20"/>
              </w:rPr>
              <w:t xml:space="preserve">indicates that there is </w:t>
            </w:r>
            <w:r w:rsidRPr="00FC5977">
              <w:rPr>
                <w:rFonts w:ascii="Times New Roman" w:hAnsi="Times New Roman" w:cs="Times New Roman"/>
                <w:b/>
                <w:sz w:val="20"/>
                <w:szCs w:val="20"/>
              </w:rPr>
              <w:t>no basis for judgment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C5977" w:rsidRPr="00E62789" w:rsidRDefault="00FC5977" w:rsidP="00FC597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977" w:rsidRPr="00E62789" w:rsidTr="004100EC">
        <w:trPr>
          <w:cantSplit/>
          <w:trHeight w:val="215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5977" w:rsidRPr="00FC5977" w:rsidRDefault="00FC5977" w:rsidP="00FC5977">
            <w:pPr>
              <w:tabs>
                <w:tab w:val="left" w:pos="155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</w:tc>
        <w:tc>
          <w:tcPr>
            <w:tcW w:w="69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C5977" w:rsidRPr="00FC5977" w:rsidRDefault="00FC5977" w:rsidP="0044435B">
            <w:pPr>
              <w:tabs>
                <w:tab w:val="left" w:pos="1557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FC5977">
              <w:rPr>
                <w:rFonts w:ascii="Times New Roman" w:hAnsi="Times New Roman" w:cs="Times New Roman"/>
                <w:sz w:val="20"/>
                <w:szCs w:val="20"/>
              </w:rPr>
              <w:t xml:space="preserve">designates </w:t>
            </w:r>
            <w:r w:rsidRPr="00FC5977">
              <w:rPr>
                <w:rFonts w:ascii="Times New Roman" w:hAnsi="Times New Roman" w:cs="Times New Roman"/>
                <w:b/>
                <w:sz w:val="20"/>
                <w:szCs w:val="20"/>
              </w:rPr>
              <w:t>MINIMAL/UNACCEPTABLE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C5977" w:rsidRPr="00FC5977" w:rsidRDefault="00FC5977" w:rsidP="00FC5977">
            <w:pPr>
              <w:tabs>
                <w:tab w:val="left" w:pos="1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5977">
              <w:rPr>
                <w:rFonts w:ascii="Times New Roman" w:hAnsi="Times New Roman" w:cs="Times New Roman"/>
                <w:sz w:val="20"/>
                <w:szCs w:val="20"/>
              </w:rPr>
              <w:t xml:space="preserve">3  designates </w:t>
            </w:r>
            <w:r w:rsidRPr="00FC5977">
              <w:rPr>
                <w:rFonts w:ascii="Times New Roman" w:hAnsi="Times New Roman" w:cs="Times New Roman"/>
                <w:b/>
                <w:sz w:val="20"/>
                <w:szCs w:val="20"/>
              </w:rPr>
              <w:t>PROFICENT</w:t>
            </w:r>
          </w:p>
        </w:tc>
      </w:tr>
      <w:tr w:rsidR="00FC5977" w:rsidRPr="00E62789" w:rsidTr="004100EC">
        <w:trPr>
          <w:cantSplit/>
          <w:trHeight w:val="242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5977" w:rsidRPr="00FC5977" w:rsidRDefault="00FC5977" w:rsidP="00FC5977">
            <w:pPr>
              <w:tabs>
                <w:tab w:val="left" w:pos="155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</w:tc>
        <w:tc>
          <w:tcPr>
            <w:tcW w:w="69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C5977" w:rsidRPr="00FC5977" w:rsidRDefault="00FC5977" w:rsidP="0044435B">
            <w:pPr>
              <w:tabs>
                <w:tab w:val="left" w:pos="1557"/>
              </w:tabs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designates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BASIC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C5977" w:rsidRPr="00FC5977" w:rsidRDefault="00FC5977" w:rsidP="00FC5977">
            <w:pPr>
              <w:tabs>
                <w:tab w:val="left" w:pos="1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5977">
              <w:rPr>
                <w:rFonts w:ascii="Times New Roman" w:hAnsi="Times New Roman" w:cs="Times New Roman"/>
                <w:sz w:val="20"/>
                <w:szCs w:val="20"/>
              </w:rPr>
              <w:t xml:space="preserve">4  designates </w:t>
            </w:r>
            <w:r w:rsidRPr="00FC5977">
              <w:rPr>
                <w:rFonts w:ascii="Times New Roman" w:hAnsi="Times New Roman" w:cs="Times New Roman"/>
                <w:b/>
                <w:sz w:val="20"/>
                <w:szCs w:val="20"/>
              </w:rPr>
              <w:t>ADVANCED</w:t>
            </w:r>
          </w:p>
        </w:tc>
      </w:tr>
      <w:tr w:rsidR="00FC5977" w:rsidRPr="00E62789" w:rsidTr="004100EC">
        <w:trPr>
          <w:cantSplit/>
          <w:trHeight w:val="705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5977" w:rsidRPr="00FC5977" w:rsidRDefault="00FC5977" w:rsidP="00FC5977">
            <w:pPr>
              <w:tabs>
                <w:tab w:val="left" w:pos="155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</w:tc>
        <w:tc>
          <w:tcPr>
            <w:tcW w:w="139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5977" w:rsidRPr="00E62789" w:rsidRDefault="00FC5977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rubrics contain a number of descriptors to assist you in determining a </w:t>
            </w:r>
            <w:r w:rsidRPr="00E6278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single, holistic</w:t>
            </w:r>
            <w:r w:rsidRPr="00E62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score for each of the seven dispositions. For a given disposition, descriptors from different columns may characterize the student, so you will need to exercise your professional judgment in determining a single score for the disposition. If helpful, you can first determine sub-scores </w:t>
            </w:r>
            <w:r w:rsidRPr="00E62789">
              <w:rPr>
                <w:rFonts w:ascii="Times New Roman" w:hAnsi="Times New Roman" w:cs="Times New Roman"/>
                <w:sz w:val="20"/>
                <w:szCs w:val="20"/>
              </w:rPr>
              <w:t xml:space="preserve">(0, 1, 2, 3, </w:t>
            </w:r>
            <w:proofErr w:type="gramStart"/>
            <w:r w:rsidRPr="00E627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2789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62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However, the overall scores that you enter into the circle for each disposition must be a whole number </w:t>
            </w:r>
            <w:r w:rsidRPr="00E62789">
              <w:rPr>
                <w:rFonts w:ascii="Times New Roman" w:hAnsi="Times New Roman" w:cs="Times New Roman"/>
                <w:sz w:val="20"/>
                <w:szCs w:val="20"/>
              </w:rPr>
              <w:t xml:space="preserve">(0, 1, 2, 3, or 4). </w:t>
            </w:r>
            <w:r w:rsidRPr="00E62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you find that you do not have sufficient experience with the student to determine a score for any particular disposition, please enter </w:t>
            </w:r>
            <w:r w:rsidRPr="00E62789">
              <w:rPr>
                <w:rFonts w:ascii="Times New Roman" w:hAnsi="Times New Roman" w:cs="Times New Roman"/>
                <w:sz w:val="20"/>
                <w:szCs w:val="20"/>
              </w:rPr>
              <w:t xml:space="preserve">“0” (no basis for determination) </w:t>
            </w:r>
            <w:r w:rsidRPr="00E62789">
              <w:rPr>
                <w:rFonts w:ascii="Times New Roman" w:hAnsi="Times New Roman" w:cs="Times New Roman"/>
                <w:i/>
                <w:sz w:val="20"/>
                <w:szCs w:val="20"/>
              </w:rPr>
              <w:t>in the score box.</w:t>
            </w:r>
          </w:p>
        </w:tc>
      </w:tr>
    </w:tbl>
    <w:p w:rsidR="00B94511" w:rsidRPr="00E62789" w:rsidRDefault="00B94511" w:rsidP="00B608A0">
      <w:pPr>
        <w:tabs>
          <w:tab w:val="left" w:pos="15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834" w:type="dxa"/>
        <w:tblLayout w:type="fixed"/>
        <w:tblLook w:val="04A0" w:firstRow="1" w:lastRow="0" w:firstColumn="1" w:lastColumn="0" w:noHBand="0" w:noVBand="1"/>
      </w:tblPr>
      <w:tblGrid>
        <w:gridCol w:w="1638"/>
        <w:gridCol w:w="810"/>
        <w:gridCol w:w="810"/>
        <w:gridCol w:w="2894"/>
        <w:gridCol w:w="2894"/>
        <w:gridCol w:w="2894"/>
        <w:gridCol w:w="2894"/>
      </w:tblGrid>
      <w:tr w:rsidR="004100EC" w:rsidRPr="00A01956" w:rsidTr="00EB70F4">
        <w:trPr>
          <w:trHeight w:val="620"/>
          <w:tblHeader/>
        </w:trPr>
        <w:tc>
          <w:tcPr>
            <w:tcW w:w="1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56">
              <w:rPr>
                <w:rFonts w:ascii="Times New Roman" w:hAnsi="Times New Roman" w:cs="Times New Roman"/>
                <w:b/>
                <w:sz w:val="20"/>
                <w:szCs w:val="20"/>
              </w:rPr>
              <w:t>Disposition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956">
              <w:rPr>
                <w:rFonts w:ascii="Times New Roman" w:hAnsi="Times New Roman" w:cs="Times New Roman"/>
                <w:b/>
                <w:sz w:val="20"/>
                <w:szCs w:val="20"/>
              </w:rPr>
              <w:t>Sub-Score</w:t>
            </w:r>
            <w:r w:rsidRPr="00A01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1956">
              <w:rPr>
                <w:rFonts w:ascii="Times New Roman" w:hAnsi="Times New Roman" w:cs="Times New Roman"/>
                <w:b/>
                <w:sz w:val="12"/>
                <w:szCs w:val="12"/>
              </w:rPr>
              <w:t>(Optional)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1956">
              <w:rPr>
                <w:rFonts w:ascii="Times New Roman" w:hAnsi="Times New Roman" w:cs="Times New Roman"/>
                <w:b/>
                <w:sz w:val="12"/>
                <w:szCs w:val="12"/>
              </w:rPr>
              <w:t>No Basis for Judgment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94511" w:rsidRPr="00A01956" w:rsidRDefault="00B94511" w:rsidP="00B94511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4968" w:rsidRPr="00E62789" w:rsidTr="00EB70F4">
        <w:trPr>
          <w:trHeight w:val="460"/>
        </w:trPr>
        <w:tc>
          <w:tcPr>
            <w:tcW w:w="163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Disposition 1</w:t>
            </w:r>
          </w:p>
          <w:p w:rsidR="0044435B" w:rsidRDefault="0044435B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sz w:val="20"/>
                <w:szCs w:val="20"/>
              </w:rPr>
              <w:t xml:space="preserve">Values evidence-based, student (client)-focused practice. </w:t>
            </w: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68" w:rsidRPr="00E62789" w:rsidRDefault="00AA0066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5E38CA3B" wp14:editId="43B32F3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-12700</wp:posOffset>
                      </wp:positionV>
                      <wp:extent cx="775970" cy="457200"/>
                      <wp:effectExtent l="0" t="0" r="2413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3.9pt;margin-top:-1pt;width:61.1pt;height:36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  <w:p w:rsidR="004A4968" w:rsidRPr="00E62789" w:rsidRDefault="00AA0066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Exhibits little concern for student involvement in learning.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Exhibits some concern for student involvement in learning, but analysis is sporadic.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Analyzes student involvement in learning.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Systematically analyzes student involvement in learning and incorporates this analysis in planning future lessons.</w:t>
            </w:r>
          </w:p>
        </w:tc>
      </w:tr>
      <w:tr w:rsidR="004A4968" w:rsidRPr="00E62789" w:rsidTr="00EB70F4">
        <w:trPr>
          <w:trHeight w:val="456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Makes little effort to link professional decision to student learning.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aware that decisions affect student learning but does not consistently draw cause-effect conclusions.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Determines the effect of decisions on student learning.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Links specific learner outcomes to instructional decisions and modifies future decisions accordingly.</w:t>
            </w:r>
          </w:p>
        </w:tc>
      </w:tr>
      <w:tr w:rsidR="004A4968" w:rsidRPr="00E62789" w:rsidTr="00EB70F4">
        <w:trPr>
          <w:trHeight w:val="456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purposely create positive learning environments appropriate for all learners.</w:t>
            </w:r>
          </w:p>
        </w:tc>
        <w:tc>
          <w:tcPr>
            <w:tcW w:w="2894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Creation of positive learning contexts is inconsistent and does not reflect the needs of all students.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Creates positive learning contexts appropriate for most learners.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Systematically creates positive learning contexts appropriate for all learners.</w:t>
            </w:r>
          </w:p>
        </w:tc>
      </w:tr>
      <w:tr w:rsidR="004A4968" w:rsidRPr="00E62789" w:rsidTr="00EB70F4">
        <w:trPr>
          <w:trHeight w:val="456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Makes little attempt to inform practice through research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Research is used but infrequently to inform practice.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Routinely engages in research-based practice.</w:t>
            </w:r>
          </w:p>
        </w:tc>
        <w:tc>
          <w:tcPr>
            <w:tcW w:w="2894" w:type="dxa"/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Actively and consistently seeks and uses results of research to inform instructional practice.</w:t>
            </w:r>
          </w:p>
        </w:tc>
      </w:tr>
      <w:tr w:rsidR="004A4968" w:rsidRPr="00E62789" w:rsidTr="00EB70F4">
        <w:trPr>
          <w:trHeight w:val="456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Makes little effort to collect, analyze, or use assessment data to inform instruction.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Assessment data is somewhat used to inform practice.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Routinely uses assessment data to inform instruction.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4A4968" w:rsidRPr="0044435B" w:rsidRDefault="004A4968" w:rsidP="004A4968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Systematically collects, analyzes, and uses assessment data to inform instruction.</w:t>
            </w:r>
          </w:p>
        </w:tc>
      </w:tr>
      <w:tr w:rsidR="004A4968" w:rsidRPr="00E62789" w:rsidTr="00EB70F4">
        <w:trPr>
          <w:trHeight w:val="456"/>
        </w:trPr>
        <w:tc>
          <w:tcPr>
            <w:tcW w:w="163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A4968" w:rsidRPr="00E62789" w:rsidRDefault="004A4968" w:rsidP="00C50030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Professional decision-making is based exclusively on personal preference rather than on student needs.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Professional decision-making is based on personal preference as well as student needs.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Focuses professional decision-making around student needs rather than personal preference.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968" w:rsidRPr="0044435B" w:rsidRDefault="004A4968" w:rsidP="00B608A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Demonstrates consistent student-focused orientation based on student needs rather than personal preference.</w:t>
            </w:r>
          </w:p>
        </w:tc>
      </w:tr>
      <w:tr w:rsidR="009532BD" w:rsidRPr="00E62789" w:rsidTr="00EB70F4">
        <w:trPr>
          <w:trHeight w:val="874"/>
        </w:trPr>
        <w:tc>
          <w:tcPr>
            <w:tcW w:w="163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Disposition 2</w:t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2BD" w:rsidRPr="00E62789" w:rsidRDefault="00A0195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collaboration and consultation.</w:t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066" w:rsidRDefault="00AA006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7E74F1B" wp14:editId="3FD2808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6350</wp:posOffset>
                      </wp:positionV>
                      <wp:extent cx="775970" cy="457200"/>
                      <wp:effectExtent l="0" t="0" r="2413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5.1pt;margin-top:.5pt;width:61.1pt;height:36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:rsidR="009532BD" w:rsidRPr="00E62789" w:rsidRDefault="00AA006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collaborate well on behalf of students and the school.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Collaborates but infrequently on behalf of students and the school.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Willingly collaborates on behalf of students and the school.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Actively seeks opportunities to collaborate on behalf of students and the school.</w:t>
            </w:r>
          </w:p>
        </w:tc>
      </w:tr>
      <w:tr w:rsidR="009532BD" w:rsidRPr="00E62789" w:rsidTr="00EB70F4">
        <w:trPr>
          <w:trHeight w:val="874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9532BD" w:rsidRPr="0044435B" w:rsidRDefault="009532BD" w:rsidP="00FC597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seek information and assistance from others on behalf of students.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Infrequently seeks information and assistance from others on behalf of the students.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Frequently seeks information and assistance from others on behalf of students.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Actively and continuously seeks information and assistance from others on behalf of students.</w:t>
            </w:r>
          </w:p>
        </w:tc>
      </w:tr>
      <w:tr w:rsidR="009532BD" w:rsidRPr="00E62789" w:rsidTr="00EB70F4">
        <w:trPr>
          <w:trHeight w:val="874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9532BD" w:rsidRPr="0044435B" w:rsidRDefault="009532BD" w:rsidP="00A01956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Provides no leadership with projects and activities, or when doing so, does not do so in a fair and adequate manner.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Provides limited leadership with projects and activities in a fair and equitable manner.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Demonstrates some leadership with projects and activities in a fair and equitable manner.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Seeks opportunities for leadership with projects and activities and conducts them in a fair and equitable manner.</w:t>
            </w:r>
          </w:p>
        </w:tc>
      </w:tr>
      <w:tr w:rsidR="009532BD" w:rsidRPr="00E62789" w:rsidTr="00EB70F4">
        <w:trPr>
          <w:trHeight w:val="874"/>
        </w:trPr>
        <w:tc>
          <w:tcPr>
            <w:tcW w:w="163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Rapport is poor and there is no attempt to develop appropriate relationships.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Positive rapport and appropriate relationships inconsistence across constituencies.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Establishes positive rapport and appropriate relationships with students, teachers, support personnel and other constituencies.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2BD" w:rsidRPr="0044435B" w:rsidRDefault="009532BD" w:rsidP="00B97ECE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Establishes outstanding rapport in the development of relationships with students, teachers, school support personnel, and other constituencies.</w:t>
            </w:r>
          </w:p>
        </w:tc>
      </w:tr>
      <w:tr w:rsidR="009532BD" w:rsidRPr="00E62789" w:rsidTr="00EB70F4">
        <w:trPr>
          <w:trHeight w:val="539"/>
        </w:trPr>
        <w:tc>
          <w:tcPr>
            <w:tcW w:w="1638" w:type="dxa"/>
            <w:vMerge w:val="restart"/>
            <w:tcBorders>
              <w:top w:val="single" w:sz="18" w:space="0" w:color="auto"/>
            </w:tcBorders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Disposition 3</w:t>
            </w:r>
          </w:p>
          <w:p w:rsidR="009532BD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56" w:rsidRPr="00E62789" w:rsidRDefault="00A0195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Practices effective self-management.</w:t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5B81272C" wp14:editId="04C8A27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0</wp:posOffset>
                      </wp:positionV>
                      <wp:extent cx="775970" cy="457200"/>
                      <wp:effectExtent l="0" t="0" r="2413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5.4pt;margin-top:0;width:61.1pt;height:36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  <w:p w:rsidR="009532BD" w:rsidRPr="00E62789" w:rsidRDefault="00EA50B4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Frequently absent and/or not punctual for professional activities and assigned duties.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Absent and/or not punctual for some professional activities and assigned duties.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 xml:space="preserve">Is usually present and punctual for professional activities and assigned duties. 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 xml:space="preserve">Is present and punctual for all professional activities and assigned duties. </w:t>
            </w:r>
          </w:p>
        </w:tc>
      </w:tr>
      <w:tr w:rsidR="009532BD" w:rsidRPr="00E62789" w:rsidTr="00EB70F4">
        <w:trPr>
          <w:trHeight w:val="350"/>
        </w:trPr>
        <w:tc>
          <w:tcPr>
            <w:tcW w:w="1638" w:type="dxa"/>
            <w:vMerge/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Is frequently not prepared for assigned duties and activities.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Is sometimes not prepared for assigned duties and activities.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Is usually prepared for assigned duties and activities.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Is always well prepared for assigned duties and activities.</w:t>
            </w:r>
          </w:p>
        </w:tc>
      </w:tr>
      <w:tr w:rsidR="009532BD" w:rsidRPr="00E62789" w:rsidTr="00EB70F4">
        <w:trPr>
          <w:trHeight w:val="539"/>
        </w:trPr>
        <w:tc>
          <w:tcPr>
            <w:tcW w:w="1638" w:type="dxa"/>
            <w:vMerge/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Demonstrates a clear lack of leadership, self-respect and responsibility in professional roles.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Is sometimes lacking in leadership, self-respect, and/or responsibility in professional roles.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Usually shows leadership, self-respect and responsibility in professional roles.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Always shows leadership, self-respect and responsibility in professional roles.</w:t>
            </w:r>
          </w:p>
        </w:tc>
      </w:tr>
      <w:tr w:rsidR="009532BD" w:rsidRPr="00E62789" w:rsidTr="00EB70F4">
        <w:trPr>
          <w:trHeight w:val="521"/>
        </w:trPr>
        <w:tc>
          <w:tcPr>
            <w:tcW w:w="1638" w:type="dxa"/>
            <w:vMerge/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 xml:space="preserve">Blatantly uses the intellectual property of others without permission and/or acknowledgment. 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Sometimes borrows the intellectual property of others without permission or acknowledgement.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Usually honors the intellectual property of others.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Always honors the intellectual property of others.</w:t>
            </w:r>
          </w:p>
        </w:tc>
      </w:tr>
      <w:tr w:rsidR="009532BD" w:rsidRPr="00E62789" w:rsidTr="00EB70F4">
        <w:trPr>
          <w:trHeight w:val="791"/>
        </w:trPr>
        <w:tc>
          <w:tcPr>
            <w:tcW w:w="1638" w:type="dxa"/>
            <w:vMerge/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Violates confidentiality of meetings and/or records.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Sometimes demonstrates lack of awareness of confidentiality rules and policies with respect to private meetings and/or records.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Maintains confidentiality of private meetings and records.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Is very knowledgeable about confidentiality rules and policies and always maintains confidentiality of private meetings and records.</w:t>
            </w:r>
          </w:p>
        </w:tc>
      </w:tr>
      <w:tr w:rsidR="009532BD" w:rsidRPr="00E62789" w:rsidTr="00EB70F4">
        <w:trPr>
          <w:trHeight w:val="305"/>
        </w:trPr>
        <w:tc>
          <w:tcPr>
            <w:tcW w:w="1638" w:type="dxa"/>
            <w:vMerge/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Personal grooming is consistently lacking and dress is inappropriate.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Personal appearance sometimes does not reflect standards for professional grooming and appropriateness.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Personal appearance is professional and appropriate.</w:t>
            </w:r>
          </w:p>
        </w:tc>
        <w:tc>
          <w:tcPr>
            <w:tcW w:w="2894" w:type="dxa"/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Personal appearance is always tasteful, professional, and appropriate.</w:t>
            </w:r>
          </w:p>
        </w:tc>
      </w:tr>
      <w:tr w:rsidR="009532BD" w:rsidRPr="00E62789" w:rsidTr="00EB70F4">
        <w:trPr>
          <w:trHeight w:val="548"/>
        </w:trPr>
        <w:tc>
          <w:tcPr>
            <w:tcW w:w="1638" w:type="dxa"/>
            <w:vMerge/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Frequently demonstrates lack of self-control and/or reacts inappropriately.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Occasionally demonstrates lack of self-control and/or inappropriate reactions.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Usually demonstrates self-control and appropriate reactions.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532BD" w:rsidRPr="0044435B" w:rsidRDefault="009532BD" w:rsidP="009532BD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Maintains a high level of self-control and appropriate reactions.</w:t>
            </w:r>
          </w:p>
        </w:tc>
      </w:tr>
      <w:tr w:rsidR="009532BD" w:rsidRPr="00E62789" w:rsidTr="00EB70F4">
        <w:trPr>
          <w:trHeight w:val="557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9532BD" w:rsidRPr="00E62789" w:rsidRDefault="009532BD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Consistently uses inappropriate and unprofessional language that is profane and/or derogatory.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Occasionally uses profane and/or derogatory language.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9532BD" w:rsidRPr="0044435B" w:rsidRDefault="009532BD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Communication is free of profane or derogatory language.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9532BD" w:rsidRPr="0044435B" w:rsidRDefault="009532BD" w:rsidP="00B97ECE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435B">
              <w:rPr>
                <w:rFonts w:ascii="Times New Roman" w:hAnsi="Times New Roman" w:cs="Times New Roman"/>
                <w:sz w:val="18"/>
                <w:szCs w:val="18"/>
              </w:rPr>
              <w:t xml:space="preserve">Excellent oral communication skills </w:t>
            </w:r>
            <w:proofErr w:type="gramStart"/>
            <w:r w:rsidRPr="0044435B">
              <w:rPr>
                <w:rFonts w:ascii="Times New Roman" w:hAnsi="Times New Roman" w:cs="Times New Roman"/>
                <w:sz w:val="18"/>
                <w:szCs w:val="18"/>
              </w:rPr>
              <w:t>that are</w:t>
            </w:r>
            <w:proofErr w:type="gramEnd"/>
            <w:r w:rsidRPr="0044435B">
              <w:rPr>
                <w:rFonts w:ascii="Times New Roman" w:hAnsi="Times New Roman" w:cs="Times New Roman"/>
                <w:sz w:val="18"/>
                <w:szCs w:val="18"/>
              </w:rPr>
              <w:t xml:space="preserve"> free of profane or derogatory language.</w:t>
            </w:r>
          </w:p>
        </w:tc>
      </w:tr>
      <w:tr w:rsidR="003805C3" w:rsidRPr="00E62789" w:rsidTr="00EB70F4">
        <w:trPr>
          <w:trHeight w:val="701"/>
        </w:trPr>
        <w:tc>
          <w:tcPr>
            <w:tcW w:w="163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Disposition 4</w:t>
            </w:r>
          </w:p>
          <w:p w:rsidR="00A01956" w:rsidRDefault="00A01956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A01956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at a professional level.</w:t>
            </w:r>
          </w:p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EA50B4" w:rsidRDefault="003805C3" w:rsidP="00EA50B4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4817D0E8" wp14:editId="54B6225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14936</wp:posOffset>
                      </wp:positionV>
                      <wp:extent cx="776177" cy="457200"/>
                      <wp:effectExtent l="0" t="0" r="24130" b="19050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0" o:spid="_x0000_s1026" style="position:absolute;margin-left:3.3pt;margin-top:1.2pt;width:61.1pt;height:36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:rsidR="003805C3" w:rsidRPr="00E62789" w:rsidRDefault="00EA50B4" w:rsidP="00EA50B4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2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2"/>
            <w:r>
              <w:rPr>
                <w:rFonts w:ascii="Times New Roman" w:hAnsi="Times New Roman" w:cs="Times New Roman"/>
              </w:rPr>
              <w:fldChar w:fldCharType="end"/>
            </w:r>
          </w:p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Writing skills are poor and limited for various purposes and audiences.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Writing is sometimes not clear for various purposes and all audiences.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Writes clearly for most purposes and audiences.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Writing skills are exceptional and appropriate for various purposes and audiences.</w:t>
            </w:r>
          </w:p>
        </w:tc>
      </w:tr>
      <w:tr w:rsidR="003805C3" w:rsidRPr="00E62789" w:rsidTr="00EB70F4">
        <w:trPr>
          <w:trHeight w:val="278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Speaking ability ineffective for most purposes and audiences.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Limited speaking ability for some purposes and audiences.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Speaks effectively for most purposes and audiences.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Oral skills are exceptional and highly effective for various purposes and audiences.</w:t>
            </w:r>
          </w:p>
        </w:tc>
      </w:tr>
      <w:tr w:rsidR="003805C3" w:rsidRPr="00E62789" w:rsidTr="00EB70F4">
        <w:trPr>
          <w:trHeight w:val="278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listen with purpose.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Listening ability is inconsistent.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Usually listens with purpose.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Listens well with purpose.</w:t>
            </w:r>
          </w:p>
        </w:tc>
      </w:tr>
      <w:tr w:rsidR="003805C3" w:rsidRPr="00E62789" w:rsidTr="00EB70F4">
        <w:trPr>
          <w:trHeight w:val="278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3805C3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use technology effectively in professional roles.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Use of technology is somewhat effective but limited in professional roles.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Uses technology effectively in professional roles.</w:t>
            </w:r>
          </w:p>
        </w:tc>
        <w:tc>
          <w:tcPr>
            <w:tcW w:w="2894" w:type="dxa"/>
            <w:tcBorders>
              <w:bottom w:val="single" w:sz="2" w:space="0" w:color="auto"/>
            </w:tcBorders>
          </w:tcPr>
          <w:p w:rsidR="003805C3" w:rsidRPr="0044435B" w:rsidRDefault="003805C3" w:rsidP="003805C3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Has in-depth knowledge base in instructional technology and makes excellent use of technology in professional roles.</w:t>
            </w:r>
          </w:p>
        </w:tc>
      </w:tr>
      <w:tr w:rsidR="003805C3" w:rsidRPr="00E62789" w:rsidTr="00EB70F4">
        <w:trPr>
          <w:trHeight w:val="710"/>
        </w:trPr>
        <w:tc>
          <w:tcPr>
            <w:tcW w:w="163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model clear communication to various constituencies.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Ability to model clear communication to all constituencies is limited.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Usually models clear communication to all constituencies.</w:t>
            </w:r>
          </w:p>
        </w:tc>
        <w:tc>
          <w:tcPr>
            <w:tcW w:w="2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Consistently models clear communication to all constituencies.</w:t>
            </w:r>
          </w:p>
        </w:tc>
      </w:tr>
      <w:tr w:rsidR="003805C3" w:rsidRPr="00E62789" w:rsidTr="00A01956">
        <w:trPr>
          <w:trHeight w:val="886"/>
        </w:trPr>
        <w:tc>
          <w:tcPr>
            <w:tcW w:w="163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Disposition 5</w:t>
            </w:r>
          </w:p>
          <w:p w:rsidR="00A01956" w:rsidRDefault="00A0195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A0195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commitment to learning as a lifelong pursuit.</w:t>
            </w: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0825A04C" wp14:editId="26833D3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-3562</wp:posOffset>
                      </wp:positionV>
                      <wp:extent cx="776177" cy="457200"/>
                      <wp:effectExtent l="0" t="0" r="24130" b="19050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2" o:spid="_x0000_s1026" style="position:absolute;margin-left:3.3pt;margin-top:-.3pt;width:61.1pt;height:36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:rsidR="003805C3" w:rsidRPr="00E62789" w:rsidRDefault="00EA50B4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 xml:space="preserve"> Is not receptive and/or responsive to professional feedback.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Occasionally not receptive and/or responsive to professional feedback.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receptive and responsive to professional feedback.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Actively seeks out professional feedback.</w:t>
            </w:r>
          </w:p>
        </w:tc>
      </w:tr>
      <w:tr w:rsidR="003805C3" w:rsidRPr="00E62789" w:rsidTr="00A01956">
        <w:trPr>
          <w:trHeight w:val="886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Rarely reflects critically on professional performance and makes little attempt to adjust performance.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Critical reflection on professional experiences and adjustment in performance is sporadic.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Usually reflects on professional experiences and adjusts performance accordingly.</w:t>
            </w:r>
          </w:p>
        </w:tc>
        <w:tc>
          <w:tcPr>
            <w:tcW w:w="2894" w:type="dxa"/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Continuously critically reflects on professional experiences and adjusts performance accordingly.</w:t>
            </w:r>
          </w:p>
        </w:tc>
      </w:tr>
      <w:tr w:rsidR="003805C3" w:rsidRPr="00E62789" w:rsidTr="00A01956">
        <w:trPr>
          <w:trHeight w:val="886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Never seeks out opportunities for professional growth.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Occasionally seeks out opportunities for professional growth.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Seeks out opportunities for professional growth.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Continuously seeks out opportunities for professional growth.</w:t>
            </w:r>
          </w:p>
        </w:tc>
      </w:tr>
      <w:tr w:rsidR="003805C3" w:rsidRPr="00E62789" w:rsidTr="00A01956">
        <w:trPr>
          <w:trHeight w:val="887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Exhibits no knowledge of the evolving nature of the professions in education.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94025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Sometimes does not exhibit knowledge of the evolving nature of the professions in education.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940250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Stays current with the evolving nature of the professions in education.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Stays current with the evolving nature of professions in education as a priority.</w:t>
            </w:r>
          </w:p>
        </w:tc>
      </w:tr>
      <w:tr w:rsidR="003805C3" w:rsidRPr="00E62789" w:rsidTr="00EB70F4">
        <w:trPr>
          <w:trHeight w:val="881"/>
        </w:trPr>
        <w:tc>
          <w:tcPr>
            <w:tcW w:w="163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Disposition 6</w:t>
            </w:r>
          </w:p>
          <w:p w:rsidR="00A01956" w:rsidRDefault="00A01956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A01956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Respects the legal and ethical norms of the profession.</w:t>
            </w:r>
          </w:p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3805C3" w:rsidRPr="00E62789" w:rsidRDefault="00EA50B4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44BA792E" wp14:editId="40C7B7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110490</wp:posOffset>
                      </wp:positionV>
                      <wp:extent cx="775970" cy="457200"/>
                      <wp:effectExtent l="0" t="0" r="24130" b="19050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8" o:spid="_x0000_s1026" style="position:absolute;margin-left:3.3pt;margin-top:8.7pt;width:61.1pt;height:36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EA50B4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Demonstrates little knowledge of and/or is not compliant with legal requirements of educational environments.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Has a partial knowledge of and usually complies with the legal requirements of educational environments.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Knows and complies with legal requirements of educational environments.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 xml:space="preserve">Has an in-depth understanding of and complies with legal requirements of educational environments. </w:t>
            </w:r>
          </w:p>
        </w:tc>
      </w:tr>
      <w:tr w:rsidR="003805C3" w:rsidRPr="00E62789" w:rsidTr="00EB70F4">
        <w:trPr>
          <w:trHeight w:val="188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Violates confidentiality communications and/or records</w:t>
            </w:r>
            <w:r w:rsidR="000D7927" w:rsidRPr="0044435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94" w:type="dxa"/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Sometimes demonstrates lack of awareness of confidentiality rules of communications and records.</w:t>
            </w:r>
          </w:p>
        </w:tc>
        <w:tc>
          <w:tcPr>
            <w:tcW w:w="2894" w:type="dxa"/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Maintains confidentiality of communications and records.</w:t>
            </w:r>
          </w:p>
        </w:tc>
        <w:tc>
          <w:tcPr>
            <w:tcW w:w="2894" w:type="dxa"/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very knowledgeable about confidentiality rules and policies and always maintains confidentiality of communications and records.</w:t>
            </w:r>
          </w:p>
        </w:tc>
      </w:tr>
      <w:tr w:rsidR="003805C3" w:rsidRPr="00E62789" w:rsidTr="00EB70F4">
        <w:trPr>
          <w:trHeight w:val="188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0D7927">
            <w:pPr>
              <w:keepNext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often dishonest and/or untruthful in dealing with students, teachers, administrators and other constituencies.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not always truthful and/or honest with all constituencies.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truthful and honest in most situations.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805C3" w:rsidRPr="0044435B" w:rsidRDefault="003805C3" w:rsidP="000D7927">
            <w:pPr>
              <w:keepNext/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consistently truthful and honest in dealing with students, teachers, administrators, and all other constituencies.</w:t>
            </w:r>
          </w:p>
        </w:tc>
      </w:tr>
      <w:tr w:rsidR="003805C3" w:rsidRPr="00E62789" w:rsidTr="00EB70F4">
        <w:trPr>
          <w:trHeight w:val="188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3805C3" w:rsidRPr="00E62789" w:rsidRDefault="003805C3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3805C3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Shows no respect for the ethical and moral values of the student, school, and/or community</w:t>
            </w:r>
            <w:r w:rsidR="000D7927" w:rsidRPr="0044435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Occasionally does not demonstrate respect for the ethical and moral values and concerns of the student, school, and/or community.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Respects the ethical and moral values and concerns of the student, school, and community.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3805C3" w:rsidRPr="0044435B" w:rsidRDefault="003805C3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Demonstrates a high level of respect for the ethical and moral values and concerns of the student, school, and community.</w:t>
            </w:r>
          </w:p>
        </w:tc>
      </w:tr>
      <w:tr w:rsidR="000D7927" w:rsidRPr="00E62789" w:rsidTr="00A01956">
        <w:trPr>
          <w:trHeight w:val="621"/>
        </w:trPr>
        <w:tc>
          <w:tcPr>
            <w:tcW w:w="1638" w:type="dxa"/>
            <w:vMerge w:val="restart"/>
            <w:tcBorders>
              <w:top w:val="single" w:sz="18" w:space="0" w:color="auto"/>
            </w:tcBorders>
          </w:tcPr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Disposition 7</w:t>
            </w:r>
          </w:p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27" w:rsidRPr="00E62789" w:rsidRDefault="00A01956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equitable treatment and respect for all individuals.</w:t>
            </w:r>
          </w:p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b/>
                <w:sz w:val="20"/>
                <w:szCs w:val="20"/>
              </w:rPr>
              <w:t>WHOLE NUMBER SCORE:</w:t>
            </w:r>
          </w:p>
          <w:p w:rsidR="000D7927" w:rsidRDefault="00EA50B4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1" behindDoc="1" locked="0" layoutInCell="1" allowOverlap="1" wp14:anchorId="39EB3157" wp14:editId="0ED0ADC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134758</wp:posOffset>
                      </wp:positionV>
                      <wp:extent cx="775970" cy="457200"/>
                      <wp:effectExtent l="0" t="0" r="24130" b="19050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2" o:spid="_x0000_s1026" style="position:absolute;margin-left:3.3pt;margin-top:10.6pt;width:61.1pt;height:36pt;z-index:-2515425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:rsidR="00EA50B4" w:rsidRDefault="00EA50B4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</w:rPr>
            </w:pPr>
          </w:p>
          <w:p w:rsidR="00EA50B4" w:rsidRPr="00E62789" w:rsidRDefault="00EA50B4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Knowledge of the different ways people learn is not evident in planning and actions.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Responses to the different ways that people learn are not always evident in planning and actions.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Usually responds to the different way people learn in planning and/or action.</w:t>
            </w:r>
          </w:p>
        </w:tc>
        <w:tc>
          <w:tcPr>
            <w:tcW w:w="2894" w:type="dxa"/>
            <w:tcBorders>
              <w:top w:val="single" w:sz="18" w:space="0" w:color="auto"/>
            </w:tcBorders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Responds to the different ways that people learn in both planning and action.</w:t>
            </w:r>
          </w:p>
        </w:tc>
      </w:tr>
      <w:tr w:rsidR="000D7927" w:rsidRPr="00E62789" w:rsidTr="00A01956">
        <w:trPr>
          <w:trHeight w:val="621"/>
        </w:trPr>
        <w:tc>
          <w:tcPr>
            <w:tcW w:w="1638" w:type="dxa"/>
            <w:vMerge/>
          </w:tcPr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insensitive to student differences.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not always sensitive to student differences.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sensitive to student differences.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highly sensitive to student differences.</w:t>
            </w:r>
          </w:p>
        </w:tc>
      </w:tr>
      <w:tr w:rsidR="000D7927" w:rsidRPr="00E62789" w:rsidTr="00A01956">
        <w:trPr>
          <w:trHeight w:val="621"/>
        </w:trPr>
        <w:tc>
          <w:tcPr>
            <w:tcW w:w="1638" w:type="dxa"/>
            <w:vMerge/>
          </w:tcPr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Demonstrates a clear lack of respect for the culture</w:t>
            </w:r>
            <w:r w:rsidR="00A01956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 xml:space="preserve"> of all.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Minimally respects the cultures of all.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Respects the cultures of all.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Demonstrates great respect for the cultures of all constituencies.</w:t>
            </w:r>
          </w:p>
        </w:tc>
      </w:tr>
      <w:tr w:rsidR="000D7927" w:rsidRPr="00E62789" w:rsidTr="00A01956">
        <w:trPr>
          <w:trHeight w:val="621"/>
        </w:trPr>
        <w:tc>
          <w:tcPr>
            <w:tcW w:w="1638" w:type="dxa"/>
            <w:vMerge/>
          </w:tcPr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Is blatantly disrespectful in the treatment of others.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Sometimes does not treat others with dignity and respect.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Usually treats others with dignity and respect.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Always treats others with dignity and respect.</w:t>
            </w:r>
          </w:p>
        </w:tc>
      </w:tr>
      <w:tr w:rsidR="000D7927" w:rsidRPr="00E62789" w:rsidTr="00A01956">
        <w:trPr>
          <w:trHeight w:val="621"/>
        </w:trPr>
        <w:tc>
          <w:tcPr>
            <w:tcW w:w="1638" w:type="dxa"/>
            <w:vMerge/>
          </w:tcPr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adjust and/or revise plans to meet student needs.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Sometimes adjusts and revises plans to meet student needs.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Usually adjusts and revises plans to meet student needs.</w:t>
            </w:r>
          </w:p>
        </w:tc>
        <w:tc>
          <w:tcPr>
            <w:tcW w:w="2894" w:type="dxa"/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Continuously adjusts and revises plans to meet student needs.</w:t>
            </w:r>
          </w:p>
        </w:tc>
      </w:tr>
      <w:tr w:rsidR="000D7927" w:rsidRPr="00E62789" w:rsidTr="00A01956">
        <w:trPr>
          <w:trHeight w:val="621"/>
        </w:trPr>
        <w:tc>
          <w:tcPr>
            <w:tcW w:w="1638" w:type="dxa"/>
            <w:vMerge/>
            <w:tcBorders>
              <w:bottom w:val="single" w:sz="18" w:space="0" w:color="auto"/>
            </w:tcBorders>
          </w:tcPr>
          <w:p w:rsidR="000D7927" w:rsidRPr="00E62789" w:rsidRDefault="000D7927" w:rsidP="005B446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Does not advocate for learners and families.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Occasionally advocates for learners and families.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0D7927" w:rsidRPr="0044435B" w:rsidRDefault="000D7927" w:rsidP="005B446B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Advocates for all learners and families.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:rsidR="000D7927" w:rsidRPr="0044435B" w:rsidRDefault="000D7927" w:rsidP="000D7927">
            <w:pPr>
              <w:tabs>
                <w:tab w:val="left" w:pos="155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4435B">
              <w:rPr>
                <w:rFonts w:ascii="Times New Roman" w:hAnsi="Times New Roman" w:cs="Times New Roman"/>
                <w:sz w:val="18"/>
                <w:szCs w:val="20"/>
              </w:rPr>
              <w:t>Assertively advocates for all learners and families.</w:t>
            </w:r>
          </w:p>
        </w:tc>
      </w:tr>
    </w:tbl>
    <w:p w:rsidR="00940250" w:rsidRPr="00E62789" w:rsidRDefault="00940250" w:rsidP="004A4968">
      <w:pPr>
        <w:tabs>
          <w:tab w:val="left" w:pos="15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940250" w:rsidRPr="00E62789" w:rsidSect="00FC5977">
      <w:footerReference w:type="default" r:id="rId8"/>
      <w:pgSz w:w="15840" w:h="12240" w:orient="landscape" w:code="1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B4" w:rsidRDefault="00EA50B4" w:rsidP="00B608A0">
      <w:pPr>
        <w:spacing w:after="0" w:line="240" w:lineRule="auto"/>
      </w:pPr>
      <w:r>
        <w:separator/>
      </w:r>
    </w:p>
  </w:endnote>
  <w:endnote w:type="continuationSeparator" w:id="0">
    <w:p w:rsidR="00EA50B4" w:rsidRDefault="00EA50B4" w:rsidP="00B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B4" w:rsidRPr="000D7927" w:rsidRDefault="00EA50B4" w:rsidP="00B608A0">
    <w:pPr>
      <w:pStyle w:val="Footer"/>
      <w:jc w:val="center"/>
      <w:rPr>
        <w:rFonts w:ascii="Times New Roman" w:hAnsi="Times New Roman" w:cs="Times New Roman"/>
      </w:rPr>
    </w:pPr>
    <w:r w:rsidRPr="000D7927">
      <w:rPr>
        <w:rFonts w:ascii="Times New Roman" w:hAnsi="Times New Roman" w:cs="Times New Roman"/>
      </w:rPr>
      <w:t>Initial Programs Dispositions Inventory</w:t>
    </w:r>
  </w:p>
  <w:p w:rsidR="00EA50B4" w:rsidRPr="000D7927" w:rsidRDefault="00EA50B4" w:rsidP="00B608A0">
    <w:pPr>
      <w:pStyle w:val="Footer"/>
      <w:jc w:val="center"/>
      <w:rPr>
        <w:rFonts w:ascii="Times New Roman" w:hAnsi="Times New Roman" w:cs="Times New Roman"/>
      </w:rPr>
    </w:pPr>
    <w:r w:rsidRPr="000D7927">
      <w:rPr>
        <w:rFonts w:ascii="Times New Roman" w:hAnsi="Times New Roman" w:cs="Times New Roman"/>
      </w:rPr>
      <w:t xml:space="preserve">Page </w:t>
    </w:r>
    <w:r w:rsidRPr="000D7927">
      <w:rPr>
        <w:rFonts w:ascii="Times New Roman" w:hAnsi="Times New Roman" w:cs="Times New Roman"/>
      </w:rPr>
      <w:fldChar w:fldCharType="begin"/>
    </w:r>
    <w:r w:rsidRPr="000D7927">
      <w:rPr>
        <w:rFonts w:ascii="Times New Roman" w:hAnsi="Times New Roman" w:cs="Times New Roman"/>
      </w:rPr>
      <w:instrText xml:space="preserve"> PAGE   \* MERGEFORMAT </w:instrText>
    </w:r>
    <w:r w:rsidRPr="000D7927">
      <w:rPr>
        <w:rFonts w:ascii="Times New Roman" w:hAnsi="Times New Roman" w:cs="Times New Roman"/>
      </w:rPr>
      <w:fldChar w:fldCharType="separate"/>
    </w:r>
    <w:r w:rsidR="00AA0066">
      <w:rPr>
        <w:rFonts w:ascii="Times New Roman" w:hAnsi="Times New Roman" w:cs="Times New Roman"/>
        <w:noProof/>
      </w:rPr>
      <w:t>3</w:t>
    </w:r>
    <w:r w:rsidRPr="000D7927">
      <w:rPr>
        <w:rFonts w:ascii="Times New Roman" w:hAnsi="Times New Roman" w:cs="Times New Roman"/>
        <w:noProof/>
      </w:rPr>
      <w:fldChar w:fldCharType="end"/>
    </w:r>
  </w:p>
  <w:p w:rsidR="00EA50B4" w:rsidRPr="000D7927" w:rsidRDefault="00EA50B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B4" w:rsidRDefault="00EA50B4" w:rsidP="00B608A0">
      <w:pPr>
        <w:spacing w:after="0" w:line="240" w:lineRule="auto"/>
      </w:pPr>
      <w:r>
        <w:separator/>
      </w:r>
    </w:p>
  </w:footnote>
  <w:footnote w:type="continuationSeparator" w:id="0">
    <w:p w:rsidR="00EA50B4" w:rsidRDefault="00EA50B4" w:rsidP="00B6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55C"/>
    <w:multiLevelType w:val="hybridMultilevel"/>
    <w:tmpl w:val="B9C8DAC0"/>
    <w:lvl w:ilvl="0" w:tplc="BBCE762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F51E6"/>
    <w:multiLevelType w:val="hybridMultilevel"/>
    <w:tmpl w:val="B6149E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ESg3so7Vlc6XJDYmtA64pnvLrE=" w:salt="BGLVRNiWnHzbtopSYYlY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A0"/>
    <w:rsid w:val="000D7927"/>
    <w:rsid w:val="00162308"/>
    <w:rsid w:val="00206A28"/>
    <w:rsid w:val="002433E9"/>
    <w:rsid w:val="003805C3"/>
    <w:rsid w:val="004100EC"/>
    <w:rsid w:val="0044435B"/>
    <w:rsid w:val="004A4968"/>
    <w:rsid w:val="0050333A"/>
    <w:rsid w:val="005B446B"/>
    <w:rsid w:val="00676879"/>
    <w:rsid w:val="00762B1D"/>
    <w:rsid w:val="007A3FE5"/>
    <w:rsid w:val="008C7B08"/>
    <w:rsid w:val="00940250"/>
    <w:rsid w:val="009532BD"/>
    <w:rsid w:val="00A01956"/>
    <w:rsid w:val="00AA0066"/>
    <w:rsid w:val="00AC7EF2"/>
    <w:rsid w:val="00B608A0"/>
    <w:rsid w:val="00B94511"/>
    <w:rsid w:val="00B97ECE"/>
    <w:rsid w:val="00C50030"/>
    <w:rsid w:val="00CC6702"/>
    <w:rsid w:val="00D9380C"/>
    <w:rsid w:val="00E62789"/>
    <w:rsid w:val="00EA50B4"/>
    <w:rsid w:val="00EB70F4"/>
    <w:rsid w:val="00FC3BDB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A0"/>
  </w:style>
  <w:style w:type="paragraph" w:styleId="Footer">
    <w:name w:val="footer"/>
    <w:basedOn w:val="Normal"/>
    <w:link w:val="FooterChar"/>
    <w:uiPriority w:val="99"/>
    <w:unhideWhenUsed/>
    <w:rsid w:val="00B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A0"/>
  </w:style>
  <w:style w:type="paragraph" w:styleId="BalloonText">
    <w:name w:val="Balloon Text"/>
    <w:basedOn w:val="Normal"/>
    <w:link w:val="BalloonTextChar"/>
    <w:uiPriority w:val="99"/>
    <w:semiHidden/>
    <w:unhideWhenUsed/>
    <w:rsid w:val="00B6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A0"/>
  </w:style>
  <w:style w:type="paragraph" w:styleId="Footer">
    <w:name w:val="footer"/>
    <w:basedOn w:val="Normal"/>
    <w:link w:val="FooterChar"/>
    <w:uiPriority w:val="99"/>
    <w:unhideWhenUsed/>
    <w:rsid w:val="00B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A0"/>
  </w:style>
  <w:style w:type="paragraph" w:styleId="BalloonText">
    <w:name w:val="Balloon Text"/>
    <w:basedOn w:val="Normal"/>
    <w:link w:val="BalloonTextChar"/>
    <w:uiPriority w:val="99"/>
    <w:semiHidden/>
    <w:unhideWhenUsed/>
    <w:rsid w:val="00B6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6</cp:revision>
  <dcterms:created xsi:type="dcterms:W3CDTF">2011-07-15T14:40:00Z</dcterms:created>
  <dcterms:modified xsi:type="dcterms:W3CDTF">2012-04-19T19:00:00Z</dcterms:modified>
</cp:coreProperties>
</file>