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E54C" w14:textId="77777777" w:rsidR="00510FE5" w:rsidRDefault="00510FE5" w:rsidP="00510FE5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To: Kim Nath, Faculty Senate Chair</w:t>
      </w:r>
    </w:p>
    <w:p w14:paraId="4A58611C" w14:textId="77777777" w:rsidR="00510FE5" w:rsidRDefault="00510FE5" w:rsidP="00510FE5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25A78" w14:textId="77777777" w:rsidR="00510FE5" w:rsidRDefault="00510FE5" w:rsidP="00510FE5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From: Zach Oster, UCC Chair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8A58BA0" w14:textId="77777777" w:rsidR="00510FE5" w:rsidRDefault="00510FE5" w:rsidP="00510FE5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A77C2" w14:textId="3651F48A" w:rsidR="00510FE5" w:rsidRDefault="00510FE5" w:rsidP="00510FE5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RE: Transmittal of UCC actions on September 22, 2023</w:t>
      </w:r>
    </w:p>
    <w:p w14:paraId="1214C30F" w14:textId="139FD8CD" w:rsidR="00510FE5" w:rsidRDefault="00690E61" w:rsidP="0051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1C701A9C" w14:textId="09EE87A2" w:rsidR="00F95B80" w:rsidRDefault="009918DC" w:rsidP="00510FE5">
      <w:pPr>
        <w:spacing w:after="0" w:line="240" w:lineRule="auto"/>
        <w:ind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Meeting </w:t>
      </w:r>
      <w:r w:rsidR="0040566A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 xml:space="preserve">umber (access code): </w:t>
      </w:r>
      <w:r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</w:rPr>
        <w:t>2631 525 5417</w:t>
      </w:r>
      <w:r w:rsidR="00F24F05"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  <w:b/>
          <w:bCs/>
        </w:rPr>
        <w:t xml:space="preserve">Meeting </w:t>
      </w:r>
      <w:r w:rsidR="0040566A">
        <w:rPr>
          <w:rFonts w:ascii="Times New Roman" w:eastAsia="Times New Roman" w:hAnsi="Times New Roman" w:cs="Times New Roman"/>
          <w:b/>
          <w:bCs/>
        </w:rPr>
        <w:t>P</w:t>
      </w:r>
      <w:r w:rsidR="00F24F05" w:rsidRPr="00F24F05">
        <w:rPr>
          <w:rFonts w:ascii="Times New Roman" w:eastAsia="Times New Roman" w:hAnsi="Times New Roman" w:cs="Times New Roman"/>
          <w:b/>
          <w:bCs/>
        </w:rPr>
        <w:t>assword:</w:t>
      </w:r>
      <w:r w:rsidR="00F24F05" w:rsidRPr="00F24F05">
        <w:rPr>
          <w:rFonts w:ascii="Times New Roman" w:eastAsia="Times New Roman" w:hAnsi="Times New Roman" w:cs="Times New Roman"/>
        </w:rPr>
        <w:t xml:space="preserve"> fyKyiqBn727</w:t>
      </w:r>
    </w:p>
    <w:p w14:paraId="34B972C2" w14:textId="77777777" w:rsidR="004165AF" w:rsidRDefault="004165AF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7F775C" w14:textId="77777777" w:rsidR="00376CA7" w:rsidRDefault="009918DC" w:rsidP="00376CA7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76CA7">
        <w:rPr>
          <w:rFonts w:ascii="Times New Roman" w:eastAsia="Times New Roman" w:hAnsi="Times New Roman" w:cs="Times New Roman"/>
          <w:b/>
          <w:sz w:val="28"/>
          <w:szCs w:val="28"/>
        </w:rPr>
        <w:t>UCC Members</w:t>
      </w:r>
      <w:r w:rsidR="00376CA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76CA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B12E2D4" w14:textId="77777777" w:rsidR="00376CA7" w:rsidRPr="00690E61" w:rsidRDefault="00376CA7" w:rsidP="00376CA7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Eric Appleton, Mike Hackett, </w:t>
      </w:r>
      <w:r w:rsidRPr="00690E61">
        <w:rPr>
          <w:rFonts w:ascii="Times New Roman" w:eastAsia="Times New Roman" w:hAnsi="Times New Roman" w:cs="Times New Roman"/>
        </w:rPr>
        <w:t>Brian Huel</w:t>
      </w:r>
      <w:r>
        <w:rPr>
          <w:rFonts w:ascii="Times New Roman" w:eastAsia="Times New Roman" w:hAnsi="Times New Roman" w:cs="Times New Roman"/>
        </w:rPr>
        <w:t>s</w:t>
      </w:r>
      <w:r w:rsidRPr="00690E61">
        <w:rPr>
          <w:rFonts w:ascii="Times New Roman" w:eastAsia="Times New Roman" w:hAnsi="Times New Roman" w:cs="Times New Roman"/>
        </w:rPr>
        <w:t>, Weineng Xu, Amir Fard Bahre</w:t>
      </w:r>
      <w:r>
        <w:rPr>
          <w:rFonts w:ascii="Times New Roman" w:eastAsia="Times New Roman" w:hAnsi="Times New Roman" w:cs="Times New Roman"/>
        </w:rPr>
        <w:t>i</w:t>
      </w:r>
      <w:r w:rsidRPr="00690E61">
        <w:rPr>
          <w:rFonts w:ascii="Times New Roman" w:eastAsia="Times New Roman" w:hAnsi="Times New Roman" w:cs="Times New Roman"/>
        </w:rPr>
        <w:t>ni, Denise Roseland, Rowand Robinson, Ted Gimbel, Wesley Hough, Zach Oster, Jeff S</w:t>
      </w:r>
      <w:r>
        <w:rPr>
          <w:rFonts w:ascii="Times New Roman" w:eastAsia="Times New Roman" w:hAnsi="Times New Roman" w:cs="Times New Roman"/>
        </w:rPr>
        <w:t>uarez</w:t>
      </w:r>
      <w:r w:rsidRPr="00690E61">
        <w:rPr>
          <w:rFonts w:ascii="Times New Roman" w:eastAsia="Times New Roman" w:hAnsi="Times New Roman" w:cs="Times New Roman"/>
        </w:rPr>
        <w:t>, Kerri Wrinn, Andrea Ednie, Susan Johnson, Kim Kostka, Jessica Bonjour, Paul Waelchli, Heather Chermak, Tamela Rocke, Lindsey Radloff, Michael Lango, Becky Pfeifer, and Kell</w:t>
      </w:r>
      <w:r>
        <w:rPr>
          <w:rFonts w:ascii="Times New Roman" w:eastAsia="Times New Roman" w:hAnsi="Times New Roman" w:cs="Times New Roman"/>
        </w:rPr>
        <w:t>i</w:t>
      </w:r>
      <w:r w:rsidRPr="00690E61">
        <w:rPr>
          <w:rFonts w:ascii="Times New Roman" w:eastAsia="Times New Roman" w:hAnsi="Times New Roman" w:cs="Times New Roman"/>
        </w:rPr>
        <w:t xml:space="preserve"> Danielski. </w:t>
      </w:r>
    </w:p>
    <w:p w14:paraId="4E94DA1F" w14:textId="77777777" w:rsidR="00376CA7" w:rsidRDefault="00376CA7" w:rsidP="00376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Introductions – </w:t>
      </w:r>
      <w:r>
        <w:rPr>
          <w:rFonts w:ascii="Times New Roman" w:eastAsia="Times New Roman" w:hAnsi="Times New Roman" w:cs="Times New Roman"/>
          <w:bCs/>
          <w:color w:val="000000"/>
        </w:rPr>
        <w:t>Zach Oster asked that the committee members do introductions</w:t>
      </w:r>
      <w:r>
        <w:rPr>
          <w:rFonts w:ascii="Times New Roman" w:eastAsia="Times New Roman" w:hAnsi="Times New Roman" w:cs="Times New Roman"/>
        </w:rPr>
        <w:t>.</w:t>
      </w:r>
    </w:p>
    <w:p w14:paraId="3F80C1E3" w14:textId="77777777" w:rsidR="00376CA7" w:rsidRPr="00013DC0" w:rsidRDefault="00376CA7" w:rsidP="00376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Announcements – </w:t>
      </w:r>
      <w:r w:rsidRPr="00013DC0">
        <w:rPr>
          <w:rFonts w:ascii="Times New Roman" w:eastAsia="Times New Roman" w:hAnsi="Times New Roman" w:cs="Times New Roman"/>
          <w:bCs/>
        </w:rPr>
        <w:t xml:space="preserve">Kristin Plessel informed that the new CourseLeaf forms are live. </w:t>
      </w:r>
    </w:p>
    <w:p w14:paraId="499AE726" w14:textId="77777777" w:rsidR="00376CA7" w:rsidRPr="00690E61" w:rsidRDefault="00376CA7" w:rsidP="00376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from the </w:t>
      </w:r>
      <w:hyperlink r:id="rId8" w:history="1">
        <w:r w:rsidRPr="00045704">
          <w:rPr>
            <w:rStyle w:val="Hyperlink"/>
            <w:rFonts w:ascii="Times New Roman" w:eastAsia="Times New Roman" w:hAnsi="Times New Roman" w:cs="Times New Roman"/>
            <w:bCs/>
          </w:rPr>
          <w:t>April 21 meeting</w:t>
        </w:r>
      </w:hyperlink>
      <w:r>
        <w:rPr>
          <w:rFonts w:ascii="Times New Roman" w:eastAsia="Times New Roman" w:hAnsi="Times New Roman" w:cs="Times New Roman"/>
          <w:b/>
        </w:rPr>
        <w:t xml:space="preserve">. </w:t>
      </w:r>
      <w:r w:rsidRPr="003D4BC9">
        <w:rPr>
          <w:rFonts w:ascii="Times New Roman" w:eastAsia="Times New Roman" w:hAnsi="Times New Roman" w:cs="Times New Roman"/>
          <w:bCs/>
        </w:rPr>
        <w:t>Michael Hackett and Eric Appleton</w:t>
      </w:r>
      <w:r>
        <w:rPr>
          <w:rFonts w:ascii="Times New Roman" w:eastAsia="Times New Roman" w:hAnsi="Times New Roman" w:cs="Times New Roman"/>
        </w:rPr>
        <w:t xml:space="preserve"> </w:t>
      </w:r>
      <w:r w:rsidRPr="001A137B">
        <w:rPr>
          <w:rFonts w:ascii="Times New Roman" w:eastAsia="Times New Roman" w:hAnsi="Times New Roman" w:cs="Times New Roman"/>
        </w:rPr>
        <w:t>moved approval</w:t>
      </w:r>
      <w:r>
        <w:rPr>
          <w:rFonts w:ascii="Times New Roman" w:eastAsia="Times New Roman" w:hAnsi="Times New Roman" w:cs="Times New Roman"/>
        </w:rPr>
        <w:t xml:space="preserve"> o</w:t>
      </w:r>
      <w:r w:rsidRPr="001A137B">
        <w:rPr>
          <w:rFonts w:ascii="Times New Roman" w:eastAsia="Times New Roman" w:hAnsi="Times New Roman" w:cs="Times New Roman"/>
        </w:rPr>
        <w:t xml:space="preserve">f area II., motion </w:t>
      </w:r>
      <w:r>
        <w:rPr>
          <w:rFonts w:ascii="Times New Roman" w:eastAsia="Times New Roman" w:hAnsi="Times New Roman" w:cs="Times New Roman"/>
        </w:rPr>
        <w:t xml:space="preserve">passed with three abstentions. </w:t>
      </w:r>
    </w:p>
    <w:p w14:paraId="56A273CC" w14:textId="77777777" w:rsidR="00376CA7" w:rsidRPr="003D4BC9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412E87" w14:textId="77777777" w:rsidR="00376CA7" w:rsidRDefault="00376CA7" w:rsidP="00376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CA2CD95" w14:textId="77777777" w:rsidR="00376CA7" w:rsidRDefault="00376CA7" w:rsidP="00376CA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7CB58D1D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Hackett and Ted Gimbel </w:t>
      </w:r>
      <w:r w:rsidRPr="00197529">
        <w:rPr>
          <w:rFonts w:ascii="Times New Roman" w:eastAsia="Times New Roman" w:hAnsi="Times New Roman" w:cs="Times New Roman"/>
        </w:rPr>
        <w:t xml:space="preserve">moved approval of IV. A.: motion </w:t>
      </w:r>
      <w:r>
        <w:rPr>
          <w:rFonts w:ascii="Times New Roman" w:eastAsia="Times New Roman" w:hAnsi="Times New Roman" w:cs="Times New Roman"/>
        </w:rPr>
        <w:t>passed</w:t>
      </w:r>
      <w:r w:rsidRPr="00197529">
        <w:rPr>
          <w:rFonts w:ascii="Times New Roman" w:eastAsia="Times New Roman" w:hAnsi="Times New Roman" w:cs="Times New Roman"/>
        </w:rPr>
        <w:t xml:space="preserve"> unanimously. 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5500"/>
        <w:gridCol w:w="1685"/>
        <w:gridCol w:w="1335"/>
      </w:tblGrid>
      <w:tr w:rsidR="00376CA7" w:rsidRPr="006E3DB1" w14:paraId="1E31CE28" w14:textId="77777777" w:rsidTr="00BD5B48">
        <w:trPr>
          <w:cantSplit/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9662" w14:textId="77777777" w:rsidR="00376CA7" w:rsidRPr="006E3DB1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0964" w14:textId="77777777" w:rsidR="00376CA7" w:rsidRPr="006E3DB1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085B" w14:textId="77777777" w:rsidR="00376CA7" w:rsidRPr="006E3DB1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92C2" w14:textId="77777777" w:rsidR="00376CA7" w:rsidRPr="006E3DB1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376CA7" w:rsidRPr="006E3DB1" w14:paraId="56B8CE08" w14:textId="77777777" w:rsidTr="00BD5B48">
        <w:trPr>
          <w:trHeight w:val="32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986A" w14:textId="77777777" w:rsidR="00376CA7" w:rsidRPr="005D6AE6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9" w:history="1">
              <w:r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GEOLGY 491C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0A13" w14:textId="77777777" w:rsidR="00376CA7" w:rsidRPr="005D6AE6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Geology and Physics of Iceland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6693" w14:textId="77777777" w:rsidR="00376CA7" w:rsidRPr="005D6AE6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AE6">
              <w:rPr>
                <w:rFonts w:ascii="Times New Roman" w:eastAsia="Times New Roman" w:hAnsi="Times New Roman" w:cs="Times New Roman"/>
                <w:bCs/>
              </w:rPr>
              <w:t>Spring 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EFEB" w14:textId="77777777" w:rsidR="00376CA7" w:rsidRPr="005D6AE6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AE6">
              <w:rPr>
                <w:rFonts w:ascii="Times New Roman" w:eastAsia="Times New Roman" w:hAnsi="Times New Roman" w:cs="Times New Roman"/>
                <w:bCs/>
              </w:rPr>
              <w:t>08/14/2023</w:t>
            </w:r>
          </w:p>
        </w:tc>
      </w:tr>
      <w:tr w:rsidR="00376CA7" w:rsidRPr="006E3DB1" w14:paraId="0A9586B2" w14:textId="77777777" w:rsidTr="00BD5B48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E393" w14:textId="77777777" w:rsidR="00376CA7" w:rsidRPr="005D6AE6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PHYSCS 491C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29A3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Geology and Physics of Iceland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24A3" w14:textId="77777777" w:rsidR="00376CA7" w:rsidRPr="005D6AE6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538F" w14:textId="77777777" w:rsidR="00376CA7" w:rsidRPr="005D6AE6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04/14/2023</w:t>
            </w:r>
          </w:p>
        </w:tc>
      </w:tr>
      <w:tr w:rsidR="00376CA7" w:rsidRPr="006E3DB1" w14:paraId="35CC1D0A" w14:textId="77777777" w:rsidTr="00BD5B48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03CD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MAT 496A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9E98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Introduction to Contemporary Statistics 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263B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2023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6665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04/14/2023</w:t>
            </w:r>
          </w:p>
        </w:tc>
      </w:tr>
      <w:tr w:rsidR="00376CA7" w:rsidRPr="006E3DB1" w14:paraId="0E1822CE" w14:textId="77777777" w:rsidTr="00BD5B48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D522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POLISCI 491G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64A7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Law, Crime and Punishment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1258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6BDF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04/28/2023</w:t>
            </w:r>
          </w:p>
        </w:tc>
      </w:tr>
      <w:tr w:rsidR="00376CA7" w:rsidRPr="006E3DB1" w14:paraId="669D9522" w14:textId="77777777" w:rsidTr="00BD5B48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F5AD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Pr="00F47FA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BIOLOGY 296-E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DA92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Env Effects Water Pollution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DC06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8282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09/12/2023</w:t>
            </w:r>
          </w:p>
        </w:tc>
      </w:tr>
      <w:tr w:rsidR="00376CA7" w:rsidRPr="006E3DB1" w14:paraId="09330F2B" w14:textId="77777777" w:rsidTr="00BD5B48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265F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Pr="00F47FA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ACCOUNT 496-A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EF5E" w14:textId="77777777" w:rsidR="00376CA7" w:rsidRDefault="00376CA7" w:rsidP="00BD5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Mach &amp; Deep Learn in Acct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AF5C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1777" w14:textId="77777777" w:rsidR="00376CA7" w:rsidRDefault="00376CA7" w:rsidP="00BD5B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09/05/2023</w:t>
            </w:r>
          </w:p>
        </w:tc>
      </w:tr>
    </w:tbl>
    <w:p w14:paraId="06D99D6C" w14:textId="77777777" w:rsidR="00376CA7" w:rsidRDefault="00376CA7" w:rsidP="00376C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578DF92" w14:textId="77777777" w:rsidR="00376CA7" w:rsidRDefault="00376CA7" w:rsidP="00376CA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Items</w:t>
      </w:r>
    </w:p>
    <w:p w14:paraId="6925CBBD" w14:textId="77777777" w:rsidR="00376CA7" w:rsidRDefault="00376CA7" w:rsidP="00376CA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firstLine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Curricular Action from the College of Arts and Communications</w:t>
      </w:r>
    </w:p>
    <w:p w14:paraId="6A05FA7C" w14:textId="77777777" w:rsidR="00376CA7" w:rsidRDefault="00376CA7" w:rsidP="00376CA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from the Department of Theater and Dance</w:t>
      </w:r>
    </w:p>
    <w:p w14:paraId="02674550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Appleton and Michael Hammer m</w:t>
      </w:r>
      <w:r w:rsidRPr="006F54B6">
        <w:rPr>
          <w:rFonts w:ascii="Times New Roman" w:eastAsia="Times New Roman" w:hAnsi="Times New Roman" w:cs="Times New Roman"/>
        </w:rPr>
        <w:t xml:space="preserve">otioned A. 1. 1.1.: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EDAAE82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Hammer and Eric Appleton approved friendly amendment for Kristin to change learning objective formatting. Ted Gimbel suggested a </w:t>
      </w:r>
      <w:proofErr w:type="gramStart"/>
      <w:r>
        <w:rPr>
          <w:rFonts w:ascii="Times New Roman" w:eastAsia="Times New Roman" w:hAnsi="Times New Roman" w:cs="Times New Roman"/>
        </w:rPr>
        <w:t>consult</w:t>
      </w:r>
      <w:proofErr w:type="gramEnd"/>
      <w:r>
        <w:rPr>
          <w:rFonts w:ascii="Times New Roman" w:eastAsia="Times New Roman" w:hAnsi="Times New Roman" w:cs="Times New Roman"/>
        </w:rPr>
        <w:t xml:space="preserve"> with History to assist with cross college communication for future collaboration. </w:t>
      </w:r>
    </w:p>
    <w:p w14:paraId="36657DA8" w14:textId="77777777" w:rsidR="00376CA7" w:rsidRPr="007C5579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E926AFF" w14:textId="77777777" w:rsidR="00376CA7" w:rsidRPr="00EE05EE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>
        <w:rPr>
          <w:rFonts w:ascii="Times New Roman" w:eastAsia="Times New Roman" w:hAnsi="Times New Roman" w:cs="Times New Roman"/>
          <w:bCs/>
        </w:rPr>
        <w:tab/>
        <w:t xml:space="preserve">Course </w:t>
      </w:r>
      <w:r w:rsidRPr="00EE05EE">
        <w:rPr>
          <w:rFonts w:ascii="Times New Roman" w:eastAsia="Times New Roman" w:hAnsi="Times New Roman" w:cs="Times New Roman"/>
          <w:bCs/>
        </w:rPr>
        <w:t>Change -</w:t>
      </w:r>
      <w:r>
        <w:rPr>
          <w:rFonts w:ascii="Times New Roman" w:eastAsia="Times New Roman" w:hAnsi="Times New Roman" w:cs="Times New Roman"/>
          <w:bCs/>
        </w:rPr>
        <w:t xml:space="preserve"> Course Title, 25-abbrev., Prerequisite, Grade Basis, and Course Catalog Description - </w:t>
      </w:r>
      <w:hyperlink r:id="rId15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Theatre 345:  History of Clothing</w:t>
        </w:r>
      </w:hyperlink>
    </w:p>
    <w:p w14:paraId="021FB818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5E62326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 Curricular Actions from the College of Business and Economics</w:t>
      </w:r>
    </w:p>
    <w:p w14:paraId="38DF25A6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 from the Department of Finance and Business Law </w:t>
      </w:r>
    </w:p>
    <w:p w14:paraId="63B42EAA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Brian Huels and Michael Hammer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B</w:t>
      </w:r>
      <w:r w:rsidRPr="006F54B6">
        <w:rPr>
          <w:rFonts w:ascii="Times New Roman" w:eastAsia="Times New Roman" w:hAnsi="Times New Roman" w:cs="Times New Roman"/>
        </w:rPr>
        <w:t xml:space="preserve">. 1. 1.1.: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26F160A" w14:textId="77777777" w:rsidR="00376CA7" w:rsidRPr="00B17DB9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B17DB9">
        <w:rPr>
          <w:rFonts w:ascii="Times New Roman" w:eastAsia="Times New Roman" w:hAnsi="Times New Roman" w:cs="Times New Roman"/>
          <w:bCs/>
        </w:rPr>
        <w:t>.1</w:t>
      </w:r>
      <w:r w:rsidRPr="00B17DB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Course Change – Prerequisite and Course Components &amp; Hours – </w:t>
      </w:r>
      <w:hyperlink r:id="rId16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FNBSLW 402:     Advanced Retirement and Financial Planning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AAD2EC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70E8B4DA" w14:textId="77777777" w:rsidR="00376CA7" w:rsidRPr="00FA18A1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2.</w:t>
      </w:r>
      <w:r>
        <w:rPr>
          <w:rFonts w:ascii="Times New Roman" w:eastAsia="Times New Roman" w:hAnsi="Times New Roman" w:cs="Times New Roman"/>
          <w:b/>
        </w:rPr>
        <w:tab/>
      </w:r>
      <w:r w:rsidRPr="00FA18A1">
        <w:rPr>
          <w:rFonts w:ascii="Times New Roman" w:eastAsia="Times New Roman" w:hAnsi="Times New Roman" w:cs="Times New Roman"/>
          <w:b/>
        </w:rPr>
        <w:t>Actions from the Department of Management</w:t>
      </w:r>
    </w:p>
    <w:p w14:paraId="2A6EF540" w14:textId="77777777" w:rsidR="00376CA7" w:rsidRPr="007C5579" w:rsidRDefault="00376CA7" w:rsidP="00376C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Weineng Xu and Brian Huels </w:t>
      </w:r>
      <w:r w:rsidRPr="007C5579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B</w:t>
      </w:r>
      <w:r w:rsidRPr="007C557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7C557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7C5579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– 2.2:</w:t>
      </w:r>
      <w:r w:rsidRPr="007C5579">
        <w:rPr>
          <w:rFonts w:ascii="Times New Roman" w:eastAsia="Times New Roman" w:hAnsi="Times New Roman" w:cs="Times New Roman"/>
        </w:rPr>
        <w:t xml:space="preserve"> motion </w:t>
      </w:r>
      <w:r>
        <w:rPr>
          <w:rFonts w:ascii="Times New Roman" w:eastAsia="Times New Roman" w:hAnsi="Times New Roman" w:cs="Times New Roman"/>
        </w:rPr>
        <w:t>passed</w:t>
      </w:r>
      <w:r w:rsidRPr="007C5579">
        <w:rPr>
          <w:rFonts w:ascii="Times New Roman" w:eastAsia="Times New Roman" w:hAnsi="Times New Roman" w:cs="Times New Roman"/>
        </w:rPr>
        <w:t xml:space="preserve"> unanimously. </w:t>
      </w:r>
    </w:p>
    <w:p w14:paraId="7DC35B02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Pr="00D20A57">
        <w:rPr>
          <w:rFonts w:ascii="Times New Roman" w:eastAsia="Times New Roman" w:hAnsi="Times New Roman" w:cs="Times New Roman"/>
          <w:bCs/>
        </w:rPr>
        <w:t>.1</w:t>
      </w:r>
      <w:r w:rsidRPr="00D20A57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7" w:history="1">
        <w:r w:rsidRPr="00613933">
          <w:rPr>
            <w:rStyle w:val="Hyperlink"/>
            <w:rFonts w:ascii="Times New Roman" w:eastAsia="Times New Roman" w:hAnsi="Times New Roman" w:cs="Times New Roman"/>
            <w:bCs/>
          </w:rPr>
          <w:t>Nonprofit Management Minor for Business Majors</w:t>
        </w:r>
      </w:hyperlink>
    </w:p>
    <w:p w14:paraId="4A8755DC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2.2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8" w:history="1">
        <w:r w:rsidRPr="00613933">
          <w:rPr>
            <w:rStyle w:val="Hyperlink"/>
            <w:rFonts w:ascii="Times New Roman" w:eastAsia="Times New Roman" w:hAnsi="Times New Roman" w:cs="Times New Roman"/>
            <w:bCs/>
          </w:rPr>
          <w:t>Nonprofit Management Minor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4F5B5C2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214AAF57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Curricular Action from the Colleges of Letters and Sciences and Professional Studies </w:t>
      </w:r>
    </w:p>
    <w:p w14:paraId="49356A9B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Actions from the Colleges of Letters and Sciences and Professional Studies</w:t>
      </w:r>
    </w:p>
    <w:p w14:paraId="21479986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bookmarkStart w:id="0" w:name="_Hlk146183048"/>
      <w:r>
        <w:rPr>
          <w:rFonts w:ascii="Times New Roman" w:eastAsia="Times New Roman" w:hAnsi="Times New Roman" w:cs="Times New Roman"/>
        </w:rPr>
        <w:t xml:space="preserve">Michael Hammer and Wesley Hough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C</w:t>
      </w:r>
      <w:r w:rsidRPr="006F54B6">
        <w:rPr>
          <w:rFonts w:ascii="Times New Roman" w:eastAsia="Times New Roman" w:hAnsi="Times New Roman" w:cs="Times New Roman"/>
        </w:rPr>
        <w:t>. 1. 1.1</w:t>
      </w:r>
      <w:r>
        <w:rPr>
          <w:rFonts w:ascii="Times New Roman" w:eastAsia="Times New Roman" w:hAnsi="Times New Roman" w:cs="Times New Roman"/>
        </w:rPr>
        <w:t xml:space="preserve"> – 1.5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2D95BA8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bookmarkEnd w:id="0"/>
    <w:p w14:paraId="779E1BC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B17DB9">
        <w:rPr>
          <w:rFonts w:ascii="Times New Roman" w:eastAsia="Times New Roman" w:hAnsi="Times New Roman" w:cs="Times New Roman"/>
          <w:bCs/>
        </w:rPr>
        <w:t>1.1</w:t>
      </w:r>
      <w:r w:rsidRPr="00B17DB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Suspended Program – </w:t>
      </w:r>
      <w:hyperlink r:id="rId19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Economics Emphasis (BSE)</w:t>
        </w:r>
      </w:hyperlink>
    </w:p>
    <w:p w14:paraId="079CF378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B350967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  <w:t xml:space="preserve">Suspended Program – </w:t>
      </w:r>
      <w:hyperlink r:id="rId20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History Emphasis (BSE)</w:t>
        </w:r>
      </w:hyperlink>
    </w:p>
    <w:p w14:paraId="2CB680D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079C2CC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hyperlink r:id="rId21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Social Studies Emphasis (BSE)</w:t>
        </w:r>
      </w:hyperlink>
    </w:p>
    <w:p w14:paraId="0A32EE45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EEB7EBE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r>
        <w:rPr>
          <w:rFonts w:ascii="Times New Roman" w:eastAsia="Times New Roman" w:hAnsi="Times New Roman" w:cs="Times New Roman"/>
          <w:bCs/>
        </w:rPr>
        <w:tab/>
      </w:r>
      <w:hyperlink r:id="rId22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Political Science Emphasis (BSE)</w:t>
        </w:r>
      </w:hyperlink>
    </w:p>
    <w:p w14:paraId="0B6A2946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02BE2BA4" w14:textId="77777777" w:rsidR="00376CA7" w:rsidRPr="00B17DB9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1.5</w:t>
      </w:r>
      <w:r>
        <w:rPr>
          <w:rFonts w:ascii="Times New Roman" w:eastAsia="Times New Roman" w:hAnsi="Times New Roman" w:cs="Times New Roman"/>
          <w:bCs/>
        </w:rPr>
        <w:tab/>
        <w:t xml:space="preserve">Suspended Program – </w:t>
      </w:r>
      <w:hyperlink r:id="rId23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Geography Emphasis (BSE)</w:t>
        </w:r>
      </w:hyperlink>
    </w:p>
    <w:p w14:paraId="549CD173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F1BFC54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D. Curricular Actions from the College of Letters and Sciences</w:t>
      </w:r>
    </w:p>
    <w:p w14:paraId="0FABDAF1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 from the Department of Chemistry </w:t>
      </w:r>
    </w:p>
    <w:p w14:paraId="4EFAFA6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Ted Gimbel and Michael Hackett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1. 1.1: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D656417" w14:textId="77777777" w:rsidR="00376CA7" w:rsidRPr="008900BD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8900BD">
        <w:rPr>
          <w:rFonts w:ascii="Times New Roman" w:eastAsia="Times New Roman" w:hAnsi="Times New Roman" w:cs="Times New Roman"/>
          <w:bCs/>
        </w:rPr>
        <w:t>.1</w:t>
      </w:r>
      <w:r w:rsidRPr="008900BD">
        <w:rPr>
          <w:rFonts w:ascii="Times New Roman" w:eastAsia="Times New Roman" w:hAnsi="Times New Roman" w:cs="Times New Roman"/>
          <w:bCs/>
        </w:rPr>
        <w:tab/>
        <w:t xml:space="preserve">Deactivation </w:t>
      </w:r>
      <w:r>
        <w:rPr>
          <w:rFonts w:ascii="Times New Roman" w:eastAsia="Times New Roman" w:hAnsi="Times New Roman" w:cs="Times New Roman"/>
          <w:bCs/>
        </w:rPr>
        <w:t>Program –</w:t>
      </w:r>
      <w:r w:rsidRPr="008900BD">
        <w:rPr>
          <w:rFonts w:ascii="Times New Roman" w:eastAsia="Times New Roman" w:hAnsi="Times New Roman" w:cs="Times New Roman"/>
          <w:bCs/>
        </w:rPr>
        <w:t xml:space="preserve"> </w:t>
      </w:r>
      <w:hyperlink r:id="rId24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Chemistry Analytical/Instrumental Emphasis (BA/BS)</w:t>
        </w:r>
      </w:hyperlink>
    </w:p>
    <w:p w14:paraId="05BD86F3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2EEBB6B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2.</w:t>
      </w:r>
      <w:r>
        <w:rPr>
          <w:rFonts w:ascii="Times New Roman" w:eastAsia="Times New Roman" w:hAnsi="Times New Roman" w:cs="Times New Roman"/>
          <w:b/>
        </w:rPr>
        <w:tab/>
        <w:t>Action from the Department of History</w:t>
      </w:r>
    </w:p>
    <w:p w14:paraId="2B98D8FB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Wesley Hough and Michael Hackett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6F54B6">
        <w:rPr>
          <w:rFonts w:ascii="Times New Roman" w:eastAsia="Times New Roman" w:hAnsi="Times New Roman" w:cs="Times New Roman"/>
        </w:rPr>
        <w:t xml:space="preserve">.1: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1C8D83F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2</w:t>
      </w:r>
      <w:r w:rsidRPr="00DC55A2">
        <w:rPr>
          <w:rFonts w:ascii="Times New Roman" w:eastAsia="Times New Roman" w:hAnsi="Times New Roman" w:cs="Times New Roman"/>
          <w:bCs/>
        </w:rPr>
        <w:t>.1</w:t>
      </w:r>
      <w:r w:rsidRPr="00DC55A2">
        <w:rPr>
          <w:rFonts w:ascii="Times New Roman" w:eastAsia="Times New Roman" w:hAnsi="Times New Roman" w:cs="Times New Roman"/>
          <w:bCs/>
        </w:rPr>
        <w:tab/>
        <w:t xml:space="preserve">Course Change – Course Title, 25-Abbrev., Prerequisite, Course Component &amp; Hours, Added Gen Ed, and Course Catalog Description – </w:t>
      </w:r>
      <w:hyperlink r:id="rId25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HISTRY 375:  The Age of Atlantic Revolutions</w:t>
        </w:r>
      </w:hyperlink>
    </w:p>
    <w:p w14:paraId="311CB22B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34EBE7D3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Action from the Department of Languages and Literatures</w:t>
      </w:r>
    </w:p>
    <w:p w14:paraId="59295913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Wesley Hough and Michael Hammer </w:t>
      </w:r>
      <w:r w:rsidRPr="006F54B6">
        <w:rPr>
          <w:rFonts w:ascii="Times New Roman" w:eastAsia="Times New Roman" w:hAnsi="Times New Roman" w:cs="Times New Roman"/>
        </w:rPr>
        <w:t>motioned</w:t>
      </w:r>
      <w:r>
        <w:rPr>
          <w:rFonts w:ascii="Times New Roman" w:eastAsia="Times New Roman" w:hAnsi="Times New Roman" w:cs="Times New Roman"/>
        </w:rPr>
        <w:t xml:space="preserve"> to receive and record 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3. 3.1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24B1C6C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68E3201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 w:rsidRPr="00D20A57">
        <w:rPr>
          <w:rFonts w:ascii="Times New Roman" w:eastAsia="Times New Roman" w:hAnsi="Times New Roman" w:cs="Times New Roman"/>
          <w:bCs/>
        </w:rPr>
        <w:t>3.1</w:t>
      </w:r>
      <w:r w:rsidRPr="00D20A57">
        <w:rPr>
          <w:rFonts w:ascii="Times New Roman" w:eastAsia="Times New Roman" w:hAnsi="Times New Roman" w:cs="Times New Roman"/>
          <w:bCs/>
        </w:rPr>
        <w:tab/>
        <w:t>Other Administrative Action – Department Name Change –</w:t>
      </w:r>
      <w:hyperlink r:id="rId26" w:history="1">
        <w:r w:rsidRPr="00613933">
          <w:rPr>
            <w:rStyle w:val="Hyperlink"/>
            <w:rFonts w:ascii="Times New Roman" w:eastAsia="Times New Roman" w:hAnsi="Times New Roman" w:cs="Times New Roman"/>
            <w:bCs/>
          </w:rPr>
          <w:t xml:space="preserve"> Language &amp; Literatures to Literature, Writing and Film</w:t>
        </w:r>
      </w:hyperlink>
      <w:r w:rsidRPr="00D20A57">
        <w:rPr>
          <w:rFonts w:ascii="Times New Roman" w:eastAsia="Times New Roman" w:hAnsi="Times New Roman" w:cs="Times New Roman"/>
          <w:bCs/>
        </w:rPr>
        <w:tab/>
      </w:r>
    </w:p>
    <w:p w14:paraId="082110E1" w14:textId="77777777" w:rsidR="00376CA7" w:rsidRPr="00D20A5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</w:p>
    <w:p w14:paraId="77914A46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>
        <w:rPr>
          <w:rFonts w:ascii="Times New Roman" w:eastAsia="Times New Roman" w:hAnsi="Times New Roman" w:cs="Times New Roman"/>
          <w:b/>
        </w:rPr>
        <w:tab/>
        <w:t>Actions from the Department of Sociology, Criminology, and Anthropology</w:t>
      </w:r>
    </w:p>
    <w:p w14:paraId="1BDB44A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F2A82">
        <w:rPr>
          <w:rFonts w:ascii="Times New Roman" w:eastAsia="Times New Roman" w:hAnsi="Times New Roman" w:cs="Times New Roman"/>
          <w:bCs/>
        </w:rPr>
        <w:t xml:space="preserve">Ted Gimbel and </w:t>
      </w:r>
      <w:r>
        <w:rPr>
          <w:rFonts w:ascii="Times New Roman" w:eastAsia="Times New Roman" w:hAnsi="Times New Roman" w:cs="Times New Roman"/>
          <w:bCs/>
        </w:rPr>
        <w:t xml:space="preserve">Michael Hammer </w:t>
      </w:r>
      <w:r w:rsidRPr="000F2A82">
        <w:rPr>
          <w:rFonts w:ascii="Times New Roman" w:eastAsia="Times New Roman" w:hAnsi="Times New Roman" w:cs="Times New Roman"/>
          <w:bCs/>
        </w:rPr>
        <w:t>mo</w:t>
      </w:r>
      <w:r w:rsidRPr="006F54B6">
        <w:rPr>
          <w:rFonts w:ascii="Times New Roman" w:eastAsia="Times New Roman" w:hAnsi="Times New Roman" w:cs="Times New Roman"/>
        </w:rPr>
        <w:t xml:space="preserve">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a-b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5E5CA28" w14:textId="77777777" w:rsidR="00376CA7" w:rsidRPr="002A0C1B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D20A57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>4.1</w:t>
      </w:r>
      <w:r w:rsidRPr="002A0C1B">
        <w:rPr>
          <w:rFonts w:ascii="Times New Roman" w:eastAsia="Times New Roman" w:hAnsi="Times New Roman" w:cs="Times New Roman"/>
          <w:bCs/>
        </w:rPr>
        <w:tab/>
        <w:t xml:space="preserve">a. Course Change – Prerequisite, Grade Basis, Course Component Type &amp; Hours, and Course Catalog Description – </w:t>
      </w:r>
      <w:hyperlink r:id="rId27" w:history="1">
        <w:r w:rsidRPr="002A0C1B">
          <w:rPr>
            <w:rStyle w:val="Hyperlink"/>
            <w:rFonts w:ascii="Times New Roman" w:eastAsia="Times New Roman" w:hAnsi="Times New Roman" w:cs="Times New Roman"/>
            <w:bCs/>
          </w:rPr>
          <w:t>SOCWORK 337:  Introduction to Social Gerontology</w:t>
        </w:r>
      </w:hyperlink>
    </w:p>
    <w:p w14:paraId="1B89344E" w14:textId="77777777" w:rsidR="00376CA7" w:rsidRPr="002A0C1B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0C1B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ab/>
      </w:r>
    </w:p>
    <w:p w14:paraId="79A84AA8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0C1B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ab/>
        <w:t xml:space="preserve">b. New Course – </w:t>
      </w:r>
      <w:hyperlink r:id="rId28" w:history="1">
        <w:r w:rsidRPr="002A0C1B">
          <w:rPr>
            <w:rStyle w:val="Hyperlink"/>
            <w:rFonts w:ascii="Times New Roman" w:eastAsia="Times New Roman" w:hAnsi="Times New Roman" w:cs="Times New Roman"/>
            <w:bCs/>
          </w:rPr>
          <w:t>GERON 337:  Introduction to Social Gerontology</w:t>
        </w:r>
      </w:hyperlink>
    </w:p>
    <w:p w14:paraId="48450352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A9D370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Ted Gimbel and Michael Hackett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C550A5F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4.2</w:t>
      </w:r>
      <w:r>
        <w:rPr>
          <w:rFonts w:ascii="Times New Roman" w:eastAsia="Times New Roman" w:hAnsi="Times New Roman" w:cs="Times New Roman"/>
          <w:bCs/>
        </w:rPr>
        <w:tab/>
        <w:t>Program Change –</w:t>
      </w:r>
      <w:hyperlink r:id="rId29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 Disabilities Studies Certificate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57B9789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1711F02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Ted Gimbel and Michael Hammer </w:t>
      </w:r>
      <w:r w:rsidRPr="006F54B6">
        <w:rPr>
          <w:rFonts w:ascii="Times New Roman" w:eastAsia="Times New Roman" w:hAnsi="Times New Roman" w:cs="Times New Roman"/>
        </w:rPr>
        <w:t xml:space="preserve">motioned </w:t>
      </w:r>
      <w:r>
        <w:rPr>
          <w:rFonts w:ascii="Times New Roman" w:eastAsia="Times New Roman" w:hAnsi="Times New Roman" w:cs="Times New Roman"/>
        </w:rPr>
        <w:t>D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 w:rsidRPr="006F54B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 – 4.5</w:t>
      </w:r>
      <w:r w:rsidRPr="006F54B6">
        <w:rPr>
          <w:rFonts w:ascii="Times New Roman" w:eastAsia="Times New Roman" w:hAnsi="Times New Roman" w:cs="Times New Roman"/>
        </w:rPr>
        <w:t xml:space="preserve">: motion </w:t>
      </w:r>
      <w:r>
        <w:rPr>
          <w:rFonts w:ascii="Times New Roman" w:eastAsia="Times New Roman" w:hAnsi="Times New Roman" w:cs="Times New Roman"/>
        </w:rPr>
        <w:t>passed</w:t>
      </w:r>
      <w:r w:rsidRPr="006F54B6">
        <w:rPr>
          <w:rFonts w:ascii="Times New Roman" w:eastAsia="Times New Roman" w:hAnsi="Times New Roman" w:cs="Times New Roman"/>
        </w:rPr>
        <w:t xml:space="preserve"> unanimously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BBF916E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4.3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0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Criminology (BA/BS)</w:t>
        </w:r>
      </w:hyperlink>
    </w:p>
    <w:p w14:paraId="1F3AECA0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2946A6D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4.4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Sociology – Global Comparative Studies Emphasis (BA/BS)</w:t>
        </w:r>
      </w:hyperlink>
    </w:p>
    <w:p w14:paraId="02C3A933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73EB596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4.5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2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Sociology – Sociology Emphasis (BA/BS)</w:t>
        </w:r>
      </w:hyperlink>
    </w:p>
    <w:p w14:paraId="2BC90DD8" w14:textId="77777777" w:rsidR="00376CA7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B24D37C" w14:textId="77777777" w:rsidR="00376CA7" w:rsidRPr="004A266B" w:rsidRDefault="00376CA7" w:rsidP="00376C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ED228D8" w14:textId="77777777" w:rsidR="00376CA7" w:rsidRDefault="00376CA7" w:rsidP="00376CA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6F3411">
        <w:rPr>
          <w:rFonts w:ascii="Times New Roman" w:eastAsia="Times New Roman" w:hAnsi="Times New Roman" w:cs="Times New Roman"/>
          <w:b/>
        </w:rPr>
        <w:t>Other Discussion Items</w:t>
      </w:r>
    </w:p>
    <w:p w14:paraId="4F75B66B" w14:textId="77777777" w:rsidR="00376CA7" w:rsidRDefault="00376CA7" w:rsidP="00376CA7">
      <w:pPr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4165AF">
        <w:rPr>
          <w:rFonts w:ascii="Times New Roman" w:eastAsia="Times New Roman" w:hAnsi="Times New Roman" w:cs="Times New Roman"/>
          <w:bCs/>
          <w:color w:val="000000"/>
        </w:rPr>
        <w:t>Reminder of Fall 20</w:t>
      </w:r>
      <w:r>
        <w:rPr>
          <w:rFonts w:ascii="Times New Roman" w:eastAsia="Times New Roman" w:hAnsi="Times New Roman" w:cs="Times New Roman"/>
          <w:bCs/>
          <w:color w:val="000000"/>
        </w:rPr>
        <w:t>24</w:t>
      </w:r>
      <w:r w:rsidRPr="004165AF">
        <w:rPr>
          <w:rFonts w:ascii="Times New Roman" w:eastAsia="Times New Roman" w:hAnsi="Times New Roman" w:cs="Times New Roman"/>
          <w:bCs/>
          <w:color w:val="000000"/>
        </w:rPr>
        <w:t xml:space="preserve"> – Thursday, January 11 from 1:00 p.m. – 5:00 p.m.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Kristin Plessel reminded everyone of the deadline meeting and using upcoming meetings to get things through for approval for Fall 2024 curriculum. </w:t>
      </w:r>
    </w:p>
    <w:p w14:paraId="71E3F970" w14:textId="77777777" w:rsidR="00376CA7" w:rsidRDefault="00376CA7" w:rsidP="00376CA7">
      <w:pPr>
        <w:spacing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802C8D">
        <w:rPr>
          <w:rFonts w:ascii="Times New Roman" w:eastAsia="Times New Roman" w:hAnsi="Times New Roman" w:cs="Times New Roman"/>
          <w:bCs/>
        </w:rPr>
        <w:t xml:space="preserve">B.  </w:t>
      </w:r>
      <w:r>
        <w:rPr>
          <w:rFonts w:ascii="Times New Roman" w:eastAsia="Times New Roman" w:hAnsi="Times New Roman" w:cs="Times New Roman"/>
          <w:bCs/>
        </w:rPr>
        <w:t xml:space="preserve">Review CourseLeaf New Forms - Kristin Plessel reviewed and demonstrated the new special course form and how it is created in CourseLeaf. </w:t>
      </w:r>
    </w:p>
    <w:p w14:paraId="51E54455" w14:textId="77777777" w:rsidR="00376CA7" w:rsidRPr="00802C8D" w:rsidRDefault="00376CA7" w:rsidP="00376CA7">
      <w:pPr>
        <w:spacing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Kristin Plessel informed the committee that the department chairs should have received an email regarding course components needing to be confirmed and then responses should go back to Kristin.  </w:t>
      </w:r>
      <w:r w:rsidRPr="00802C8D">
        <w:rPr>
          <w:rFonts w:ascii="Times New Roman" w:eastAsia="Times New Roman" w:hAnsi="Times New Roman" w:cs="Times New Roman"/>
          <w:bCs/>
        </w:rPr>
        <w:t xml:space="preserve"> </w:t>
      </w:r>
    </w:p>
    <w:p w14:paraId="637B5A73" w14:textId="77777777" w:rsidR="00376CA7" w:rsidRDefault="00376CA7" w:rsidP="00376C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 w:rsidRPr="00036656">
        <w:rPr>
          <w:rFonts w:ascii="Times New Roman" w:eastAsia="Times New Roman" w:hAnsi="Times New Roman" w:cs="Times New Roman"/>
          <w:bCs/>
        </w:rPr>
        <w:t>Michael Hackett and Denise Roseland m</w:t>
      </w:r>
      <w:r w:rsidRPr="00F570CD">
        <w:rPr>
          <w:rFonts w:ascii="Times New Roman" w:eastAsia="Times New Roman" w:hAnsi="Times New Roman" w:cs="Times New Roman"/>
        </w:rPr>
        <w:t xml:space="preserve">otion to adjourn @ </w:t>
      </w:r>
      <w:r>
        <w:rPr>
          <w:rFonts w:ascii="Times New Roman" w:eastAsia="Times New Roman" w:hAnsi="Times New Roman" w:cs="Times New Roman"/>
        </w:rPr>
        <w:t xml:space="preserve">3:23 </w:t>
      </w:r>
      <w:r w:rsidRPr="00F570CD">
        <w:rPr>
          <w:rFonts w:ascii="Times New Roman" w:eastAsia="Times New Roman" w:hAnsi="Times New Roman" w:cs="Times New Roman"/>
        </w:rPr>
        <w:t>p.m.</w:t>
      </w:r>
    </w:p>
    <w:p w14:paraId="44D6EC62" w14:textId="77777777" w:rsidR="00376CA7" w:rsidRDefault="00376CA7" w:rsidP="00376C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Respectfully,  </w:t>
      </w:r>
    </w:p>
    <w:p w14:paraId="04373BC7" w14:textId="77777777" w:rsidR="00376CA7" w:rsidRDefault="00376CA7" w:rsidP="00376C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Becky Pfeifer </w:t>
      </w:r>
    </w:p>
    <w:p w14:paraId="0E7D041B" w14:textId="7C297CC4" w:rsidR="00036656" w:rsidRDefault="00376CA7" w:rsidP="00376C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Curriculum Committee Secretary</w:t>
      </w:r>
    </w:p>
    <w:sectPr w:rsidR="00036656" w:rsidSect="004165A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03" w14:textId="77777777" w:rsidR="007A60F3" w:rsidRDefault="007A60F3">
      <w:pPr>
        <w:spacing w:after="0" w:line="240" w:lineRule="auto"/>
      </w:pPr>
      <w:r>
        <w:separator/>
      </w:r>
    </w:p>
  </w:endnote>
  <w:endnote w:type="continuationSeparator" w:id="0">
    <w:p w14:paraId="587E448A" w14:textId="77777777" w:rsidR="007A60F3" w:rsidRDefault="007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B58" w14:textId="77777777" w:rsidR="007A60F3" w:rsidRDefault="007A60F3">
      <w:pPr>
        <w:spacing w:after="0" w:line="240" w:lineRule="auto"/>
      </w:pPr>
      <w:r>
        <w:separator/>
      </w:r>
    </w:p>
  </w:footnote>
  <w:footnote w:type="continuationSeparator" w:id="0">
    <w:p w14:paraId="4CAC2F1C" w14:textId="77777777" w:rsidR="007A60F3" w:rsidRDefault="007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1669136790">
    <w:abstractNumId w:val="4"/>
  </w:num>
  <w:num w:numId="2" w16cid:durableId="372654272">
    <w:abstractNumId w:val="2"/>
  </w:num>
  <w:num w:numId="3" w16cid:durableId="1638224101">
    <w:abstractNumId w:val="3"/>
  </w:num>
  <w:num w:numId="4" w16cid:durableId="1815491940">
    <w:abstractNumId w:val="1"/>
  </w:num>
  <w:num w:numId="5" w16cid:durableId="55771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DC0"/>
    <w:rsid w:val="00036656"/>
    <w:rsid w:val="00045704"/>
    <w:rsid w:val="00073BFF"/>
    <w:rsid w:val="000C46B7"/>
    <w:rsid w:val="000D02EA"/>
    <w:rsid w:val="000F2A82"/>
    <w:rsid w:val="00145117"/>
    <w:rsid w:val="0017689E"/>
    <w:rsid w:val="001C744F"/>
    <w:rsid w:val="002A0C1B"/>
    <w:rsid w:val="00325508"/>
    <w:rsid w:val="00376CA7"/>
    <w:rsid w:val="00391F0D"/>
    <w:rsid w:val="003D4BC9"/>
    <w:rsid w:val="0040566A"/>
    <w:rsid w:val="004165AF"/>
    <w:rsid w:val="00460B17"/>
    <w:rsid w:val="004A266B"/>
    <w:rsid w:val="004C367E"/>
    <w:rsid w:val="004F3842"/>
    <w:rsid w:val="00510FE5"/>
    <w:rsid w:val="00546B4F"/>
    <w:rsid w:val="005D6AE6"/>
    <w:rsid w:val="00611351"/>
    <w:rsid w:val="00613933"/>
    <w:rsid w:val="00645EF1"/>
    <w:rsid w:val="00690E61"/>
    <w:rsid w:val="006D2990"/>
    <w:rsid w:val="006F3411"/>
    <w:rsid w:val="0071402E"/>
    <w:rsid w:val="00723A99"/>
    <w:rsid w:val="007368E0"/>
    <w:rsid w:val="00771D30"/>
    <w:rsid w:val="00791173"/>
    <w:rsid w:val="007A2A37"/>
    <w:rsid w:val="007A60F3"/>
    <w:rsid w:val="007C5579"/>
    <w:rsid w:val="00802C8D"/>
    <w:rsid w:val="0087120E"/>
    <w:rsid w:val="008900BD"/>
    <w:rsid w:val="008F79E7"/>
    <w:rsid w:val="009918DC"/>
    <w:rsid w:val="00AB48A4"/>
    <w:rsid w:val="00B17DB9"/>
    <w:rsid w:val="00B40821"/>
    <w:rsid w:val="00B50641"/>
    <w:rsid w:val="00B976BA"/>
    <w:rsid w:val="00BD7E7B"/>
    <w:rsid w:val="00CA66E6"/>
    <w:rsid w:val="00D20A57"/>
    <w:rsid w:val="00DC55A2"/>
    <w:rsid w:val="00DD558A"/>
    <w:rsid w:val="00E40F29"/>
    <w:rsid w:val="00EA16EF"/>
    <w:rsid w:val="00EE05EE"/>
    <w:rsid w:val="00F24F05"/>
    <w:rsid w:val="00F47FA2"/>
    <w:rsid w:val="00F95B80"/>
    <w:rsid w:val="00FA18A1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5/index.html&amp;step=showfullrecord" TargetMode="External"/><Relationship Id="rId18" Type="http://schemas.openxmlformats.org/officeDocument/2006/relationships/hyperlink" Target="https://uww-next.courseleaf.com/courseleaf/courseleaf.cgi?page=/programadmin/459/index.html&amp;step=showfullrecord" TargetMode="External"/><Relationship Id="rId26" Type="http://schemas.openxmlformats.org/officeDocument/2006/relationships/hyperlink" Target="https://uww-next.courseleaf.com/courseleaf/courseleaf.cgi?page=/miscadmin/133/index.html&amp;step=showfullrecor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ww-next.courseleaf.com/courseleaf/courseleaf.cgi?page=/programadmin/272/index.html&amp;step=showfullrecord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ww-next.courseleaf.com/courseleaf/courseleaf.cgi?page=/courseadmin/6747/index.html&amp;step=showfullrecord" TargetMode="External"/><Relationship Id="rId17" Type="http://schemas.openxmlformats.org/officeDocument/2006/relationships/hyperlink" Target="https://uww-next.courseleaf.com/courseleaf/courseleaf.cgi?page=/programadmin/454/index.html&amp;step=showfullrecord" TargetMode="External"/><Relationship Id="rId25" Type="http://schemas.openxmlformats.org/officeDocument/2006/relationships/hyperlink" Target="https://uww-next.courseleaf.com/courseleaf/courseleaf.cgi?page=/courseadmin/2672/index.html&amp;step=showfullrecord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uww-next.courseleaf.com/courseleaf/courseleaf.cgi?page=/courseadmin/4715/index.html&amp;step=showfullrecord" TargetMode="External"/><Relationship Id="rId20" Type="http://schemas.openxmlformats.org/officeDocument/2006/relationships/hyperlink" Target="https://uww-next.courseleaf.com/courseleaf/courseleaf.cgi?page=/programadmin/264/index.html&amp;step=showfullrecord" TargetMode="External"/><Relationship Id="rId29" Type="http://schemas.openxmlformats.org/officeDocument/2006/relationships/hyperlink" Target="https://uww-next.courseleaf.com/courseleaf/courseleaf.cgi?page=/programadmin/378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w-next.courseleaf.com/courseleaf/courseleaf.cgi?page=/courseadmin/6614/index.html&amp;step=showfullrecord" TargetMode="External"/><Relationship Id="rId24" Type="http://schemas.openxmlformats.org/officeDocument/2006/relationships/hyperlink" Target="https://uww-next.courseleaf.com/courseleaf/courseleaf.cgi?page=/programadmin/228/index.html&amp;step=showfullrecord" TargetMode="External"/><Relationship Id="rId32" Type="http://schemas.openxmlformats.org/officeDocument/2006/relationships/hyperlink" Target="https://uww-next.courseleaf.com/courseleaf/courseleaf.cgi?page=/programadmin/361/index.html&amp;step=showfullrecord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539/index.html&amp;step=showfullrecord" TargetMode="External"/><Relationship Id="rId23" Type="http://schemas.openxmlformats.org/officeDocument/2006/relationships/hyperlink" Target="https://uww-next.courseleaf.com/courseleaf/courseleaf.cgi?page=/programadmin/254/index.html&amp;step=showfullrecord" TargetMode="External"/><Relationship Id="rId28" Type="http://schemas.openxmlformats.org/officeDocument/2006/relationships/hyperlink" Target="https://uww-next.courseleaf.com/courseleaf/courseleaf.cgi?page=/courseadmin/6759/index.html&amp;step=showfullrecord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uww-next.courseleaf.com/courseleaf/courseleaf.cgi?page=/courseadmin/6740/index.html&amp;step=showfullrecord" TargetMode="External"/><Relationship Id="rId19" Type="http://schemas.openxmlformats.org/officeDocument/2006/relationships/hyperlink" Target="https://uww-next.courseleaf.com/courseleaf/courseleaf.cgi?page=/programadmin/239/index.html&amp;step=showfullrecord" TargetMode="External"/><Relationship Id="rId31" Type="http://schemas.openxmlformats.org/officeDocument/2006/relationships/hyperlink" Target="https://uww-next.courseleaf.com/courseleaf/courseleaf.cgi?page=/programadmin/365/index.html&amp;step=showfullre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6741/index.html&amp;step=showfullrecord" TargetMode="External"/><Relationship Id="rId14" Type="http://schemas.openxmlformats.org/officeDocument/2006/relationships/hyperlink" Target="https://uww-next.courseleaf.com/courseleaf/courseleaf.cgi?page=/specialtopicsadmin/2/index.html&amp;step=showfullrecord" TargetMode="External"/><Relationship Id="rId22" Type="http://schemas.openxmlformats.org/officeDocument/2006/relationships/hyperlink" Target="https://uww-next.courseleaf.com/courseleaf/courseleaf.cgi?page=/programadmin/341/index.html&amp;step=showfullrecord" TargetMode="External"/><Relationship Id="rId27" Type="http://schemas.openxmlformats.org/officeDocument/2006/relationships/hyperlink" Target="https://uww-next.courseleaf.com/courseleaf/courseleaf.cgi?page=/courseadmin/3282/index.html&amp;step=showfullrecord" TargetMode="External"/><Relationship Id="rId30" Type="http://schemas.openxmlformats.org/officeDocument/2006/relationships/hyperlink" Target="https://uww-next.courseleaf.com/courseleaf/courseleaf.cgi?page=/programadmin/363/index.html&amp;step=showfullrecord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uww.edu/Documents/acadaff/UCC/2022-2023/April%2021%20Minutes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4</cp:revision>
  <cp:lastPrinted>2023-09-13T14:23:00Z</cp:lastPrinted>
  <dcterms:created xsi:type="dcterms:W3CDTF">2023-09-22T20:47:00Z</dcterms:created>
  <dcterms:modified xsi:type="dcterms:W3CDTF">2023-09-26T14:52:00Z</dcterms:modified>
</cp:coreProperties>
</file>