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22" w:rsidRPr="00862498" w:rsidRDefault="002C1149">
      <w:pPr>
        <w:jc w:val="center"/>
        <w:rPr>
          <w:sz w:val="22"/>
        </w:rPr>
      </w:pPr>
      <w:r w:rsidRPr="00862498">
        <w:rPr>
          <w:sz w:val="22"/>
        </w:rPr>
        <w:t>COURSE SYLLABUS</w:t>
      </w:r>
    </w:p>
    <w:p w:rsidR="00A60F22" w:rsidRPr="00862498" w:rsidRDefault="00DA69CA">
      <w:pPr>
        <w:rPr>
          <w:sz w:val="22"/>
        </w:rPr>
      </w:pPr>
    </w:p>
    <w:p w:rsidR="00A60F22" w:rsidRPr="00862498" w:rsidRDefault="002C1149">
      <w:pPr>
        <w:rPr>
          <w:sz w:val="22"/>
        </w:rPr>
      </w:pPr>
      <w:r w:rsidRPr="00862498">
        <w:rPr>
          <w:sz w:val="22"/>
        </w:rPr>
        <w:t>FORMAL AND INFORMAL LEARNING ENVIRONMENTS</w:t>
      </w:r>
    </w:p>
    <w:p w:rsidR="00A60F22" w:rsidRPr="00862498" w:rsidRDefault="002C1149">
      <w:pPr>
        <w:rPr>
          <w:sz w:val="22"/>
        </w:rPr>
      </w:pPr>
      <w:r w:rsidRPr="00862498">
        <w:rPr>
          <w:sz w:val="22"/>
        </w:rPr>
        <w:t>SECNDED-707</w:t>
      </w:r>
      <w:r w:rsidRPr="00862498">
        <w:rPr>
          <w:sz w:val="22"/>
        </w:rPr>
        <w:tab/>
      </w:r>
      <w:r w:rsidRPr="00862498">
        <w:rPr>
          <w:sz w:val="22"/>
        </w:rPr>
        <w:tab/>
        <w:t>SECTION 01</w:t>
      </w:r>
      <w:r w:rsidRPr="00862498">
        <w:rPr>
          <w:sz w:val="22"/>
        </w:rPr>
        <w:tab/>
      </w:r>
      <w:r w:rsidRPr="00862498">
        <w:rPr>
          <w:b/>
          <w:sz w:val="22"/>
        </w:rPr>
        <w:t>(2961)</w:t>
      </w:r>
      <w:r w:rsidRPr="00862498">
        <w:rPr>
          <w:sz w:val="22"/>
        </w:rPr>
        <w:tab/>
      </w:r>
      <w:r w:rsidRPr="00862498">
        <w:rPr>
          <w:sz w:val="22"/>
        </w:rPr>
        <w:tab/>
        <w:t>SPRING 2009</w:t>
      </w:r>
      <w:r w:rsidRPr="00862498">
        <w:rPr>
          <w:sz w:val="22"/>
        </w:rPr>
        <w:tab/>
      </w:r>
    </w:p>
    <w:p w:rsidR="00A60F22" w:rsidRPr="00862498" w:rsidRDefault="002C1149">
      <w:pPr>
        <w:rPr>
          <w:sz w:val="22"/>
        </w:rPr>
      </w:pPr>
      <w:r w:rsidRPr="00862498">
        <w:rPr>
          <w:sz w:val="22"/>
        </w:rPr>
        <w:t>PREREQUISITE:</w:t>
      </w:r>
      <w:r w:rsidRPr="00862498">
        <w:rPr>
          <w:sz w:val="22"/>
        </w:rPr>
        <w:tab/>
        <w:t>GRADUATE STANDING</w:t>
      </w:r>
    </w:p>
    <w:p w:rsidR="00A60F22" w:rsidRPr="00862498" w:rsidRDefault="002C1149">
      <w:pPr>
        <w:rPr>
          <w:b/>
          <w:sz w:val="22"/>
        </w:rPr>
      </w:pPr>
      <w:r w:rsidRPr="00862498">
        <w:rPr>
          <w:b/>
          <w:sz w:val="22"/>
        </w:rPr>
        <w:t>CREDITS -  VARIABLE 1-3 (SEE BELOW)</w:t>
      </w:r>
    </w:p>
    <w:p w:rsidR="00A60F22" w:rsidRPr="00862498" w:rsidRDefault="00DA69CA">
      <w:pPr>
        <w:rPr>
          <w:sz w:val="22"/>
        </w:rPr>
      </w:pPr>
    </w:p>
    <w:p w:rsidR="00A60F22" w:rsidRPr="00862498" w:rsidRDefault="002C1149">
      <w:pPr>
        <w:rPr>
          <w:sz w:val="22"/>
        </w:rPr>
      </w:pPr>
      <w:r w:rsidRPr="00862498">
        <w:rPr>
          <w:sz w:val="22"/>
        </w:rPr>
        <w:t>INSTRUCTOR:</w:t>
      </w:r>
      <w:r w:rsidRPr="00862498">
        <w:rPr>
          <w:sz w:val="22"/>
        </w:rPr>
        <w:tab/>
        <w:t>WILLIAM L. CHANDLER</w:t>
      </w:r>
    </w:p>
    <w:p w:rsidR="00A60F22" w:rsidRPr="00862498" w:rsidRDefault="002C1149">
      <w:pPr>
        <w:rPr>
          <w:sz w:val="22"/>
        </w:rPr>
      </w:pPr>
      <w:r w:rsidRPr="00862498">
        <w:rPr>
          <w:sz w:val="22"/>
        </w:rPr>
        <w:t>OFFICE:</w:t>
      </w:r>
      <w:r w:rsidRPr="00862498">
        <w:rPr>
          <w:sz w:val="22"/>
        </w:rPr>
        <w:tab/>
      </w:r>
      <w:r w:rsidRPr="00862498">
        <w:rPr>
          <w:sz w:val="22"/>
        </w:rPr>
        <w:tab/>
        <w:t>WINTHER 4052</w:t>
      </w:r>
    </w:p>
    <w:p w:rsidR="00A60F22" w:rsidRPr="00862498" w:rsidRDefault="002C1149">
      <w:pPr>
        <w:rPr>
          <w:sz w:val="22"/>
        </w:rPr>
      </w:pPr>
      <w:r w:rsidRPr="00862498">
        <w:rPr>
          <w:sz w:val="22"/>
        </w:rPr>
        <w:t>OFFICE PHONE:</w:t>
      </w:r>
      <w:r w:rsidRPr="00862498">
        <w:rPr>
          <w:sz w:val="22"/>
        </w:rPr>
        <w:tab/>
        <w:t>5438</w:t>
      </w:r>
    </w:p>
    <w:p w:rsidR="00A60F22" w:rsidRPr="00862498" w:rsidRDefault="002C1149">
      <w:pPr>
        <w:rPr>
          <w:sz w:val="22"/>
        </w:rPr>
      </w:pPr>
      <w:r w:rsidRPr="00862498">
        <w:rPr>
          <w:sz w:val="22"/>
        </w:rPr>
        <w:t>E-MAIL:</w:t>
      </w:r>
      <w:r w:rsidRPr="00862498">
        <w:rPr>
          <w:sz w:val="22"/>
        </w:rPr>
        <w:tab/>
      </w:r>
      <w:r w:rsidRPr="00862498">
        <w:rPr>
          <w:sz w:val="22"/>
        </w:rPr>
        <w:tab/>
        <w:t>chandleb@uww.edu</w:t>
      </w:r>
    </w:p>
    <w:p w:rsidR="00A60F22" w:rsidRPr="00862498" w:rsidRDefault="002C1149">
      <w:pPr>
        <w:rPr>
          <w:sz w:val="22"/>
        </w:rPr>
      </w:pPr>
      <w:r w:rsidRPr="00862498">
        <w:rPr>
          <w:sz w:val="22"/>
        </w:rPr>
        <w:t>OFFICE HOURS:</w:t>
      </w:r>
      <w:r w:rsidRPr="00862498">
        <w:rPr>
          <w:sz w:val="22"/>
        </w:rPr>
        <w:tab/>
        <w:t>before Saturday class and as posted for Tuesdays and Thursdays.</w:t>
      </w:r>
    </w:p>
    <w:p w:rsidR="00A60F22" w:rsidRPr="00862498" w:rsidRDefault="00DA69CA">
      <w:pPr>
        <w:rPr>
          <w:sz w:val="22"/>
        </w:rPr>
      </w:pPr>
    </w:p>
    <w:p w:rsidR="00A60F22" w:rsidRPr="00862498" w:rsidRDefault="002C1149">
      <w:pPr>
        <w:numPr>
          <w:ilvl w:val="0"/>
          <w:numId w:val="1"/>
        </w:numPr>
        <w:rPr>
          <w:sz w:val="22"/>
        </w:rPr>
      </w:pPr>
      <w:r w:rsidRPr="00862498">
        <w:rPr>
          <w:sz w:val="22"/>
        </w:rPr>
        <w:t>COURSE DESCRIPTION</w:t>
      </w:r>
    </w:p>
    <w:p w:rsidR="00A60F22" w:rsidRPr="00862498" w:rsidRDefault="00DA69CA">
      <w:pPr>
        <w:rPr>
          <w:sz w:val="22"/>
        </w:rPr>
      </w:pPr>
    </w:p>
    <w:p w:rsidR="00A60F22" w:rsidRPr="00862498" w:rsidRDefault="002C1149" w:rsidP="00670841">
      <w:pPr>
        <w:ind w:left="720"/>
        <w:rPr>
          <w:sz w:val="22"/>
        </w:rPr>
      </w:pPr>
      <w:r w:rsidRPr="00862498">
        <w:rPr>
          <w:sz w:val="22"/>
        </w:rPr>
        <w:t>An examination of a variety of venues within which learning occurs.  The classroom will be considered as both context and content for learning and the construction of meaning.  Through an analysis of classroom environments participants will synthesize potentials for change in their concepts of teaching and learning..</w:t>
      </w:r>
    </w:p>
    <w:p w:rsidR="00670841" w:rsidRPr="00862498" w:rsidRDefault="00670841" w:rsidP="00670841">
      <w:pPr>
        <w:rPr>
          <w:sz w:val="22"/>
        </w:rPr>
      </w:pPr>
    </w:p>
    <w:p w:rsidR="00670841" w:rsidRPr="00862498" w:rsidRDefault="00670841">
      <w:pPr>
        <w:ind w:left="720"/>
        <w:rPr>
          <w:sz w:val="22"/>
        </w:rPr>
      </w:pPr>
    </w:p>
    <w:p w:rsidR="00670841" w:rsidRPr="00862498" w:rsidRDefault="00670841">
      <w:pPr>
        <w:numPr>
          <w:ilvl w:val="0"/>
          <w:numId w:val="1"/>
        </w:numPr>
        <w:rPr>
          <w:sz w:val="22"/>
        </w:rPr>
      </w:pPr>
      <w:r w:rsidRPr="00862498">
        <w:rPr>
          <w:sz w:val="22"/>
        </w:rPr>
        <w:t>COURSE OBJECTIVES</w:t>
      </w:r>
    </w:p>
    <w:p w:rsidR="00670841" w:rsidRPr="00862498" w:rsidRDefault="00670841">
      <w:pPr>
        <w:ind w:left="720"/>
        <w:rPr>
          <w:sz w:val="22"/>
        </w:rPr>
      </w:pPr>
    </w:p>
    <w:p w:rsidR="00670841" w:rsidRPr="00862498" w:rsidRDefault="00670841">
      <w:pPr>
        <w:numPr>
          <w:ilvl w:val="0"/>
          <w:numId w:val="2"/>
        </w:numPr>
        <w:rPr>
          <w:sz w:val="22"/>
        </w:rPr>
      </w:pPr>
      <w:r w:rsidRPr="00862498">
        <w:rPr>
          <w:sz w:val="22"/>
        </w:rPr>
        <w:t>Students will intellectually investigate the role of the environment has on teaching and learning;</w:t>
      </w:r>
    </w:p>
    <w:p w:rsidR="00670841" w:rsidRPr="00862498" w:rsidRDefault="00670841">
      <w:pPr>
        <w:ind w:left="720"/>
        <w:rPr>
          <w:sz w:val="22"/>
        </w:rPr>
      </w:pPr>
    </w:p>
    <w:p w:rsidR="00670841" w:rsidRPr="00862498" w:rsidRDefault="00670841">
      <w:pPr>
        <w:numPr>
          <w:ilvl w:val="0"/>
          <w:numId w:val="2"/>
        </w:numPr>
        <w:rPr>
          <w:sz w:val="22"/>
        </w:rPr>
      </w:pPr>
      <w:r w:rsidRPr="00862498">
        <w:rPr>
          <w:sz w:val="22"/>
        </w:rPr>
        <w:t>Students will consider how the environment acts as ‘text’ within the learning process;</w:t>
      </w:r>
    </w:p>
    <w:p w:rsidR="00670841" w:rsidRPr="00862498" w:rsidRDefault="00670841">
      <w:pPr>
        <w:rPr>
          <w:sz w:val="22"/>
        </w:rPr>
      </w:pPr>
    </w:p>
    <w:p w:rsidR="00670841" w:rsidRPr="00862498" w:rsidRDefault="00670841">
      <w:pPr>
        <w:numPr>
          <w:ilvl w:val="0"/>
          <w:numId w:val="2"/>
        </w:numPr>
        <w:rPr>
          <w:sz w:val="22"/>
        </w:rPr>
      </w:pPr>
      <w:r w:rsidRPr="00862498">
        <w:rPr>
          <w:sz w:val="22"/>
        </w:rPr>
        <w:t xml:space="preserve">Students will experience a variety of formal and informal learning contexts; </w:t>
      </w:r>
    </w:p>
    <w:p w:rsidR="00670841" w:rsidRPr="00862498" w:rsidRDefault="00670841">
      <w:pPr>
        <w:ind w:left="720"/>
        <w:rPr>
          <w:sz w:val="22"/>
        </w:rPr>
      </w:pPr>
    </w:p>
    <w:p w:rsidR="00670841" w:rsidRPr="00862498" w:rsidRDefault="00670841">
      <w:pPr>
        <w:numPr>
          <w:ilvl w:val="0"/>
          <w:numId w:val="2"/>
        </w:numPr>
        <w:rPr>
          <w:sz w:val="22"/>
        </w:rPr>
      </w:pPr>
      <w:r w:rsidRPr="00862498">
        <w:rPr>
          <w:sz w:val="22"/>
        </w:rPr>
        <w:t>Students will analyze a variety of environments for qualities that impact learning;</w:t>
      </w:r>
    </w:p>
    <w:p w:rsidR="00670841" w:rsidRPr="00862498" w:rsidRDefault="00670841">
      <w:pPr>
        <w:rPr>
          <w:sz w:val="22"/>
        </w:rPr>
      </w:pPr>
    </w:p>
    <w:p w:rsidR="00670841" w:rsidRPr="00862498" w:rsidRDefault="00670841">
      <w:pPr>
        <w:numPr>
          <w:ilvl w:val="0"/>
          <w:numId w:val="2"/>
        </w:numPr>
        <w:rPr>
          <w:sz w:val="22"/>
        </w:rPr>
      </w:pPr>
      <w:r w:rsidRPr="00862498">
        <w:rPr>
          <w:sz w:val="22"/>
        </w:rPr>
        <w:t xml:space="preserve">Students will have the opportunity to development learning environments that impact curriculum and student learning; </w:t>
      </w:r>
    </w:p>
    <w:p w:rsidR="00670841" w:rsidRPr="00862498" w:rsidRDefault="00670841">
      <w:pPr>
        <w:rPr>
          <w:sz w:val="22"/>
        </w:rPr>
      </w:pPr>
    </w:p>
    <w:p w:rsidR="00670841" w:rsidRPr="00862498" w:rsidRDefault="00670841">
      <w:pPr>
        <w:numPr>
          <w:ilvl w:val="0"/>
          <w:numId w:val="2"/>
        </w:numPr>
        <w:rPr>
          <w:sz w:val="22"/>
        </w:rPr>
      </w:pPr>
      <w:r w:rsidRPr="00862498">
        <w:rPr>
          <w:sz w:val="22"/>
        </w:rPr>
        <w:t>To engage students in the primary literature concerning curriculum development;</w:t>
      </w:r>
    </w:p>
    <w:p w:rsidR="00670841" w:rsidRPr="00862498" w:rsidRDefault="00670841">
      <w:pPr>
        <w:rPr>
          <w:sz w:val="22"/>
        </w:rPr>
      </w:pPr>
    </w:p>
    <w:p w:rsidR="00670841" w:rsidRDefault="00670841" w:rsidP="00670841">
      <w:pPr>
        <w:numPr>
          <w:ilvl w:val="0"/>
          <w:numId w:val="2"/>
        </w:numPr>
        <w:rPr>
          <w:sz w:val="22"/>
        </w:rPr>
      </w:pPr>
      <w:r w:rsidRPr="00862498">
        <w:rPr>
          <w:sz w:val="22"/>
        </w:rPr>
        <w:t>Students will become aware of the range of issues regarding how place, both formal and informal, impacts practices of teaching and learning.</w:t>
      </w:r>
    </w:p>
    <w:p w:rsidR="00670841" w:rsidRDefault="00670841" w:rsidP="00670841">
      <w:pPr>
        <w:rPr>
          <w:b/>
          <w:sz w:val="22"/>
        </w:rPr>
      </w:pPr>
    </w:p>
    <w:p w:rsidR="00670841" w:rsidRPr="007929FC" w:rsidRDefault="00670841" w:rsidP="00670841">
      <w:pPr>
        <w:numPr>
          <w:ilvl w:val="0"/>
          <w:numId w:val="2"/>
        </w:numPr>
        <w:rPr>
          <w:sz w:val="22"/>
        </w:rPr>
      </w:pPr>
      <w:r w:rsidRPr="00862498">
        <w:rPr>
          <w:b/>
          <w:sz w:val="22"/>
        </w:rPr>
        <w:t>VARIABLE CREDIT REQUIREMENTS</w:t>
      </w:r>
      <w:r>
        <w:rPr>
          <w:b/>
          <w:sz w:val="22"/>
        </w:rPr>
        <w:t>/DIFFERENTIATION</w:t>
      </w:r>
      <w:r w:rsidRPr="00862498">
        <w:rPr>
          <w:b/>
          <w:sz w:val="22"/>
        </w:rPr>
        <w:t>:</w:t>
      </w:r>
    </w:p>
    <w:p w:rsidR="00670841" w:rsidRDefault="00670841" w:rsidP="00670841">
      <w:pPr>
        <w:rPr>
          <w:sz w:val="22"/>
        </w:rPr>
      </w:pPr>
    </w:p>
    <w:p w:rsidR="00670841" w:rsidRPr="00862498" w:rsidRDefault="00670841" w:rsidP="00670841">
      <w:pPr>
        <w:ind w:left="1080"/>
        <w:rPr>
          <w:sz w:val="22"/>
        </w:rPr>
      </w:pPr>
      <w:r>
        <w:rPr>
          <w:b/>
          <w:sz w:val="22"/>
        </w:rPr>
        <w:t>As this course is taught online, students will need to contract with the instructor to complete the credit modules as they have enrolled and listed below:</w:t>
      </w:r>
    </w:p>
    <w:p w:rsidR="00670841" w:rsidRPr="00862498" w:rsidRDefault="00670841" w:rsidP="00670841">
      <w:pPr>
        <w:ind w:left="720"/>
        <w:rPr>
          <w:b/>
          <w:sz w:val="22"/>
        </w:rPr>
      </w:pPr>
    </w:p>
    <w:p w:rsidR="00670841" w:rsidRPr="00862498" w:rsidRDefault="00670841" w:rsidP="00670841">
      <w:pPr>
        <w:spacing w:after="240"/>
        <w:ind w:left="1080"/>
        <w:rPr>
          <w:b/>
          <w:sz w:val="22"/>
        </w:rPr>
      </w:pPr>
      <w:r w:rsidRPr="00862498">
        <w:rPr>
          <w:b/>
          <w:sz w:val="22"/>
          <w:szCs w:val="18"/>
        </w:rPr>
        <w:t>1 credit - being about the history of the learning environment.  How schools are physically/visually conceived.  How and where power resides in the classroom.  This section would be heavy on readings;</w:t>
      </w:r>
      <w:r w:rsidRPr="00862498">
        <w:rPr>
          <w:b/>
          <w:sz w:val="22"/>
          <w:szCs w:val="18"/>
        </w:rPr>
        <w:br/>
      </w:r>
      <w:r w:rsidRPr="00862498">
        <w:rPr>
          <w:b/>
          <w:sz w:val="22"/>
          <w:szCs w:val="18"/>
        </w:rPr>
        <w:br/>
        <w:t xml:space="preserve">2 credits – all of the above AND then the nature of the informal learning environment.  How museums and grocery stores “teach” through their coded </w:t>
      </w:r>
      <w:r w:rsidRPr="00862498">
        <w:rPr>
          <w:b/>
          <w:sz w:val="22"/>
          <w:szCs w:val="18"/>
        </w:rPr>
        <w:lastRenderedPageBreak/>
        <w:t>messages and spaces.  This section would involve students making trips to local museums and then considering how they present exhibits;</w:t>
      </w:r>
      <w:r w:rsidRPr="00862498">
        <w:rPr>
          <w:b/>
          <w:sz w:val="22"/>
          <w:szCs w:val="18"/>
        </w:rPr>
        <w:br/>
      </w:r>
      <w:r w:rsidRPr="00862498">
        <w:rPr>
          <w:b/>
          <w:sz w:val="22"/>
          <w:szCs w:val="18"/>
        </w:rPr>
        <w:br/>
        <w:t>3 credits – all of the above AND an analysis of the participant’s own classroom and school.  Included would be a proposal for change to incorporate characteristics of both formal and informal learning environments.</w:t>
      </w:r>
    </w:p>
    <w:p w:rsidR="00670841" w:rsidRPr="00862498" w:rsidRDefault="00670841">
      <w:pPr>
        <w:rPr>
          <w:sz w:val="22"/>
        </w:rPr>
      </w:pPr>
    </w:p>
    <w:p w:rsidR="00670841" w:rsidRPr="00862498" w:rsidRDefault="00670841">
      <w:pPr>
        <w:numPr>
          <w:ilvl w:val="0"/>
          <w:numId w:val="1"/>
        </w:numPr>
        <w:rPr>
          <w:sz w:val="22"/>
        </w:rPr>
      </w:pPr>
      <w:r w:rsidRPr="00862498">
        <w:rPr>
          <w:sz w:val="22"/>
        </w:rPr>
        <w:t>TEXT/S</w:t>
      </w:r>
    </w:p>
    <w:p w:rsidR="00670841" w:rsidRPr="00862498" w:rsidRDefault="00670841">
      <w:pPr>
        <w:rPr>
          <w:sz w:val="22"/>
        </w:rPr>
      </w:pPr>
    </w:p>
    <w:p w:rsidR="00670841" w:rsidRPr="00862498" w:rsidRDefault="00670841">
      <w:pPr>
        <w:rPr>
          <w:sz w:val="22"/>
        </w:rPr>
      </w:pPr>
      <w:r w:rsidRPr="00862498">
        <w:rPr>
          <w:sz w:val="22"/>
        </w:rPr>
        <w:t xml:space="preserve">Davis, B. D. Summara &amp; R. Luce-Kapler. (2000). </w:t>
      </w:r>
      <w:r w:rsidRPr="00862498">
        <w:rPr>
          <w:sz w:val="22"/>
          <w:u w:val="single"/>
        </w:rPr>
        <w:t>Engaging minds: Learning and teaching in a complex world</w:t>
      </w:r>
      <w:r w:rsidRPr="00862498">
        <w:rPr>
          <w:sz w:val="22"/>
        </w:rPr>
        <w:t>. Mahweh, NJ: Lawrence Erlbaum Associates, Publishers.</w:t>
      </w:r>
    </w:p>
    <w:p w:rsidR="00670841" w:rsidRPr="00862498" w:rsidRDefault="00670841">
      <w:pPr>
        <w:rPr>
          <w:sz w:val="22"/>
        </w:rPr>
      </w:pPr>
    </w:p>
    <w:p w:rsidR="00670841" w:rsidRPr="00862498" w:rsidRDefault="00670841">
      <w:pPr>
        <w:rPr>
          <w:sz w:val="22"/>
        </w:rPr>
      </w:pPr>
      <w:r w:rsidRPr="00862498">
        <w:rPr>
          <w:sz w:val="22"/>
        </w:rPr>
        <w:t xml:space="preserve">Liestayana, et al. (1999). </w:t>
      </w:r>
      <w:r w:rsidRPr="00862498">
        <w:rPr>
          <w:sz w:val="22"/>
          <w:u w:val="single"/>
        </w:rPr>
        <w:t>Breaking free</w:t>
      </w:r>
      <w:r w:rsidRPr="00862498">
        <w:rPr>
          <w:sz w:val="22"/>
        </w:rPr>
        <w:t>. Cambridge, MA: Harvard University Press.</w:t>
      </w:r>
    </w:p>
    <w:p w:rsidR="00670841" w:rsidRPr="00862498" w:rsidRDefault="00670841">
      <w:pPr>
        <w:rPr>
          <w:sz w:val="22"/>
        </w:rPr>
      </w:pPr>
    </w:p>
    <w:p w:rsidR="00670841" w:rsidRPr="00862498" w:rsidRDefault="00670841">
      <w:pPr>
        <w:numPr>
          <w:ilvl w:val="0"/>
          <w:numId w:val="1"/>
        </w:numPr>
        <w:rPr>
          <w:sz w:val="22"/>
        </w:rPr>
      </w:pPr>
      <w:r w:rsidRPr="00862498">
        <w:rPr>
          <w:sz w:val="22"/>
        </w:rPr>
        <w:br w:type="page"/>
      </w:r>
      <w:r w:rsidRPr="00862498">
        <w:rPr>
          <w:sz w:val="22"/>
        </w:rPr>
        <w:lastRenderedPageBreak/>
        <w:t>STUDENT RESPONSIBILITIES</w:t>
      </w:r>
    </w:p>
    <w:p w:rsidR="00670841" w:rsidRPr="00862498" w:rsidRDefault="00670841">
      <w:pPr>
        <w:rPr>
          <w:sz w:val="22"/>
        </w:rPr>
      </w:pPr>
    </w:p>
    <w:p w:rsidR="00670841" w:rsidRPr="00862498" w:rsidRDefault="00670841">
      <w:pPr>
        <w:pStyle w:val="BodyTextIndent"/>
        <w:rPr>
          <w:sz w:val="22"/>
        </w:rPr>
      </w:pPr>
      <w:r w:rsidRPr="00862498">
        <w:rPr>
          <w:sz w:val="22"/>
        </w:rPr>
        <w:t xml:space="preserve">This course will provide students with the opportunity to review and respond to issues within the field of education. Students will be expected to maintain the course readings, as well as participate in presentations and discussion.  Students will be encouraged to reflect upon their own teaching situations and in response investigate the appropriate aspects of the literature.  Students will be engaged in activities that further understanding and investigation with regard to curriculum development. </w:t>
      </w:r>
    </w:p>
    <w:p w:rsidR="00670841" w:rsidRPr="00862498" w:rsidRDefault="00670841">
      <w:pPr>
        <w:ind w:left="720"/>
        <w:rPr>
          <w:sz w:val="22"/>
        </w:rPr>
      </w:pPr>
    </w:p>
    <w:p w:rsidR="00670841" w:rsidRPr="00862498" w:rsidRDefault="00670841">
      <w:pPr>
        <w:pStyle w:val="BodyTextIndent3"/>
        <w:rPr>
          <w:rFonts w:ascii="Times" w:hAnsi="Times"/>
        </w:rPr>
      </w:pPr>
      <w:r w:rsidRPr="00862498">
        <w:rPr>
          <w:rFonts w:ascii="Times" w:hAnsi="Times"/>
        </w:rPr>
        <w:t>NOTE:  Engaging in plagiarism, cheating or any other form of academic misconduct will result in an appropriate penalty, as identified in UWS Chapter 14.  Committing an act of academic misconduct may also hinder an individual’s chances of getting a job or succeeding in a career.  If you are not certain as to what plagiarism is, or have any questions about academic misconduct, please feel free to discuss these matters with your instructor.</w:t>
      </w:r>
    </w:p>
    <w:p w:rsidR="00670841" w:rsidRPr="00862498" w:rsidRDefault="00670841">
      <w:pPr>
        <w:ind w:left="720"/>
        <w:rPr>
          <w:sz w:val="22"/>
        </w:rPr>
      </w:pPr>
    </w:p>
    <w:p w:rsidR="00670841" w:rsidRPr="00862498" w:rsidRDefault="00670841">
      <w:pPr>
        <w:ind w:left="720"/>
        <w:rPr>
          <w:sz w:val="22"/>
        </w:rPr>
      </w:pPr>
      <w:r w:rsidRPr="00862498">
        <w:rPr>
          <w:sz w:val="22"/>
        </w:rPr>
        <w:t>NOTE:  Class work and assignments not turned in on time for reason of a student’s religious practices may be made up, without penalty.  Please inform the instructor of this potential, in writing, at the time of the second class period.</w:t>
      </w:r>
    </w:p>
    <w:p w:rsidR="00670841" w:rsidRPr="00862498" w:rsidRDefault="00670841">
      <w:pPr>
        <w:rPr>
          <w:sz w:val="22"/>
          <w:vertAlign w:val="subscript"/>
        </w:rPr>
      </w:pPr>
    </w:p>
    <w:p w:rsidR="00670841" w:rsidRPr="00862498" w:rsidRDefault="00670841">
      <w:pPr>
        <w:numPr>
          <w:ilvl w:val="0"/>
          <w:numId w:val="1"/>
        </w:numPr>
        <w:rPr>
          <w:sz w:val="22"/>
        </w:rPr>
      </w:pPr>
      <w:r w:rsidRPr="00862498">
        <w:rPr>
          <w:sz w:val="22"/>
        </w:rPr>
        <w:t>ATTENDANCE:</w:t>
      </w:r>
    </w:p>
    <w:p w:rsidR="00670841" w:rsidRPr="00862498" w:rsidRDefault="00670841">
      <w:pPr>
        <w:ind w:left="720"/>
        <w:rPr>
          <w:sz w:val="22"/>
        </w:rPr>
      </w:pPr>
      <w:r w:rsidRPr="00862498">
        <w:rPr>
          <w:sz w:val="22"/>
        </w:rPr>
        <w:t>Mandatory</w:t>
      </w:r>
    </w:p>
    <w:p w:rsidR="00670841" w:rsidRPr="00862498" w:rsidRDefault="00670841">
      <w:pPr>
        <w:rPr>
          <w:sz w:val="22"/>
        </w:rPr>
      </w:pPr>
    </w:p>
    <w:p w:rsidR="00670841" w:rsidRPr="00862498" w:rsidRDefault="00670841">
      <w:pPr>
        <w:numPr>
          <w:ilvl w:val="0"/>
          <w:numId w:val="1"/>
        </w:numPr>
        <w:rPr>
          <w:sz w:val="22"/>
        </w:rPr>
      </w:pPr>
      <w:r w:rsidRPr="00862498">
        <w:rPr>
          <w:sz w:val="22"/>
        </w:rPr>
        <w:t>ASSIGNMENTS AND GRADING POLICY:</w:t>
      </w:r>
    </w:p>
    <w:p w:rsidR="00670841" w:rsidRPr="00862498" w:rsidRDefault="00670841">
      <w:pPr>
        <w:rPr>
          <w:sz w:val="22"/>
        </w:rPr>
      </w:pPr>
    </w:p>
    <w:p w:rsidR="00670841" w:rsidRPr="00862498" w:rsidRDefault="00670841">
      <w:pPr>
        <w:numPr>
          <w:ilvl w:val="0"/>
          <w:numId w:val="3"/>
        </w:numPr>
        <w:rPr>
          <w:sz w:val="22"/>
        </w:rPr>
      </w:pPr>
      <w:r w:rsidRPr="00862498">
        <w:rPr>
          <w:sz w:val="22"/>
        </w:rPr>
        <w:t>Readings and cyber discussion;</w:t>
      </w:r>
    </w:p>
    <w:p w:rsidR="00670841" w:rsidRPr="00862498" w:rsidRDefault="00670841">
      <w:pPr>
        <w:numPr>
          <w:ilvl w:val="0"/>
          <w:numId w:val="3"/>
        </w:numPr>
        <w:rPr>
          <w:sz w:val="22"/>
        </w:rPr>
      </w:pPr>
      <w:r w:rsidRPr="00862498">
        <w:rPr>
          <w:sz w:val="22"/>
        </w:rPr>
        <w:t>Analyze a peer’s classroom;</w:t>
      </w:r>
    </w:p>
    <w:p w:rsidR="00670841" w:rsidRPr="00862498" w:rsidRDefault="00670841">
      <w:pPr>
        <w:numPr>
          <w:ilvl w:val="0"/>
          <w:numId w:val="3"/>
        </w:numPr>
        <w:rPr>
          <w:sz w:val="22"/>
        </w:rPr>
      </w:pPr>
      <w:r w:rsidRPr="00862498">
        <w:rPr>
          <w:sz w:val="22"/>
        </w:rPr>
        <w:t>Analysis of a “non-learning” environment;</w:t>
      </w:r>
    </w:p>
    <w:p w:rsidR="00670841" w:rsidRPr="00862498" w:rsidRDefault="00670841">
      <w:pPr>
        <w:numPr>
          <w:ilvl w:val="0"/>
          <w:numId w:val="3"/>
        </w:numPr>
        <w:rPr>
          <w:sz w:val="22"/>
        </w:rPr>
      </w:pPr>
      <w:r w:rsidRPr="00862498">
        <w:rPr>
          <w:sz w:val="22"/>
        </w:rPr>
        <w:t>Design and effect in your own classroom a model environment;</w:t>
      </w:r>
    </w:p>
    <w:p w:rsidR="00670841" w:rsidRPr="00862498" w:rsidRDefault="00670841">
      <w:pPr>
        <w:numPr>
          <w:ilvl w:val="0"/>
          <w:numId w:val="3"/>
        </w:numPr>
        <w:rPr>
          <w:sz w:val="22"/>
        </w:rPr>
      </w:pPr>
      <w:r w:rsidRPr="00862498">
        <w:rPr>
          <w:sz w:val="22"/>
        </w:rPr>
        <w:t>Develop an assessment tool for learning environment design;</w:t>
      </w:r>
    </w:p>
    <w:p w:rsidR="00670841" w:rsidRPr="00862498" w:rsidRDefault="00670841">
      <w:pPr>
        <w:numPr>
          <w:ilvl w:val="0"/>
          <w:numId w:val="3"/>
        </w:numPr>
        <w:rPr>
          <w:sz w:val="22"/>
        </w:rPr>
      </w:pPr>
      <w:r w:rsidRPr="00862498">
        <w:rPr>
          <w:sz w:val="22"/>
        </w:rPr>
        <w:t>Participate in field trips.</w:t>
      </w:r>
    </w:p>
    <w:p w:rsidR="00670841" w:rsidRPr="00862498" w:rsidRDefault="00670841">
      <w:pPr>
        <w:ind w:left="720"/>
        <w:rPr>
          <w:sz w:val="22"/>
        </w:rPr>
      </w:pPr>
    </w:p>
    <w:p w:rsidR="00670841" w:rsidRPr="00862498" w:rsidRDefault="00670841">
      <w:pPr>
        <w:ind w:left="720"/>
        <w:rPr>
          <w:sz w:val="22"/>
        </w:rPr>
      </w:pPr>
      <w:r w:rsidRPr="00862498">
        <w:rPr>
          <w:sz w:val="22"/>
        </w:rPr>
        <w:t xml:space="preserve">Grades will be determined by contract.  </w:t>
      </w:r>
    </w:p>
    <w:p w:rsidR="00670841" w:rsidRPr="00862498" w:rsidRDefault="00670841">
      <w:pPr>
        <w:ind w:left="720"/>
        <w:rPr>
          <w:sz w:val="22"/>
        </w:rPr>
      </w:pPr>
      <w:r w:rsidRPr="00862498">
        <w:rPr>
          <w:sz w:val="22"/>
        </w:rPr>
        <w:tab/>
        <w:t>Grade of C:</w:t>
      </w:r>
      <w:r w:rsidRPr="00862498">
        <w:rPr>
          <w:sz w:val="22"/>
        </w:rPr>
        <w:tab/>
        <w:t xml:space="preserve">All reading assignments, group discussion and regular </w:t>
      </w:r>
    </w:p>
    <w:p w:rsidR="00670841" w:rsidRPr="00862498" w:rsidRDefault="00670841">
      <w:pPr>
        <w:ind w:left="2880" w:firstLine="720"/>
        <w:rPr>
          <w:sz w:val="22"/>
        </w:rPr>
      </w:pPr>
      <w:r w:rsidRPr="00862498">
        <w:rPr>
          <w:sz w:val="22"/>
        </w:rPr>
        <w:t>class participation (items 1 and 6 above).</w:t>
      </w:r>
    </w:p>
    <w:p w:rsidR="00670841" w:rsidRPr="00862498" w:rsidRDefault="00670841">
      <w:pPr>
        <w:ind w:left="720" w:firstLine="720"/>
        <w:rPr>
          <w:sz w:val="22"/>
        </w:rPr>
      </w:pPr>
      <w:r w:rsidRPr="00862498">
        <w:rPr>
          <w:sz w:val="22"/>
        </w:rPr>
        <w:t>Grade of B:</w:t>
      </w:r>
      <w:r w:rsidRPr="00862498">
        <w:rPr>
          <w:sz w:val="22"/>
        </w:rPr>
        <w:tab/>
        <w:t xml:space="preserve">Grade C requirements </w:t>
      </w:r>
      <w:r w:rsidRPr="00862498">
        <w:rPr>
          <w:sz w:val="22"/>
          <w:u w:val="single"/>
        </w:rPr>
        <w:t>and</w:t>
      </w:r>
      <w:r w:rsidRPr="00862498">
        <w:rPr>
          <w:sz w:val="22"/>
        </w:rPr>
        <w:t xml:space="preserve"> items 2 and 3 above.</w:t>
      </w:r>
    </w:p>
    <w:p w:rsidR="00670841" w:rsidRPr="00862498" w:rsidRDefault="00670841">
      <w:pPr>
        <w:ind w:left="2880" w:firstLine="720"/>
        <w:rPr>
          <w:sz w:val="22"/>
        </w:rPr>
      </w:pPr>
      <w:r w:rsidRPr="00862498">
        <w:rPr>
          <w:sz w:val="22"/>
        </w:rPr>
        <w:t xml:space="preserve"> </w:t>
      </w:r>
    </w:p>
    <w:p w:rsidR="00670841" w:rsidRPr="00862498" w:rsidRDefault="00670841">
      <w:pPr>
        <w:pStyle w:val="BodyTextIndent2"/>
        <w:ind w:left="1440"/>
        <w:rPr>
          <w:rFonts w:ascii="Times" w:hAnsi="Times"/>
          <w:sz w:val="22"/>
        </w:rPr>
      </w:pPr>
      <w:r w:rsidRPr="00862498">
        <w:rPr>
          <w:rFonts w:ascii="Times" w:hAnsi="Times"/>
          <w:sz w:val="22"/>
        </w:rPr>
        <w:t>Grade of A:</w:t>
      </w:r>
      <w:r w:rsidRPr="00862498">
        <w:rPr>
          <w:rFonts w:ascii="Times" w:hAnsi="Times"/>
          <w:sz w:val="22"/>
        </w:rPr>
        <w:tab/>
        <w:t xml:space="preserve">Grade B requirements </w:t>
      </w:r>
      <w:r w:rsidRPr="00862498">
        <w:rPr>
          <w:rFonts w:ascii="Times" w:hAnsi="Times"/>
          <w:sz w:val="22"/>
          <w:u w:val="single"/>
        </w:rPr>
        <w:t>and</w:t>
      </w:r>
      <w:r w:rsidRPr="00862498">
        <w:rPr>
          <w:rFonts w:ascii="Times" w:hAnsi="Times"/>
          <w:sz w:val="22"/>
        </w:rPr>
        <w:t xml:space="preserve"> items 4 and 5 above.</w:t>
      </w:r>
    </w:p>
    <w:p w:rsidR="00670841" w:rsidRPr="00862498" w:rsidRDefault="00670841">
      <w:pPr>
        <w:rPr>
          <w:sz w:val="22"/>
        </w:rPr>
      </w:pPr>
    </w:p>
    <w:p w:rsidR="00670841" w:rsidRPr="00862498" w:rsidRDefault="00670841">
      <w:pPr>
        <w:numPr>
          <w:ilvl w:val="0"/>
          <w:numId w:val="1"/>
        </w:numPr>
        <w:rPr>
          <w:sz w:val="22"/>
        </w:rPr>
      </w:pPr>
      <w:r w:rsidRPr="00862498">
        <w:rPr>
          <w:sz w:val="22"/>
        </w:rPr>
        <w:t>COURSE CHRONOLOGY:</w:t>
      </w:r>
    </w:p>
    <w:p w:rsidR="00670841" w:rsidRPr="00862498" w:rsidRDefault="00670841">
      <w:pPr>
        <w:pStyle w:val="Heading1"/>
        <w:rPr>
          <w:sz w:val="22"/>
        </w:rPr>
      </w:pPr>
      <w:r w:rsidRPr="00862498">
        <w:rPr>
          <w:sz w:val="22"/>
        </w:rPr>
        <w:t>DATE</w:t>
      </w:r>
      <w:r w:rsidRPr="00862498">
        <w:rPr>
          <w:sz w:val="22"/>
        </w:rPr>
        <w:tab/>
      </w:r>
      <w:r w:rsidRPr="00862498">
        <w:rPr>
          <w:sz w:val="22"/>
        </w:rPr>
        <w:tab/>
        <w:t>ACTIVITY</w:t>
      </w:r>
      <w:r w:rsidRPr="00862498">
        <w:rPr>
          <w:sz w:val="22"/>
        </w:rPr>
        <w:tab/>
      </w:r>
      <w:r w:rsidRPr="00862498">
        <w:rPr>
          <w:sz w:val="22"/>
        </w:rPr>
        <w:tab/>
      </w:r>
      <w:r w:rsidRPr="00862498">
        <w:rPr>
          <w:sz w:val="22"/>
        </w:rPr>
        <w:tab/>
      </w:r>
      <w:r w:rsidRPr="00862498">
        <w:rPr>
          <w:sz w:val="22"/>
        </w:rPr>
        <w:tab/>
      </w:r>
      <w:r w:rsidRPr="00862498">
        <w:rPr>
          <w:sz w:val="22"/>
        </w:rPr>
        <w:tab/>
        <w:t>READING/S</w:t>
      </w:r>
      <w:r w:rsidRPr="00862498">
        <w:rPr>
          <w:sz w:val="22"/>
        </w:rPr>
        <w:tab/>
      </w:r>
    </w:p>
    <w:p w:rsidR="00670841" w:rsidRPr="00862498" w:rsidRDefault="00670841">
      <w:pPr>
        <w:ind w:left="720"/>
        <w:rPr>
          <w:sz w:val="22"/>
        </w:rPr>
      </w:pPr>
    </w:p>
    <w:p w:rsidR="00670841" w:rsidRPr="00862498" w:rsidRDefault="00670841">
      <w:pPr>
        <w:ind w:firstLine="720"/>
        <w:rPr>
          <w:sz w:val="22"/>
        </w:rPr>
      </w:pPr>
      <w:r w:rsidRPr="00862498">
        <w:rPr>
          <w:sz w:val="22"/>
        </w:rPr>
        <w:t>Sept.</w:t>
      </w:r>
      <w:r w:rsidRPr="00862498">
        <w:rPr>
          <w:sz w:val="22"/>
        </w:rPr>
        <w:tab/>
        <w:t xml:space="preserve"> 06</w:t>
      </w:r>
      <w:r w:rsidRPr="00862498">
        <w:rPr>
          <w:sz w:val="22"/>
        </w:rPr>
        <w:tab/>
        <w:t>Introductions</w:t>
      </w:r>
      <w:r w:rsidRPr="00862498">
        <w:rPr>
          <w:sz w:val="22"/>
        </w:rPr>
        <w:tab/>
      </w:r>
      <w:r w:rsidRPr="00862498">
        <w:rPr>
          <w:sz w:val="22"/>
        </w:rPr>
        <w:tab/>
      </w:r>
      <w:r w:rsidRPr="00862498">
        <w:rPr>
          <w:sz w:val="22"/>
        </w:rPr>
        <w:tab/>
      </w:r>
      <w:r w:rsidRPr="00862498">
        <w:rPr>
          <w:sz w:val="22"/>
        </w:rPr>
        <w:tab/>
      </w:r>
      <w:r w:rsidRPr="00862498">
        <w:rPr>
          <w:sz w:val="22"/>
        </w:rPr>
        <w:tab/>
        <w:t>To Be Assigned</w:t>
      </w:r>
    </w:p>
    <w:p w:rsidR="00670841" w:rsidRPr="00862498" w:rsidRDefault="00670841">
      <w:pPr>
        <w:ind w:firstLine="720"/>
        <w:rPr>
          <w:sz w:val="22"/>
        </w:rPr>
      </w:pPr>
    </w:p>
    <w:p w:rsidR="00670841" w:rsidRPr="00862498" w:rsidRDefault="00670841">
      <w:pPr>
        <w:ind w:firstLine="720"/>
        <w:rPr>
          <w:sz w:val="22"/>
        </w:rPr>
      </w:pPr>
      <w:r w:rsidRPr="00862498">
        <w:rPr>
          <w:sz w:val="22"/>
        </w:rPr>
        <w:t xml:space="preserve">Oct. </w:t>
      </w:r>
      <w:r w:rsidRPr="00862498">
        <w:rPr>
          <w:sz w:val="22"/>
        </w:rPr>
        <w:tab/>
        <w:t xml:space="preserve"> 04</w:t>
      </w:r>
      <w:r w:rsidRPr="00862498">
        <w:rPr>
          <w:sz w:val="22"/>
        </w:rPr>
        <w:tab/>
        <w:t>Visit Madison Museums</w:t>
      </w:r>
    </w:p>
    <w:p w:rsidR="00670841" w:rsidRPr="00862498" w:rsidRDefault="00670841">
      <w:pPr>
        <w:ind w:firstLine="720"/>
        <w:rPr>
          <w:sz w:val="22"/>
        </w:rPr>
      </w:pPr>
    </w:p>
    <w:p w:rsidR="00670841" w:rsidRPr="00862498" w:rsidRDefault="00670841">
      <w:pPr>
        <w:ind w:firstLine="720"/>
        <w:rPr>
          <w:sz w:val="22"/>
        </w:rPr>
      </w:pPr>
      <w:r w:rsidRPr="00862498">
        <w:rPr>
          <w:sz w:val="22"/>
        </w:rPr>
        <w:t xml:space="preserve">Nov. </w:t>
      </w:r>
      <w:r w:rsidRPr="00862498">
        <w:rPr>
          <w:sz w:val="22"/>
        </w:rPr>
        <w:tab/>
        <w:t>01</w:t>
      </w:r>
      <w:r w:rsidRPr="00862498">
        <w:rPr>
          <w:sz w:val="22"/>
        </w:rPr>
        <w:tab/>
        <w:t>Characteristics and qualities of the learning environment</w:t>
      </w:r>
      <w:r w:rsidRPr="00862498">
        <w:rPr>
          <w:sz w:val="22"/>
        </w:rPr>
        <w:tab/>
        <w:t>TBA</w:t>
      </w:r>
    </w:p>
    <w:p w:rsidR="00670841" w:rsidRPr="00862498" w:rsidRDefault="00670841">
      <w:pPr>
        <w:ind w:firstLine="720"/>
        <w:rPr>
          <w:sz w:val="22"/>
        </w:rPr>
      </w:pPr>
    </w:p>
    <w:p w:rsidR="00670841" w:rsidRPr="00862498" w:rsidRDefault="00670841">
      <w:pPr>
        <w:ind w:firstLine="720"/>
        <w:rPr>
          <w:sz w:val="22"/>
        </w:rPr>
      </w:pPr>
      <w:r w:rsidRPr="00862498">
        <w:rPr>
          <w:sz w:val="22"/>
        </w:rPr>
        <w:t xml:space="preserve">Dec. </w:t>
      </w:r>
      <w:r w:rsidRPr="00862498">
        <w:rPr>
          <w:sz w:val="22"/>
        </w:rPr>
        <w:tab/>
        <w:t xml:space="preserve"> 06</w:t>
      </w:r>
      <w:r w:rsidRPr="00862498">
        <w:rPr>
          <w:sz w:val="22"/>
        </w:rPr>
        <w:tab/>
        <w:t>Visit Milwaukee Museums</w:t>
      </w:r>
      <w:r w:rsidRPr="00862498">
        <w:rPr>
          <w:sz w:val="22"/>
        </w:rPr>
        <w:tab/>
      </w:r>
    </w:p>
    <w:p w:rsidR="00670841" w:rsidRPr="00862498" w:rsidRDefault="00670841">
      <w:pPr>
        <w:ind w:firstLine="720"/>
        <w:rPr>
          <w:sz w:val="22"/>
        </w:rPr>
      </w:pPr>
    </w:p>
    <w:p w:rsidR="00670841" w:rsidRPr="00862498" w:rsidRDefault="00670841">
      <w:pPr>
        <w:ind w:firstLine="720"/>
        <w:rPr>
          <w:sz w:val="22"/>
        </w:rPr>
      </w:pPr>
      <w:r w:rsidRPr="00862498">
        <w:rPr>
          <w:sz w:val="22"/>
        </w:rPr>
        <w:tab/>
        <w:t>13</w:t>
      </w:r>
      <w:r w:rsidRPr="00862498">
        <w:rPr>
          <w:sz w:val="22"/>
        </w:rPr>
        <w:tab/>
        <w:t xml:space="preserve">Final session </w:t>
      </w:r>
      <w:r w:rsidRPr="00862498">
        <w:rPr>
          <w:sz w:val="22"/>
        </w:rPr>
        <w:tab/>
      </w:r>
    </w:p>
    <w:p w:rsidR="00670841" w:rsidRPr="00862498" w:rsidRDefault="00670841">
      <w:pPr>
        <w:ind w:firstLine="720"/>
        <w:rPr>
          <w:sz w:val="22"/>
        </w:rPr>
      </w:pPr>
    </w:p>
    <w:p w:rsidR="00670841" w:rsidRPr="00862498" w:rsidRDefault="00670841">
      <w:pPr>
        <w:ind w:firstLine="720"/>
        <w:rPr>
          <w:sz w:val="22"/>
        </w:rPr>
      </w:pPr>
    </w:p>
    <w:p w:rsidR="00670841" w:rsidRPr="00862498" w:rsidRDefault="00670841">
      <w:pPr>
        <w:numPr>
          <w:ilvl w:val="0"/>
          <w:numId w:val="1"/>
        </w:numPr>
        <w:rPr>
          <w:sz w:val="22"/>
        </w:rPr>
      </w:pPr>
      <w:r w:rsidRPr="00862498">
        <w:rPr>
          <w:sz w:val="22"/>
        </w:rPr>
        <w:t>NOTE:</w:t>
      </w:r>
    </w:p>
    <w:p w:rsidR="00670841" w:rsidRPr="00862498" w:rsidRDefault="00670841">
      <w:pPr>
        <w:ind w:left="720"/>
        <w:rPr>
          <w:sz w:val="22"/>
        </w:rPr>
      </w:pPr>
      <w:r w:rsidRPr="00862498">
        <w:rPr>
          <w:sz w:val="22"/>
        </w:rPr>
        <w:t>The University of Wisconsin – 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Chapter17]).</w:t>
      </w:r>
    </w:p>
    <w:p w:rsidR="00670841" w:rsidRPr="00862498" w:rsidRDefault="00670841">
      <w:pPr>
        <w:rPr>
          <w:sz w:val="22"/>
        </w:rPr>
      </w:pPr>
    </w:p>
    <w:p w:rsidR="00670841" w:rsidRPr="00862498" w:rsidRDefault="00670841">
      <w:pPr>
        <w:rPr>
          <w:sz w:val="22"/>
        </w:rPr>
      </w:pPr>
    </w:p>
    <w:p w:rsidR="00670841" w:rsidRPr="00862498" w:rsidRDefault="00670841">
      <w:pPr>
        <w:rPr>
          <w:sz w:val="22"/>
        </w:rPr>
      </w:pPr>
    </w:p>
    <w:p w:rsidR="00670841" w:rsidRPr="00862498" w:rsidRDefault="00670841">
      <w:pPr>
        <w:rPr>
          <w:sz w:val="22"/>
        </w:rPr>
      </w:pPr>
    </w:p>
    <w:p w:rsidR="00670841" w:rsidRPr="00862498" w:rsidRDefault="00670841">
      <w:pPr>
        <w:rPr>
          <w:sz w:val="22"/>
        </w:rPr>
      </w:pPr>
    </w:p>
    <w:sectPr w:rsidR="00670841" w:rsidRPr="00862498" w:rsidSect="0012658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30409"/>
    <w:lvl w:ilvl="0">
      <w:start w:val="1"/>
      <w:numFmt w:val="upperRoman"/>
      <w:lvlText w:val="%1."/>
      <w:lvlJc w:val="left"/>
      <w:pPr>
        <w:tabs>
          <w:tab w:val="num" w:pos="720"/>
        </w:tabs>
        <w:ind w:left="720" w:hanging="720"/>
      </w:pPr>
    </w:lvl>
  </w:abstractNum>
  <w:abstractNum w:abstractNumId="1">
    <w:nsid w:val="00000002"/>
    <w:multiLevelType w:val="singleLevel"/>
    <w:tmpl w:val="00000000"/>
    <w:lvl w:ilvl="0">
      <w:start w:val="1"/>
      <w:numFmt w:val="upperLetter"/>
      <w:lvlText w:val="%1."/>
      <w:lvlJc w:val="left"/>
      <w:pPr>
        <w:tabs>
          <w:tab w:val="num" w:pos="1080"/>
        </w:tabs>
        <w:ind w:left="1080" w:hanging="360"/>
      </w:pPr>
      <w:rPr>
        <w:rFonts w:hint="default"/>
      </w:rPr>
    </w:lvl>
  </w:abstractNum>
  <w:abstractNum w:abstractNumId="2">
    <w:nsid w:val="306A0FC0"/>
    <w:multiLevelType w:val="hybridMultilevel"/>
    <w:tmpl w:val="5DCE13F0"/>
    <w:lvl w:ilvl="0" w:tplc="DDA4AE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862498"/>
    <w:rsid w:val="00126585"/>
    <w:rsid w:val="002C1149"/>
    <w:rsid w:val="003820C9"/>
    <w:rsid w:val="00670841"/>
    <w:rsid w:val="00862498"/>
    <w:rsid w:val="00DA69CA"/>
    <w:rsid w:val="00EF3A9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6585"/>
    <w:rPr>
      <w:sz w:val="24"/>
    </w:rPr>
  </w:style>
  <w:style w:type="paragraph" w:styleId="Heading1">
    <w:name w:val="heading 1"/>
    <w:basedOn w:val="Normal"/>
    <w:next w:val="Normal"/>
    <w:qFormat/>
    <w:rsid w:val="00126585"/>
    <w:pPr>
      <w:keepNext/>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6585"/>
    <w:pPr>
      <w:ind w:left="720"/>
    </w:pPr>
  </w:style>
  <w:style w:type="paragraph" w:styleId="BodyTextIndent2">
    <w:name w:val="Body Text Indent 2"/>
    <w:basedOn w:val="Normal"/>
    <w:rsid w:val="00126585"/>
    <w:pPr>
      <w:ind w:left="3600"/>
    </w:pPr>
    <w:rPr>
      <w:rFonts w:ascii="Palatino" w:hAnsi="Palatino"/>
    </w:rPr>
  </w:style>
  <w:style w:type="paragraph" w:styleId="BodyTextIndent3">
    <w:name w:val="Body Text Indent 3"/>
    <w:basedOn w:val="Normal"/>
    <w:rsid w:val="00126585"/>
    <w:pPr>
      <w:ind w:left="720"/>
    </w:pPr>
    <w:rPr>
      <w:rFonts w:ascii="Palatino" w:hAnsi="Palatino"/>
      <w:sz w:val="22"/>
    </w:rPr>
  </w:style>
</w:styles>
</file>

<file path=word/webSettings.xml><?xml version="1.0" encoding="utf-8"?>
<w:webSettings xmlns:r="http://schemas.openxmlformats.org/officeDocument/2006/relationships" xmlns:w="http://schemas.openxmlformats.org/wordprocessingml/2006/main">
  <w:divs>
    <w:div w:id="405079205">
      <w:bodyDiv w:val="1"/>
      <w:marLeft w:val="0"/>
      <w:marRight w:val="0"/>
      <w:marTop w:val="0"/>
      <w:marBottom w:val="0"/>
      <w:divBdr>
        <w:top w:val="none" w:sz="0" w:space="0" w:color="auto"/>
        <w:left w:val="none" w:sz="0" w:space="0" w:color="auto"/>
        <w:bottom w:val="none" w:sz="0" w:space="0" w:color="auto"/>
        <w:right w:val="none" w:sz="0" w:space="0" w:color="auto"/>
      </w:divBdr>
      <w:divsChild>
        <w:div w:id="581986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264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UWW</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COE WITRC</dc:creator>
  <cp:keywords/>
  <cp:lastModifiedBy>langes</cp:lastModifiedBy>
  <cp:revision>2</cp:revision>
  <cp:lastPrinted>2008-10-09T19:29:00Z</cp:lastPrinted>
  <dcterms:created xsi:type="dcterms:W3CDTF">2008-10-09T19:30:00Z</dcterms:created>
  <dcterms:modified xsi:type="dcterms:W3CDTF">2008-10-09T19:30:00Z</dcterms:modified>
</cp:coreProperties>
</file>