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spacing w:line="360" w:lineRule="auto"/>
        <w:rPr>
          <w:sz w:val="22"/>
          <w:szCs w:val="24"/>
        </w:rPr>
      </w:pPr>
      <w:r>
        <w:rPr>
          <w:b/>
          <w:bCs/>
          <w:sz w:val="22"/>
          <w:szCs w:val="24"/>
        </w:rPr>
        <w:t>Effective Term:</w:t>
      </w:r>
      <w:r>
        <w:rPr>
          <w:sz w:val="22"/>
          <w:szCs w:val="24"/>
        </w:rPr>
        <w:tab/>
      </w:r>
      <w:r w:rsidR="00565C7B">
        <w:rPr>
          <w:sz w:val="22"/>
        </w:rPr>
        <w:fldChar w:fldCharType="begin">
          <w:ffData>
            <w:name w:val=""/>
            <w:enabled/>
            <w:calcOnExit w:val="0"/>
            <w:ddList>
              <w:result w:val="9"/>
              <w:listEntry w:val="{Select from drop-down list} "/>
              <w:listEntry w:val="2103  (Summer 2010)"/>
              <w:listEntry w:val="2107  (Fall 2010)"/>
              <w:listEntry w:val="2110  (Winterim 2011)"/>
              <w:listEntry w:val="2111  (Spring 2011)"/>
              <w:listEntry w:val="2113  (Summer 2011)"/>
              <w:listEntry w:val="2117  (Fall 2011)"/>
              <w:listEntry w:val="2121  (Spring 2012)"/>
              <w:listEntry w:val="2123  (Summer 2012)"/>
              <w:listEntry w:val="2127  (Fall 2012)"/>
            </w:ddList>
          </w:ffData>
        </w:fldChar>
      </w:r>
      <w:r w:rsidR="00D86DF8">
        <w:rPr>
          <w:sz w:val="22"/>
        </w:rPr>
        <w:instrText xml:space="preserve"> FORMDROPDOWN </w:instrText>
      </w:r>
      <w:r w:rsidR="00565C7B">
        <w:rPr>
          <w:sz w:val="22"/>
        </w:rPr>
      </w:r>
      <w:r w:rsidR="00565C7B">
        <w:rPr>
          <w:sz w:val="22"/>
        </w:rPr>
        <w:fldChar w:fldCharType="end"/>
      </w:r>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sidR="00565C7B">
        <w:rPr>
          <w:b/>
          <w:bCs/>
          <w:sz w:val="22"/>
          <w:szCs w:val="24"/>
        </w:rPr>
        <w:fldChar w:fldCharType="begin">
          <w:ffData>
            <w:name w:val="Text17"/>
            <w:enabled/>
            <w:calcOnExit w:val="0"/>
            <w:textInput/>
          </w:ffData>
        </w:fldChar>
      </w:r>
      <w:bookmarkStart w:id="0" w:name="Text17"/>
      <w:r>
        <w:rPr>
          <w:b/>
          <w:bCs/>
          <w:sz w:val="22"/>
          <w:szCs w:val="24"/>
        </w:rPr>
        <w:instrText xml:space="preserve"> FORMTEXT </w:instrText>
      </w:r>
      <w:r w:rsidR="00565C7B">
        <w:rPr>
          <w:b/>
          <w:bCs/>
          <w:sz w:val="22"/>
          <w:szCs w:val="24"/>
        </w:rPr>
      </w:r>
      <w:r w:rsidR="00565C7B">
        <w:rPr>
          <w:b/>
          <w:bCs/>
          <w:sz w:val="22"/>
          <w:szCs w:val="24"/>
        </w:rPr>
        <w:fldChar w:fldCharType="separate"/>
      </w:r>
      <w:r w:rsidR="0053132D">
        <w:rPr>
          <w:b/>
          <w:bCs/>
          <w:noProof/>
          <w:sz w:val="22"/>
          <w:szCs w:val="24"/>
        </w:rPr>
        <w:t>RECREATN</w:t>
      </w:r>
      <w:r w:rsidR="00565C7B">
        <w:rPr>
          <w:b/>
          <w:bCs/>
          <w:sz w:val="22"/>
          <w:szCs w:val="24"/>
        </w:rPr>
        <w:fldChar w:fldCharType="end"/>
      </w:r>
      <w:bookmarkEnd w:id="0"/>
      <w:r w:rsidR="0014259C">
        <w:rPr>
          <w:b/>
          <w:bCs/>
          <w:sz w:val="22"/>
          <w:szCs w:val="24"/>
        </w:rPr>
        <w:t xml:space="preserve"> 320/520</w:t>
      </w:r>
      <w:r>
        <w:rPr>
          <w:b/>
          <w:bCs/>
          <w:sz w:val="22"/>
          <w:szCs w:val="24"/>
        </w:rPr>
        <w:t xml:space="preserve"> </w:t>
      </w:r>
      <w:r>
        <w:rPr>
          <w:b/>
          <w:bCs/>
          <w:sz w:val="22"/>
          <w:szCs w:val="24"/>
        </w:rPr>
        <w:tab/>
        <w:t>Cross-listing:</w:t>
      </w:r>
      <w:r>
        <w:rPr>
          <w:b/>
          <w:bCs/>
          <w:sz w:val="22"/>
          <w:szCs w:val="24"/>
        </w:rPr>
        <w:tab/>
      </w:r>
      <w:r w:rsidR="00565C7B">
        <w:rPr>
          <w:b/>
          <w:bCs/>
          <w:sz w:val="22"/>
          <w:szCs w:val="24"/>
        </w:rPr>
        <w:fldChar w:fldCharType="begin">
          <w:ffData>
            <w:name w:val="Text18"/>
            <w:enabled/>
            <w:calcOnExit w:val="0"/>
            <w:textInput/>
          </w:ffData>
        </w:fldChar>
      </w:r>
      <w:bookmarkStart w:id="1" w:name="Text18"/>
      <w:r>
        <w:rPr>
          <w:b/>
          <w:bCs/>
          <w:sz w:val="22"/>
          <w:szCs w:val="24"/>
        </w:rPr>
        <w:instrText xml:space="preserve"> FORMTEXT </w:instrText>
      </w:r>
      <w:r w:rsidR="00565C7B">
        <w:rPr>
          <w:b/>
          <w:bCs/>
          <w:sz w:val="22"/>
          <w:szCs w:val="24"/>
        </w:rPr>
      </w:r>
      <w:r w:rsidR="00565C7B">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sidR="00565C7B">
        <w:rPr>
          <w:b/>
          <w:bCs/>
          <w:sz w:val="22"/>
          <w:szCs w:val="24"/>
        </w:rPr>
        <w:fldChar w:fldCharType="end"/>
      </w:r>
      <w:bookmarkEnd w:id="1"/>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sidR="00186754">
        <w:rPr>
          <w:sz w:val="22"/>
          <w:szCs w:val="22"/>
        </w:rPr>
        <w:t>Leadership</w:t>
      </w:r>
      <w:r w:rsidR="00186754" w:rsidRPr="003D31FB">
        <w:rPr>
          <w:sz w:val="22"/>
          <w:szCs w:val="22"/>
        </w:rPr>
        <w:t xml:space="preserve"> and Facilitation </w:t>
      </w:r>
      <w:r w:rsidR="00186754">
        <w:rPr>
          <w:sz w:val="22"/>
          <w:szCs w:val="22"/>
        </w:rPr>
        <w:t>of Recreational Games</w:t>
      </w:r>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sidR="00565C7B">
        <w:rPr>
          <w:sz w:val="22"/>
          <w:szCs w:val="24"/>
        </w:rPr>
        <w:fldChar w:fldCharType="begin">
          <w:ffData>
            <w:name w:val=""/>
            <w:enabled/>
            <w:calcOnExit w:val="0"/>
            <w:textInput>
              <w:maxLength w:val="25"/>
            </w:textInput>
          </w:ffData>
        </w:fldChar>
      </w:r>
      <w:r>
        <w:rPr>
          <w:sz w:val="22"/>
          <w:szCs w:val="24"/>
        </w:rPr>
        <w:instrText xml:space="preserve"> FORMTEXT </w:instrText>
      </w:r>
      <w:r w:rsidR="00565C7B">
        <w:rPr>
          <w:sz w:val="22"/>
          <w:szCs w:val="24"/>
        </w:rPr>
      </w:r>
      <w:r w:rsidR="00565C7B">
        <w:rPr>
          <w:sz w:val="22"/>
          <w:szCs w:val="24"/>
        </w:rPr>
        <w:fldChar w:fldCharType="separate"/>
      </w:r>
      <w:r w:rsidR="00186754">
        <w:rPr>
          <w:noProof/>
          <w:sz w:val="22"/>
          <w:szCs w:val="24"/>
        </w:rPr>
        <w:t>Facilit&amp;</w:t>
      </w:r>
      <w:r w:rsidR="0053132D">
        <w:rPr>
          <w:noProof/>
          <w:sz w:val="22"/>
          <w:szCs w:val="24"/>
        </w:rPr>
        <w:t>Ldrsh</w:t>
      </w:r>
      <w:r w:rsidR="00186754">
        <w:rPr>
          <w:noProof/>
          <w:sz w:val="22"/>
          <w:szCs w:val="24"/>
        </w:rPr>
        <w:t>pRecGames</w:t>
      </w:r>
      <w:r w:rsidR="00565C7B">
        <w:rPr>
          <w:sz w:val="22"/>
          <w:szCs w:val="24"/>
        </w:rPr>
        <w:fldChar w:fldCharType="end"/>
      </w:r>
      <w:r w:rsidR="00186754">
        <w:rPr>
          <w:sz w:val="22"/>
          <w:szCs w:val="24"/>
        </w:rPr>
        <w:t xml:space="preserve"> </w:t>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sidR="00565C7B">
        <w:rPr>
          <w:sz w:val="22"/>
          <w:szCs w:val="24"/>
        </w:rPr>
        <w:fldChar w:fldCharType="begin">
          <w:ffData>
            <w:name w:val="Text3"/>
            <w:enabled/>
            <w:calcOnExit w:val="0"/>
            <w:textInput/>
          </w:ffData>
        </w:fldChar>
      </w:r>
      <w:bookmarkStart w:id="2" w:name="Text3"/>
      <w:r>
        <w:rPr>
          <w:sz w:val="22"/>
          <w:szCs w:val="24"/>
        </w:rPr>
        <w:instrText xml:space="preserve"> FORMTEXT </w:instrText>
      </w:r>
      <w:r w:rsidR="00565C7B">
        <w:rPr>
          <w:sz w:val="22"/>
          <w:szCs w:val="24"/>
        </w:rPr>
      </w:r>
      <w:r w:rsidR="00565C7B">
        <w:rPr>
          <w:sz w:val="22"/>
          <w:szCs w:val="24"/>
        </w:rPr>
        <w:fldChar w:fldCharType="separate"/>
      </w:r>
      <w:r w:rsidR="0053132D">
        <w:rPr>
          <w:sz w:val="22"/>
          <w:szCs w:val="24"/>
        </w:rPr>
        <w:t>Karen L. Barak, Ph.D.</w:t>
      </w:r>
      <w:r w:rsidR="00565C7B">
        <w:rPr>
          <w:sz w:val="22"/>
          <w:szCs w:val="24"/>
        </w:rPr>
        <w:fldChar w:fldCharType="end"/>
      </w:r>
      <w:bookmarkEnd w:id="2"/>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sidR="00565C7B">
        <w:rPr>
          <w:sz w:val="22"/>
          <w:szCs w:val="24"/>
        </w:rPr>
        <w:fldChar w:fldCharType="begin">
          <w:ffData>
            <w:name w:val="Text4"/>
            <w:enabled/>
            <w:calcOnExit w:val="0"/>
            <w:textInput/>
          </w:ffData>
        </w:fldChar>
      </w:r>
      <w:bookmarkStart w:id="3" w:name="Text4"/>
      <w:r>
        <w:rPr>
          <w:sz w:val="22"/>
          <w:szCs w:val="24"/>
        </w:rPr>
        <w:instrText xml:space="preserve"> FORMTEXT </w:instrText>
      </w:r>
      <w:r w:rsidR="00565C7B">
        <w:rPr>
          <w:sz w:val="22"/>
          <w:szCs w:val="24"/>
        </w:rPr>
      </w:r>
      <w:r w:rsidR="00565C7B">
        <w:rPr>
          <w:sz w:val="22"/>
          <w:szCs w:val="24"/>
        </w:rPr>
        <w:fldChar w:fldCharType="separate"/>
      </w:r>
      <w:r w:rsidR="0053132D">
        <w:rPr>
          <w:noProof/>
          <w:sz w:val="22"/>
          <w:szCs w:val="24"/>
        </w:rPr>
        <w:t>HPRC</w:t>
      </w:r>
      <w:r w:rsidR="00565C7B">
        <w:rPr>
          <w:sz w:val="22"/>
          <w:szCs w:val="24"/>
        </w:rPr>
        <w:fldChar w:fldCharType="end"/>
      </w:r>
      <w:bookmarkEnd w:id="3"/>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565C7B">
        <w:rPr>
          <w:sz w:val="22"/>
        </w:rPr>
        <w:fldChar w:fldCharType="begin">
          <w:ffData>
            <w:name w:val=""/>
            <w:enabled/>
            <w:calcOnExit w:val="0"/>
            <w:ddList>
              <w:result w:val="3"/>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565C7B">
        <w:rPr>
          <w:sz w:val="22"/>
        </w:rPr>
      </w:r>
      <w:r w:rsidR="00565C7B">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sidR="00565C7B">
        <w:rPr>
          <w:sz w:val="22"/>
        </w:rPr>
        <w:fldChar w:fldCharType="begin">
          <w:ffData>
            <w:name w:val="Check1"/>
            <w:enabled/>
            <w:calcOnExit w:val="0"/>
            <w:checkBox>
              <w:sizeAuto/>
              <w:default w:val="0"/>
              <w:checked/>
            </w:checkBox>
          </w:ffData>
        </w:fldChar>
      </w:r>
      <w:r>
        <w:rPr>
          <w:sz w:val="22"/>
        </w:rPr>
        <w:instrText xml:space="preserve"> FORMCHECKBOX </w:instrText>
      </w:r>
      <w:r w:rsidR="00565C7B">
        <w:rPr>
          <w:sz w:val="22"/>
        </w:rPr>
      </w:r>
      <w:r w:rsidR="00565C7B">
        <w:rPr>
          <w:sz w:val="22"/>
        </w:rPr>
        <w:fldChar w:fldCharType="end"/>
      </w:r>
      <w:r>
        <w:rPr>
          <w:sz w:val="22"/>
        </w:rPr>
        <w:tab/>
        <w:t xml:space="preserve">NA </w:t>
      </w:r>
      <w:r>
        <w:rPr>
          <w:sz w:val="22"/>
        </w:rPr>
        <w:tab/>
      </w:r>
      <w:r w:rsidR="00565C7B">
        <w:rPr>
          <w:sz w:val="22"/>
        </w:rPr>
        <w:fldChar w:fldCharType="begin">
          <w:ffData>
            <w:name w:val="Check1"/>
            <w:enabled/>
            <w:calcOnExit w:val="0"/>
            <w:checkBox>
              <w:sizeAuto/>
              <w:default w:val="0"/>
            </w:checkBox>
          </w:ffData>
        </w:fldChar>
      </w:r>
      <w:r>
        <w:rPr>
          <w:sz w:val="22"/>
        </w:rPr>
        <w:instrText xml:space="preserve"> FORMCHECKBOX </w:instrText>
      </w:r>
      <w:r w:rsidR="00565C7B">
        <w:rPr>
          <w:sz w:val="22"/>
        </w:rPr>
      </w:r>
      <w:r w:rsidR="00565C7B">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sidR="00565C7B">
        <w:rPr>
          <w:sz w:val="22"/>
          <w:szCs w:val="24"/>
        </w:rPr>
        <w:fldChar w:fldCharType="begin">
          <w:ffData>
            <w:name w:val="Text8"/>
            <w:enabled/>
            <w:calcOnExit w:val="0"/>
            <w:textInput/>
          </w:ffData>
        </w:fldChar>
      </w:r>
      <w:bookmarkStart w:id="4" w:name="Text8"/>
      <w:r>
        <w:rPr>
          <w:sz w:val="22"/>
          <w:szCs w:val="24"/>
        </w:rPr>
        <w:instrText xml:space="preserve"> FORMTEXT </w:instrText>
      </w:r>
      <w:r w:rsidR="00565C7B">
        <w:rPr>
          <w:sz w:val="22"/>
          <w:szCs w:val="24"/>
        </w:rPr>
      </w:r>
      <w:r w:rsidR="00565C7B">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sidR="00565C7B">
        <w:rPr>
          <w:sz w:val="22"/>
          <w:szCs w:val="24"/>
        </w:rPr>
        <w:fldChar w:fldCharType="end"/>
      </w:r>
      <w:bookmarkEnd w:id="4"/>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sidR="00565C7B">
        <w:rPr>
          <w:b/>
          <w:bCs/>
          <w:sz w:val="22"/>
          <w:szCs w:val="24"/>
        </w:rPr>
        <w:fldChar w:fldCharType="begin">
          <w:ffData>
            <w:name w:val="Text19"/>
            <w:enabled/>
            <w:calcOnExit w:val="0"/>
            <w:textInput/>
          </w:ffData>
        </w:fldChar>
      </w:r>
      <w:bookmarkStart w:id="5" w:name="Text19"/>
      <w:r>
        <w:rPr>
          <w:b/>
          <w:bCs/>
          <w:sz w:val="22"/>
          <w:szCs w:val="24"/>
        </w:rPr>
        <w:instrText xml:space="preserve"> FORMTEXT </w:instrText>
      </w:r>
      <w:r w:rsidR="00565C7B">
        <w:rPr>
          <w:b/>
          <w:bCs/>
          <w:sz w:val="22"/>
          <w:szCs w:val="24"/>
        </w:rPr>
      </w:r>
      <w:r w:rsidR="00565C7B">
        <w:rPr>
          <w:b/>
          <w:bCs/>
          <w:sz w:val="22"/>
          <w:szCs w:val="24"/>
        </w:rPr>
        <w:fldChar w:fldCharType="separate"/>
      </w:r>
      <w:r w:rsidR="0053132D">
        <w:rPr>
          <w:b/>
          <w:bCs/>
          <w:sz w:val="22"/>
          <w:szCs w:val="24"/>
        </w:rPr>
        <w:t xml:space="preserve">1. </w:t>
      </w:r>
      <w:r w:rsidR="0053132D">
        <w:rPr>
          <w:b/>
          <w:bCs/>
          <w:noProof/>
          <w:sz w:val="22"/>
          <w:szCs w:val="24"/>
        </w:rPr>
        <w:t xml:space="preserve">Recreation Leisure Studies </w:t>
      </w:r>
      <w:r w:rsidR="005E37FB">
        <w:rPr>
          <w:b/>
          <w:bCs/>
          <w:noProof/>
          <w:sz w:val="22"/>
          <w:szCs w:val="24"/>
        </w:rPr>
        <w:t xml:space="preserve">Education </w:t>
      </w:r>
      <w:r w:rsidR="0053132D">
        <w:rPr>
          <w:b/>
          <w:bCs/>
          <w:noProof/>
          <w:sz w:val="22"/>
          <w:szCs w:val="24"/>
        </w:rPr>
        <w:t xml:space="preserve">Minor   2. </w:t>
      </w:r>
      <w:r w:rsidR="005E37FB">
        <w:rPr>
          <w:b/>
          <w:bCs/>
          <w:noProof/>
          <w:sz w:val="22"/>
          <w:szCs w:val="24"/>
        </w:rPr>
        <w:t>Recreation Leisure Studies L&amp;S Minor 3.</w:t>
      </w:r>
      <w:r w:rsidR="0053132D">
        <w:rPr>
          <w:b/>
          <w:bCs/>
          <w:noProof/>
          <w:sz w:val="22"/>
          <w:szCs w:val="24"/>
        </w:rPr>
        <w:t>Health Human Performance &amp; Recreation Major</w:t>
      </w:r>
      <w:r w:rsidR="00565C7B">
        <w:rPr>
          <w:b/>
          <w:bCs/>
          <w:sz w:val="22"/>
          <w:szCs w:val="24"/>
        </w:rPr>
        <w:fldChar w:fldCharType="end"/>
      </w:r>
      <w:bookmarkEnd w:id="5"/>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565C7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ab/>
        <w:t xml:space="preserve">NA </w:t>
      </w:r>
      <w:r w:rsidR="00F76B6B">
        <w:rPr>
          <w:sz w:val="22"/>
        </w:rPr>
        <w:tab/>
      </w:r>
      <w:r>
        <w:rPr>
          <w:sz w:val="22"/>
        </w:rPr>
        <w:fldChar w:fldCharType="begin">
          <w:ffData>
            <w:name w:val="Check1"/>
            <w:enabled/>
            <w:calcOnExit w:val="0"/>
            <w:checkBox>
              <w:sizeAuto/>
              <w:default w:val="0"/>
              <w:checked/>
            </w:checkBox>
          </w:ffData>
        </w:fldChar>
      </w:r>
      <w:r w:rsidR="00F76B6B">
        <w:rPr>
          <w:sz w:val="22"/>
        </w:rPr>
        <w:instrText xml:space="preserve"> FORMCHECKBOX </w:instrText>
      </w:r>
      <w:r>
        <w:rPr>
          <w:sz w:val="22"/>
        </w:rPr>
      </w:r>
      <w:r>
        <w:rPr>
          <w:sz w:val="22"/>
        </w:rPr>
        <w:fldChar w:fldCharType="end"/>
      </w:r>
      <w:r w:rsidR="00F76B6B">
        <w:rPr>
          <w:sz w:val="22"/>
        </w:rPr>
        <w:tab/>
        <w:t>Yes</w:t>
      </w:r>
      <w:r w:rsidR="00F76B6B">
        <w:rPr>
          <w:sz w:val="22"/>
        </w:rPr>
        <w:tab/>
      </w:r>
      <w:r>
        <w:rPr>
          <w:sz w:val="22"/>
        </w:rPr>
        <w:fldChar w:fldCharType="begin">
          <w:ffData>
            <w:name w:val="Check1"/>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sidR="00565C7B">
        <w:rPr>
          <w:sz w:val="22"/>
        </w:rPr>
        <w:fldChar w:fldCharType="begin">
          <w:ffData>
            <w:name w:val="Text11"/>
            <w:enabled/>
            <w:calcOnExit w:val="0"/>
            <w:textInput/>
          </w:ffData>
        </w:fldChar>
      </w:r>
      <w:bookmarkStart w:id="6" w:name="Text11"/>
      <w:r>
        <w:rPr>
          <w:sz w:val="22"/>
        </w:rPr>
        <w:instrText xml:space="preserve"> FORMTEXT </w:instrText>
      </w:r>
      <w:r w:rsidR="00565C7B">
        <w:rPr>
          <w:sz w:val="22"/>
        </w:rPr>
      </w:r>
      <w:r w:rsidR="00565C7B">
        <w:rPr>
          <w:sz w:val="22"/>
        </w:rPr>
        <w:fldChar w:fldCharType="separate"/>
      </w:r>
      <w:r w:rsidR="0053132D">
        <w:rPr>
          <w:noProof/>
          <w:sz w:val="22"/>
        </w:rPr>
        <w:t>NA</w:t>
      </w:r>
      <w:r w:rsidR="00565C7B">
        <w:rPr>
          <w:sz w:val="22"/>
        </w:rPr>
        <w:fldChar w:fldCharType="end"/>
      </w:r>
      <w:bookmarkEnd w:id="6"/>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sidR="00565C7B">
        <w:rPr>
          <w:sz w:val="22"/>
        </w:rPr>
        <w:fldChar w:fldCharType="begin">
          <w:ffData>
            <w:name w:val="Check2"/>
            <w:enabled/>
            <w:calcOnExit w:val="0"/>
            <w:checkBox>
              <w:sizeAuto/>
              <w:default w:val="0"/>
              <w:checked/>
            </w:checkBox>
          </w:ffData>
        </w:fldChar>
      </w:r>
      <w:r>
        <w:rPr>
          <w:sz w:val="22"/>
        </w:rPr>
        <w:instrText xml:space="preserve"> FORMCHECKBOX </w:instrText>
      </w:r>
      <w:r w:rsidR="00565C7B">
        <w:rPr>
          <w:sz w:val="22"/>
        </w:rPr>
      </w:r>
      <w:r w:rsidR="00565C7B">
        <w:rPr>
          <w:sz w:val="22"/>
        </w:rPr>
        <w:fldChar w:fldCharType="end"/>
      </w:r>
      <w:r>
        <w:rPr>
          <w:sz w:val="22"/>
        </w:rPr>
        <w:tab/>
        <w:t>Conventional Letter</w:t>
      </w:r>
      <w:r>
        <w:rPr>
          <w:sz w:val="22"/>
        </w:rPr>
        <w:tab/>
      </w:r>
      <w:r w:rsidR="00565C7B">
        <w:rPr>
          <w:sz w:val="22"/>
        </w:rPr>
        <w:fldChar w:fldCharType="begin">
          <w:ffData>
            <w:name w:val="Check1"/>
            <w:enabled/>
            <w:calcOnExit w:val="0"/>
            <w:checkBox>
              <w:sizeAuto/>
              <w:default w:val="0"/>
            </w:checkBox>
          </w:ffData>
        </w:fldChar>
      </w:r>
      <w:r>
        <w:rPr>
          <w:sz w:val="22"/>
        </w:rPr>
        <w:instrText xml:space="preserve"> FORMCHECKBOX </w:instrText>
      </w:r>
      <w:r w:rsidR="00565C7B">
        <w:rPr>
          <w:sz w:val="22"/>
        </w:rPr>
      </w:r>
      <w:r w:rsidR="00565C7B">
        <w:rPr>
          <w:sz w:val="22"/>
        </w:rPr>
        <w:fldChar w:fldCharType="end"/>
      </w:r>
      <w:r>
        <w:rPr>
          <w:sz w:val="22"/>
        </w:rPr>
        <w:tab/>
        <w:t>S/NC or Pass/Fail</w:t>
      </w:r>
      <w:r>
        <w:rPr>
          <w:sz w:val="22"/>
        </w:rPr>
        <w:tab/>
        <w:t xml:space="preserve"> </w:t>
      </w:r>
    </w:p>
    <w:p w:rsidR="00C1023D" w:rsidRDefault="00C1023D">
      <w:pPr>
        <w:tabs>
          <w:tab w:val="left" w:pos="2400"/>
          <w:tab w:val="left" w:pos="2880"/>
          <w:tab w:val="left" w:pos="5040"/>
          <w:tab w:val="left" w:pos="5400"/>
          <w:tab w:val="left" w:pos="7680"/>
        </w:tabs>
        <w:rPr>
          <w:b/>
          <w:bCs/>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sidR="00565C7B">
        <w:rPr>
          <w:sz w:val="22"/>
        </w:rPr>
        <w:fldChar w:fldCharType="begin">
          <w:ffData>
            <w:name w:val="Check2"/>
            <w:enabled/>
            <w:calcOnExit w:val="0"/>
            <w:checkBox>
              <w:sizeAuto/>
              <w:default w:val="0"/>
              <w:checked/>
            </w:checkBox>
          </w:ffData>
        </w:fldChar>
      </w:r>
      <w:bookmarkStart w:id="7" w:name="Check2"/>
      <w:r>
        <w:rPr>
          <w:sz w:val="22"/>
        </w:rPr>
        <w:instrText xml:space="preserve"> FORMCHECKBOX </w:instrText>
      </w:r>
      <w:r w:rsidR="00565C7B">
        <w:rPr>
          <w:sz w:val="22"/>
        </w:rPr>
      </w:r>
      <w:r w:rsidR="00565C7B">
        <w:rPr>
          <w:sz w:val="22"/>
        </w:rPr>
        <w:fldChar w:fldCharType="end"/>
      </w:r>
      <w:bookmarkEnd w:id="7"/>
      <w:r>
        <w:rPr>
          <w:sz w:val="22"/>
        </w:rPr>
        <w:tab/>
        <w:t>Part of Load</w:t>
      </w:r>
      <w:r>
        <w:rPr>
          <w:sz w:val="22"/>
        </w:rPr>
        <w:tab/>
      </w:r>
      <w:r w:rsidR="00565C7B">
        <w:rPr>
          <w:sz w:val="22"/>
        </w:rPr>
        <w:fldChar w:fldCharType="begin">
          <w:ffData>
            <w:name w:val="Check1"/>
            <w:enabled/>
            <w:calcOnExit w:val="0"/>
            <w:checkBox>
              <w:sizeAuto/>
              <w:default w:val="0"/>
            </w:checkBox>
          </w:ffData>
        </w:fldChar>
      </w:r>
      <w:bookmarkStart w:id="8" w:name="Check1"/>
      <w:r>
        <w:rPr>
          <w:sz w:val="22"/>
        </w:rPr>
        <w:instrText xml:space="preserve"> FORMCHECKBOX </w:instrText>
      </w:r>
      <w:r w:rsidR="00565C7B">
        <w:rPr>
          <w:sz w:val="22"/>
        </w:rPr>
      </w:r>
      <w:r w:rsidR="00565C7B">
        <w:rPr>
          <w:sz w:val="22"/>
        </w:rPr>
        <w:fldChar w:fldCharType="end"/>
      </w:r>
      <w:bookmarkEnd w:id="8"/>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sidR="00565C7B">
        <w:rPr>
          <w:sz w:val="22"/>
        </w:rPr>
        <w:fldChar w:fldCharType="begin">
          <w:ffData>
            <w:name w:val="Check3"/>
            <w:enabled/>
            <w:calcOnExit w:val="0"/>
            <w:checkBox>
              <w:sizeAuto/>
              <w:default w:val="0"/>
              <w:checked/>
            </w:checkBox>
          </w:ffData>
        </w:fldChar>
      </w:r>
      <w:bookmarkStart w:id="9" w:name="Check3"/>
      <w:r>
        <w:rPr>
          <w:sz w:val="22"/>
        </w:rPr>
        <w:instrText xml:space="preserve"> FORMCHECKBOX </w:instrText>
      </w:r>
      <w:r w:rsidR="00565C7B">
        <w:rPr>
          <w:sz w:val="22"/>
        </w:rPr>
      </w:r>
      <w:r w:rsidR="00565C7B">
        <w:rPr>
          <w:sz w:val="22"/>
        </w:rPr>
        <w:fldChar w:fldCharType="end"/>
      </w:r>
      <w:bookmarkEnd w:id="9"/>
      <w:r>
        <w:rPr>
          <w:sz w:val="22"/>
        </w:rPr>
        <w:tab/>
        <w:t>On Campus</w:t>
      </w:r>
      <w:r>
        <w:rPr>
          <w:sz w:val="22"/>
        </w:rPr>
        <w:tab/>
      </w:r>
      <w:r w:rsidR="00565C7B">
        <w:rPr>
          <w:sz w:val="22"/>
        </w:rPr>
        <w:fldChar w:fldCharType="begin">
          <w:ffData>
            <w:name w:val="Check4"/>
            <w:enabled/>
            <w:calcOnExit w:val="0"/>
            <w:checkBox>
              <w:sizeAuto/>
              <w:default w:val="0"/>
            </w:checkBox>
          </w:ffData>
        </w:fldChar>
      </w:r>
      <w:bookmarkStart w:id="10" w:name="Check4"/>
      <w:r>
        <w:rPr>
          <w:sz w:val="22"/>
        </w:rPr>
        <w:instrText xml:space="preserve"> FORMCHECKBOX </w:instrText>
      </w:r>
      <w:r w:rsidR="00565C7B">
        <w:rPr>
          <w:sz w:val="22"/>
        </w:rPr>
      </w:r>
      <w:r w:rsidR="00565C7B">
        <w:rPr>
          <w:sz w:val="22"/>
        </w:rPr>
        <w:fldChar w:fldCharType="end"/>
      </w:r>
      <w:bookmarkEnd w:id="10"/>
      <w:r>
        <w:rPr>
          <w:sz w:val="22"/>
        </w:rPr>
        <w:tab/>
        <w:t xml:space="preserve">Off Campus - Location </w:t>
      </w:r>
      <w:r w:rsidR="00565C7B">
        <w:rPr>
          <w:sz w:val="22"/>
        </w:rPr>
        <w:fldChar w:fldCharType="begin">
          <w:ffData>
            <w:name w:val="Text7"/>
            <w:enabled/>
            <w:calcOnExit w:val="0"/>
            <w:textInput/>
          </w:ffData>
        </w:fldChar>
      </w:r>
      <w:bookmarkStart w:id="11" w:name="Text7"/>
      <w:r>
        <w:rPr>
          <w:sz w:val="22"/>
        </w:rPr>
        <w:instrText xml:space="preserve"> FORMTEXT </w:instrText>
      </w:r>
      <w:r w:rsidR="00565C7B">
        <w:rPr>
          <w:sz w:val="22"/>
        </w:rPr>
      </w:r>
      <w:r w:rsidR="00565C7B">
        <w:rPr>
          <w:sz w:val="22"/>
        </w:rPr>
        <w:fldChar w:fldCharType="separate"/>
      </w:r>
      <w:r>
        <w:rPr>
          <w:noProof/>
          <w:sz w:val="22"/>
        </w:rPr>
        <w:t> </w:t>
      </w:r>
      <w:r>
        <w:rPr>
          <w:noProof/>
          <w:sz w:val="22"/>
        </w:rPr>
        <w:t> </w:t>
      </w:r>
      <w:r>
        <w:rPr>
          <w:noProof/>
          <w:sz w:val="22"/>
        </w:rPr>
        <w:t> </w:t>
      </w:r>
      <w:r>
        <w:rPr>
          <w:noProof/>
          <w:sz w:val="22"/>
        </w:rPr>
        <w:t> </w:t>
      </w:r>
      <w:r>
        <w:rPr>
          <w:noProof/>
          <w:sz w:val="22"/>
        </w:rPr>
        <w:t> </w:t>
      </w:r>
      <w:r w:rsidR="00565C7B">
        <w:rPr>
          <w:sz w:val="22"/>
        </w:rPr>
        <w:fldChar w:fldCharType="end"/>
      </w:r>
      <w:bookmarkEnd w:id="11"/>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2" w:name="Dropdown4"/>
      <w:r w:rsidR="00565C7B">
        <w:rPr>
          <w:sz w:val="22"/>
        </w:rPr>
        <w:fldChar w:fldCharType="begin">
          <w:ffData>
            <w:name w:val="Dropdown4"/>
            <w:enabled/>
            <w:calcOnExit w:val="0"/>
            <w:ddList>
              <w:result w:val="3"/>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565C7B">
        <w:rPr>
          <w:sz w:val="22"/>
        </w:rPr>
      </w:r>
      <w:r w:rsidR="00565C7B">
        <w:rPr>
          <w:sz w:val="22"/>
        </w:rPr>
        <w:fldChar w:fldCharType="end"/>
      </w:r>
      <w:bookmarkEnd w:id="12"/>
      <w:r>
        <w:rPr>
          <w:sz w:val="22"/>
        </w:rPr>
        <w:tab/>
      </w:r>
      <w:r>
        <w:rPr>
          <w:b/>
          <w:bCs/>
          <w:sz w:val="22"/>
        </w:rPr>
        <w:t>Dept/Area(s):</w:t>
      </w:r>
      <w:r>
        <w:rPr>
          <w:b/>
          <w:bCs/>
          <w:sz w:val="22"/>
        </w:rPr>
        <w:tab/>
      </w:r>
      <w:r w:rsidR="00565C7B">
        <w:rPr>
          <w:sz w:val="22"/>
        </w:rPr>
        <w:fldChar w:fldCharType="begin">
          <w:ffData>
            <w:name w:val="Text3"/>
            <w:enabled/>
            <w:calcOnExit w:val="0"/>
            <w:textInput/>
          </w:ffData>
        </w:fldChar>
      </w:r>
      <w:r>
        <w:rPr>
          <w:sz w:val="22"/>
        </w:rPr>
        <w:instrText xml:space="preserve"> FORMTEXT </w:instrText>
      </w:r>
      <w:r w:rsidR="00565C7B">
        <w:rPr>
          <w:sz w:val="22"/>
        </w:rPr>
      </w:r>
      <w:r w:rsidR="00565C7B">
        <w:rPr>
          <w:sz w:val="22"/>
        </w:rPr>
        <w:fldChar w:fldCharType="separate"/>
      </w:r>
      <w:r w:rsidR="0053132D">
        <w:rPr>
          <w:sz w:val="22"/>
        </w:rPr>
        <w:t>RECREATN</w:t>
      </w:r>
      <w:r w:rsidR="00565C7B">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sidR="00565C7B">
        <w:rPr>
          <w:sz w:val="22"/>
        </w:rPr>
        <w:fldChar w:fldCharType="begin">
          <w:ffData>
            <w:name w:val=""/>
            <w:enabled/>
            <w:calcOnExit w:val="0"/>
            <w:statusText w:type="text" w:val="(i.e., BSEDCNA or PEFEILD)"/>
            <w:textInput/>
          </w:ffData>
        </w:fldChar>
      </w:r>
      <w:r>
        <w:rPr>
          <w:sz w:val="22"/>
        </w:rPr>
        <w:instrText xml:space="preserve"> FORMTEXT </w:instrText>
      </w:r>
      <w:r w:rsidR="00565C7B">
        <w:rPr>
          <w:sz w:val="22"/>
        </w:rPr>
      </w:r>
      <w:r w:rsidR="00565C7B">
        <w:rPr>
          <w:sz w:val="22"/>
        </w:rPr>
        <w:fldChar w:fldCharType="separate"/>
      </w:r>
      <w:r w:rsidR="0053132D">
        <w:rPr>
          <w:sz w:val="22"/>
        </w:rPr>
        <w:t>Karen L Barak, PhD</w:t>
      </w:r>
      <w:r w:rsidR="00565C7B">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spacing w:line="360" w:lineRule="auto"/>
        <w:rPr>
          <w:b/>
          <w:bCs/>
          <w:sz w:val="22"/>
        </w:rPr>
      </w:pPr>
      <w:r>
        <w:rPr>
          <w:b/>
          <w:bCs/>
          <w:sz w:val="22"/>
        </w:rPr>
        <w:t>Check if the Course is to Meet Any of the Following:</w:t>
      </w:r>
    </w:p>
    <w:p w:rsidR="00F76B6B" w:rsidRDefault="00565C7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3" w:name="Check5"/>
      <w:r w:rsidR="00F76B6B">
        <w:rPr>
          <w:sz w:val="22"/>
        </w:rPr>
        <w:instrText xml:space="preserve"> FORMCHECKBOX </w:instrText>
      </w:r>
      <w:r>
        <w:rPr>
          <w:sz w:val="22"/>
        </w:rPr>
      </w:r>
      <w:r>
        <w:rPr>
          <w:sz w:val="22"/>
        </w:rPr>
        <w:fldChar w:fldCharType="end"/>
      </w:r>
      <w:bookmarkEnd w:id="13"/>
      <w:r w:rsidR="00F76B6B">
        <w:rPr>
          <w:sz w:val="22"/>
        </w:rPr>
        <w:t xml:space="preserve">  </w:t>
      </w:r>
      <w:r w:rsidR="00FD17CA">
        <w:rPr>
          <w:sz w:val="22"/>
        </w:rPr>
        <w:t>Technological Literacy</w:t>
      </w:r>
      <w:r w:rsidR="00F76B6B">
        <w:rPr>
          <w:sz w:val="22"/>
        </w:rPr>
        <w:t xml:space="preserve"> Requirement</w:t>
      </w:r>
      <w:r w:rsidR="00F76B6B">
        <w:rPr>
          <w:sz w:val="22"/>
        </w:rPr>
        <w:tab/>
      </w:r>
      <w:r>
        <w:rPr>
          <w:sz w:val="22"/>
        </w:rPr>
        <w:fldChar w:fldCharType="begin">
          <w:ffData>
            <w:name w:val="Check5"/>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 xml:space="preserve">  Writing Requirement</w:t>
      </w:r>
      <w:r w:rsidR="00F76B6B">
        <w:rPr>
          <w:sz w:val="22"/>
        </w:rPr>
        <w:tab/>
      </w:r>
    </w:p>
    <w:p w:rsidR="00F76B6B" w:rsidRDefault="00565C7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 xml:space="preserve">  Diversity </w:t>
      </w:r>
      <w:r w:rsidR="00F76B6B">
        <w:rPr>
          <w:sz w:val="22"/>
        </w:rPr>
        <w:tab/>
      </w:r>
      <w:r w:rsidR="00FD17CA">
        <w:rPr>
          <w:sz w:val="22"/>
        </w:rPr>
        <w:tab/>
      </w:r>
      <w:r>
        <w:rPr>
          <w:sz w:val="22"/>
        </w:rPr>
        <w:fldChar w:fldCharType="begin">
          <w:ffData>
            <w:name w:val="Check6"/>
            <w:enabled/>
            <w:calcOnExit w:val="0"/>
            <w:checkBox>
              <w:sizeAuto/>
              <w:default w:val="0"/>
            </w:checkBox>
          </w:ffData>
        </w:fldChar>
      </w:r>
      <w:bookmarkStart w:id="14" w:name="Check6"/>
      <w:r w:rsidR="00F76B6B">
        <w:rPr>
          <w:sz w:val="22"/>
        </w:rPr>
        <w:instrText xml:space="preserve"> FORMCHECKBOX </w:instrText>
      </w:r>
      <w:r>
        <w:rPr>
          <w:sz w:val="22"/>
        </w:rPr>
      </w:r>
      <w:r>
        <w:rPr>
          <w:sz w:val="22"/>
        </w:rPr>
        <w:fldChar w:fldCharType="end"/>
      </w:r>
      <w:bookmarkEnd w:id="14"/>
      <w:r w:rsidR="00F76B6B">
        <w:rPr>
          <w:sz w:val="22"/>
        </w:rPr>
        <w:t xml:space="preserve">  General Education Option:  </w:t>
      </w:r>
      <w:bookmarkStart w:id="15" w:name="Dropdown1"/>
      <w:r>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Pr>
          <w:sz w:val="22"/>
        </w:rPr>
      </w:r>
      <w:r>
        <w:rPr>
          <w:sz w:val="22"/>
        </w:rPr>
        <w:fldChar w:fldCharType="end"/>
      </w:r>
      <w:bookmarkEnd w:id="15"/>
      <w:r w:rsidR="00F76B6B">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sidR="00565C7B">
        <w:rPr>
          <w:sz w:val="22"/>
        </w:rPr>
        <w:fldChar w:fldCharType="begin">
          <w:ffData>
            <w:name w:val="Text7"/>
            <w:enabled/>
            <w:calcOnExit w:val="0"/>
            <w:textInput/>
          </w:ffData>
        </w:fldChar>
      </w:r>
      <w:r>
        <w:rPr>
          <w:sz w:val="22"/>
        </w:rPr>
        <w:instrText xml:space="preserve"> FORMTEXT </w:instrText>
      </w:r>
      <w:r w:rsidR="00565C7B">
        <w:rPr>
          <w:sz w:val="22"/>
        </w:rPr>
      </w:r>
      <w:r w:rsidR="00565C7B">
        <w:rPr>
          <w:sz w:val="22"/>
        </w:rPr>
        <w:fldChar w:fldCharType="separate"/>
      </w:r>
      <w:r w:rsidR="0053132D">
        <w:rPr>
          <w:noProof/>
          <w:sz w:val="22"/>
        </w:rPr>
        <w:t>0</w:t>
      </w:r>
      <w:r w:rsidR="00565C7B">
        <w:rPr>
          <w:sz w:val="22"/>
        </w:rPr>
        <w:fldChar w:fldCharType="end"/>
      </w:r>
      <w:r>
        <w:rPr>
          <w:sz w:val="22"/>
        </w:rPr>
        <w:tab/>
      </w:r>
      <w:r>
        <w:rPr>
          <w:sz w:val="22"/>
          <w:szCs w:val="22"/>
        </w:rPr>
        <w:t>Total lecture hours:</w:t>
      </w:r>
      <w:r>
        <w:rPr>
          <w:sz w:val="22"/>
        </w:rPr>
        <w:t xml:space="preserve"> </w:t>
      </w:r>
      <w:r>
        <w:rPr>
          <w:sz w:val="22"/>
        </w:rPr>
        <w:tab/>
      </w:r>
      <w:r w:rsidR="00565C7B">
        <w:rPr>
          <w:sz w:val="22"/>
        </w:rPr>
        <w:fldChar w:fldCharType="begin">
          <w:ffData>
            <w:name w:val="Text7"/>
            <w:enabled/>
            <w:calcOnExit w:val="0"/>
            <w:textInput/>
          </w:ffData>
        </w:fldChar>
      </w:r>
      <w:r>
        <w:rPr>
          <w:sz w:val="22"/>
        </w:rPr>
        <w:instrText xml:space="preserve"> FORMTEXT </w:instrText>
      </w:r>
      <w:r w:rsidR="00565C7B">
        <w:rPr>
          <w:sz w:val="22"/>
        </w:rPr>
      </w:r>
      <w:r w:rsidR="00565C7B">
        <w:rPr>
          <w:sz w:val="22"/>
        </w:rPr>
        <w:fldChar w:fldCharType="separate"/>
      </w:r>
      <w:r w:rsidR="0053132D">
        <w:rPr>
          <w:noProof/>
          <w:sz w:val="22"/>
        </w:rPr>
        <w:t>48</w:t>
      </w:r>
      <w:r w:rsidR="00565C7B">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sidR="00565C7B">
        <w:rPr>
          <w:sz w:val="22"/>
        </w:rPr>
        <w:fldChar w:fldCharType="begin">
          <w:ffData>
            <w:name w:val="Text7"/>
            <w:enabled/>
            <w:calcOnExit w:val="0"/>
            <w:textInput/>
          </w:ffData>
        </w:fldChar>
      </w:r>
      <w:r>
        <w:rPr>
          <w:sz w:val="22"/>
        </w:rPr>
        <w:instrText xml:space="preserve"> FORMTEXT </w:instrText>
      </w:r>
      <w:r w:rsidR="00565C7B">
        <w:rPr>
          <w:sz w:val="22"/>
        </w:rPr>
      </w:r>
      <w:r w:rsidR="00565C7B">
        <w:rPr>
          <w:sz w:val="22"/>
        </w:rPr>
        <w:fldChar w:fldCharType="separate"/>
      </w:r>
      <w:r w:rsidR="0053132D">
        <w:rPr>
          <w:sz w:val="22"/>
        </w:rPr>
        <w:t>3</w:t>
      </w:r>
      <w:r w:rsidR="00565C7B">
        <w:rPr>
          <w:sz w:val="22"/>
        </w:rPr>
        <w:fldChar w:fldCharType="end"/>
      </w:r>
      <w:r>
        <w:rPr>
          <w:sz w:val="22"/>
        </w:rPr>
        <w:tab/>
      </w:r>
      <w:r>
        <w:rPr>
          <w:sz w:val="22"/>
          <w:szCs w:val="22"/>
        </w:rPr>
        <w:t>Total contact hours:</w:t>
      </w:r>
      <w:r>
        <w:rPr>
          <w:sz w:val="22"/>
          <w:szCs w:val="22"/>
        </w:rPr>
        <w:tab/>
      </w:r>
      <w:r w:rsidR="00565C7B">
        <w:rPr>
          <w:sz w:val="22"/>
        </w:rPr>
        <w:fldChar w:fldCharType="begin">
          <w:ffData>
            <w:name w:val="Text7"/>
            <w:enabled/>
            <w:calcOnExit w:val="0"/>
            <w:textInput/>
          </w:ffData>
        </w:fldChar>
      </w:r>
      <w:r>
        <w:rPr>
          <w:sz w:val="22"/>
        </w:rPr>
        <w:instrText xml:space="preserve"> FORMTEXT </w:instrText>
      </w:r>
      <w:r w:rsidR="00565C7B">
        <w:rPr>
          <w:sz w:val="22"/>
        </w:rPr>
      </w:r>
      <w:r w:rsidR="00565C7B">
        <w:rPr>
          <w:sz w:val="22"/>
        </w:rPr>
        <w:fldChar w:fldCharType="separate"/>
      </w:r>
      <w:r w:rsidR="0053132D">
        <w:rPr>
          <w:noProof/>
          <w:sz w:val="22"/>
        </w:rPr>
        <w:t>48</w:t>
      </w:r>
      <w:r w:rsidR="00565C7B">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565C7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sidR="00F76B6B">
        <w:rPr>
          <w:sz w:val="22"/>
        </w:rPr>
        <w:instrText xml:space="preserve"> FORMCHECKBOX </w:instrText>
      </w:r>
      <w:r>
        <w:rPr>
          <w:sz w:val="22"/>
        </w:rPr>
      </w:r>
      <w:r>
        <w:rPr>
          <w:sz w:val="22"/>
        </w:rPr>
        <w:fldChar w:fldCharType="end"/>
      </w:r>
      <w:r w:rsidR="00F76B6B">
        <w:rPr>
          <w:sz w:val="22"/>
          <w:szCs w:val="22"/>
        </w:rPr>
        <w:t xml:space="preserve"> No   </w:t>
      </w:r>
      <w:r>
        <w:rPr>
          <w:sz w:val="22"/>
        </w:rPr>
        <w:fldChar w:fldCharType="begin">
          <w:ffData>
            <w:name w:val="Check2"/>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szCs w:val="22"/>
        </w:rPr>
        <w:t xml:space="preserve"> Yes          If "Yes", answer the following questions</w:t>
      </w:r>
      <w:r w:rsidR="00F76B6B">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sidR="00565C7B">
        <w:rPr>
          <w:sz w:val="22"/>
        </w:rPr>
        <w:fldChar w:fldCharType="begin">
          <w:ffData>
            <w:name w:val="Text7"/>
            <w:enabled/>
            <w:calcOnExit w:val="0"/>
            <w:textInput/>
          </w:ffData>
        </w:fldChar>
      </w:r>
      <w:r>
        <w:rPr>
          <w:sz w:val="22"/>
        </w:rPr>
        <w:instrText xml:space="preserve"> FORMTEXT </w:instrText>
      </w:r>
      <w:r w:rsidR="00565C7B">
        <w:rPr>
          <w:sz w:val="22"/>
        </w:rPr>
      </w:r>
      <w:r w:rsidR="00565C7B">
        <w:rPr>
          <w:sz w:val="22"/>
        </w:rPr>
        <w:fldChar w:fldCharType="separate"/>
      </w:r>
      <w:r>
        <w:rPr>
          <w:noProof/>
          <w:sz w:val="22"/>
        </w:rPr>
        <w:t> </w:t>
      </w:r>
      <w:r>
        <w:rPr>
          <w:noProof/>
          <w:sz w:val="22"/>
        </w:rPr>
        <w:t> </w:t>
      </w:r>
      <w:r>
        <w:rPr>
          <w:noProof/>
          <w:sz w:val="22"/>
        </w:rPr>
        <w:t> </w:t>
      </w:r>
      <w:r>
        <w:rPr>
          <w:noProof/>
          <w:sz w:val="22"/>
        </w:rPr>
        <w:t> </w:t>
      </w:r>
      <w:r>
        <w:rPr>
          <w:noProof/>
          <w:sz w:val="22"/>
        </w:rPr>
        <w:t> </w:t>
      </w:r>
      <w:r w:rsidR="00565C7B">
        <w:rPr>
          <w:sz w:val="22"/>
        </w:rPr>
        <w:fldChar w:fldCharType="end"/>
      </w:r>
      <w:r>
        <w:rPr>
          <w:sz w:val="22"/>
        </w:rPr>
        <w:tab/>
      </w:r>
      <w:r>
        <w:rPr>
          <w:sz w:val="22"/>
          <w:szCs w:val="22"/>
        </w:rPr>
        <w:t>No of credits in major:</w:t>
      </w:r>
      <w:r>
        <w:rPr>
          <w:sz w:val="22"/>
        </w:rPr>
        <w:t xml:space="preserve"> </w:t>
      </w:r>
      <w:r>
        <w:rPr>
          <w:sz w:val="22"/>
        </w:rPr>
        <w:tab/>
      </w:r>
      <w:r w:rsidR="00565C7B">
        <w:rPr>
          <w:sz w:val="22"/>
        </w:rPr>
        <w:fldChar w:fldCharType="begin">
          <w:ffData>
            <w:name w:val="Text7"/>
            <w:enabled/>
            <w:calcOnExit w:val="0"/>
            <w:textInput/>
          </w:ffData>
        </w:fldChar>
      </w:r>
      <w:r>
        <w:rPr>
          <w:sz w:val="22"/>
        </w:rPr>
        <w:instrText xml:space="preserve"> FORMTEXT </w:instrText>
      </w:r>
      <w:r w:rsidR="00565C7B">
        <w:rPr>
          <w:sz w:val="22"/>
        </w:rPr>
      </w:r>
      <w:r w:rsidR="00565C7B">
        <w:rPr>
          <w:sz w:val="22"/>
        </w:rPr>
        <w:fldChar w:fldCharType="separate"/>
      </w:r>
      <w:r>
        <w:rPr>
          <w:noProof/>
          <w:sz w:val="22"/>
        </w:rPr>
        <w:t> </w:t>
      </w:r>
      <w:r>
        <w:rPr>
          <w:noProof/>
          <w:sz w:val="22"/>
        </w:rPr>
        <w:t> </w:t>
      </w:r>
      <w:r>
        <w:rPr>
          <w:noProof/>
          <w:sz w:val="22"/>
        </w:rPr>
        <w:t> </w:t>
      </w:r>
      <w:r>
        <w:rPr>
          <w:noProof/>
          <w:sz w:val="22"/>
        </w:rPr>
        <w:t> </w:t>
      </w:r>
      <w:r>
        <w:rPr>
          <w:noProof/>
          <w:sz w:val="22"/>
        </w:rPr>
        <w:t> </w:t>
      </w:r>
      <w:r w:rsidR="00565C7B">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sidR="00565C7B">
        <w:rPr>
          <w:sz w:val="22"/>
        </w:rPr>
        <w:fldChar w:fldCharType="begin">
          <w:ffData>
            <w:name w:val="Text7"/>
            <w:enabled/>
            <w:calcOnExit w:val="0"/>
            <w:textInput/>
          </w:ffData>
        </w:fldChar>
      </w:r>
      <w:r>
        <w:rPr>
          <w:sz w:val="22"/>
        </w:rPr>
        <w:instrText xml:space="preserve"> FORMTEXT </w:instrText>
      </w:r>
      <w:r w:rsidR="00565C7B">
        <w:rPr>
          <w:sz w:val="22"/>
        </w:rPr>
      </w:r>
      <w:r w:rsidR="00565C7B">
        <w:rPr>
          <w:sz w:val="22"/>
        </w:rPr>
        <w:fldChar w:fldCharType="separate"/>
      </w:r>
      <w:r>
        <w:rPr>
          <w:noProof/>
          <w:sz w:val="22"/>
        </w:rPr>
        <w:t> </w:t>
      </w:r>
      <w:r>
        <w:rPr>
          <w:noProof/>
          <w:sz w:val="22"/>
        </w:rPr>
        <w:t> </w:t>
      </w:r>
      <w:r>
        <w:rPr>
          <w:noProof/>
          <w:sz w:val="22"/>
        </w:rPr>
        <w:t> </w:t>
      </w:r>
      <w:r>
        <w:rPr>
          <w:noProof/>
          <w:sz w:val="22"/>
        </w:rPr>
        <w:t> </w:t>
      </w:r>
      <w:r>
        <w:rPr>
          <w:noProof/>
          <w:sz w:val="22"/>
        </w:rPr>
        <w:t> </w:t>
      </w:r>
      <w:r w:rsidR="00565C7B">
        <w:rPr>
          <w:sz w:val="22"/>
        </w:rPr>
        <w:fldChar w:fldCharType="end"/>
      </w:r>
      <w:r>
        <w:rPr>
          <w:sz w:val="22"/>
        </w:rPr>
        <w:tab/>
      </w:r>
      <w:r>
        <w:rPr>
          <w:sz w:val="22"/>
          <w:szCs w:val="22"/>
        </w:rPr>
        <w:t>No of credits in degree:</w:t>
      </w:r>
      <w:r>
        <w:rPr>
          <w:sz w:val="22"/>
          <w:szCs w:val="22"/>
        </w:rPr>
        <w:tab/>
      </w:r>
      <w:r w:rsidR="00565C7B">
        <w:rPr>
          <w:sz w:val="22"/>
        </w:rPr>
        <w:fldChar w:fldCharType="begin">
          <w:ffData>
            <w:name w:val="Text7"/>
            <w:enabled/>
            <w:calcOnExit w:val="0"/>
            <w:textInput/>
          </w:ffData>
        </w:fldChar>
      </w:r>
      <w:r>
        <w:rPr>
          <w:sz w:val="22"/>
        </w:rPr>
        <w:instrText xml:space="preserve"> FORMTEXT </w:instrText>
      </w:r>
      <w:r w:rsidR="00565C7B">
        <w:rPr>
          <w:sz w:val="22"/>
        </w:rPr>
      </w:r>
      <w:r w:rsidR="00565C7B">
        <w:rPr>
          <w:sz w:val="22"/>
        </w:rPr>
        <w:fldChar w:fldCharType="separate"/>
      </w:r>
      <w:r>
        <w:rPr>
          <w:noProof/>
          <w:sz w:val="22"/>
        </w:rPr>
        <w:t> </w:t>
      </w:r>
      <w:r>
        <w:rPr>
          <w:noProof/>
          <w:sz w:val="22"/>
        </w:rPr>
        <w:t> </w:t>
      </w:r>
      <w:r>
        <w:rPr>
          <w:noProof/>
          <w:sz w:val="22"/>
        </w:rPr>
        <w:t> </w:t>
      </w:r>
      <w:r>
        <w:rPr>
          <w:noProof/>
          <w:sz w:val="22"/>
        </w:rPr>
        <w:t> </w:t>
      </w:r>
      <w:r>
        <w:rPr>
          <w:noProof/>
          <w:sz w:val="22"/>
        </w:rPr>
        <w:t> </w:t>
      </w:r>
      <w:r w:rsidR="00565C7B">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1023D">
          <w:footerReference w:type="default" r:id="rId7"/>
          <w:footerReference w:type="first" r:id="rId8"/>
          <w:endnotePr>
            <w:numFmt w:val="decimal"/>
          </w:endnotePr>
          <w:pgSz w:w="12240" w:h="15840"/>
          <w:pgMar w:top="720" w:right="1152" w:bottom="720" w:left="1152" w:header="1440" w:footer="475" w:gutter="0"/>
          <w:cols w:space="720"/>
          <w:noEndnote/>
        </w:sectPr>
      </w:pPr>
    </w:p>
    <w:p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9"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F76B6B" w:rsidRDefault="00F76B6B">
      <w:pPr>
        <w:tabs>
          <w:tab w:val="left" w:pos="1440"/>
          <w:tab w:val="left" w:pos="1530"/>
          <w:tab w:val="right" w:pos="2880"/>
          <w:tab w:val="left" w:pos="2970"/>
          <w:tab w:val="left" w:pos="3060"/>
        </w:tabs>
        <w:rPr>
          <w:b/>
          <w:bCs/>
          <w:sz w:val="22"/>
          <w:szCs w:val="22"/>
        </w:rPr>
      </w:pPr>
      <w:r>
        <w:rPr>
          <w:b/>
          <w:bCs/>
          <w:sz w:val="22"/>
          <w:szCs w:val="22"/>
        </w:rPr>
        <w:t>Course justification:</w:t>
      </w:r>
      <w:r>
        <w:rPr>
          <w:b/>
          <w:bCs/>
          <w:sz w:val="22"/>
          <w:szCs w:val="22"/>
        </w:rPr>
        <w:tab/>
      </w:r>
    </w:p>
    <w:p w:rsidR="002A1C19" w:rsidRPr="002A1C19" w:rsidRDefault="002A1C19" w:rsidP="002A1C19">
      <w:pPr>
        <w:rPr>
          <w:sz w:val="22"/>
          <w:szCs w:val="22"/>
        </w:rPr>
      </w:pPr>
      <w:r w:rsidRPr="002A1C19">
        <w:rPr>
          <w:sz w:val="22"/>
          <w:szCs w:val="22"/>
        </w:rPr>
        <w:t xml:space="preserve">Leadership and facilitation are important skills for professionals in Health, Human Performance, and Recreation to possess. Historically, students learned and practiced these skills in the Recreation Programming and Leadership course. The Recreation Programming and Leadership course content focused not only on leadership, but also on programming (the process of organizing, designing, planning, scheduling, budgeting, marketing, implementing, evaluating etc.) group recreation programs.  The course was developed at a time when enrollments averaged 20 students per class. With program growth and raised enrollment caps, the course can no longer meet students’ learning needs in both content areas. </w:t>
      </w:r>
      <w:r w:rsidR="00186754">
        <w:rPr>
          <w:sz w:val="22"/>
          <w:szCs w:val="22"/>
        </w:rPr>
        <w:t>Leadership</w:t>
      </w:r>
      <w:r w:rsidR="00186754" w:rsidRPr="003D31FB">
        <w:rPr>
          <w:sz w:val="22"/>
          <w:szCs w:val="22"/>
        </w:rPr>
        <w:t xml:space="preserve"> and Facilitation </w:t>
      </w:r>
      <w:r w:rsidR="00186754">
        <w:rPr>
          <w:sz w:val="22"/>
          <w:szCs w:val="22"/>
        </w:rPr>
        <w:t>of Recreational Games</w:t>
      </w:r>
      <w:r w:rsidR="00186754" w:rsidRPr="002A1C19">
        <w:rPr>
          <w:sz w:val="22"/>
          <w:szCs w:val="22"/>
        </w:rPr>
        <w:t xml:space="preserve"> </w:t>
      </w:r>
      <w:r w:rsidRPr="002A1C19">
        <w:rPr>
          <w:sz w:val="22"/>
          <w:szCs w:val="22"/>
        </w:rPr>
        <w:t xml:space="preserve">will split the Leadership content from Recreation Programming and Leadership course, leaving Recreation Programming and Leadership (Title being revised to Recreation Programming) to focus on the aspect of programming. </w:t>
      </w:r>
      <w:r w:rsidR="00186754">
        <w:rPr>
          <w:sz w:val="22"/>
          <w:szCs w:val="22"/>
        </w:rPr>
        <w:t>Leadership</w:t>
      </w:r>
      <w:r w:rsidR="00186754" w:rsidRPr="003D31FB">
        <w:rPr>
          <w:sz w:val="22"/>
          <w:szCs w:val="22"/>
        </w:rPr>
        <w:t xml:space="preserve"> and Facilitation </w:t>
      </w:r>
      <w:r w:rsidR="00186754">
        <w:rPr>
          <w:sz w:val="22"/>
          <w:szCs w:val="22"/>
        </w:rPr>
        <w:t>of Recreational Games</w:t>
      </w:r>
      <w:r w:rsidR="00186754" w:rsidRPr="002A1C19">
        <w:rPr>
          <w:sz w:val="22"/>
          <w:szCs w:val="22"/>
        </w:rPr>
        <w:t xml:space="preserve"> </w:t>
      </w:r>
      <w:r w:rsidRPr="002A1C19">
        <w:rPr>
          <w:sz w:val="22"/>
          <w:szCs w:val="22"/>
        </w:rPr>
        <w:t xml:space="preserve">has been offered as a Special Studies course over the past two years to meet student needs, which has allowed for adjustments to be made that bring the course to the stage of development appropriate for a regularly scheduled course. </w:t>
      </w:r>
    </w:p>
    <w:p w:rsidR="00F76B6B" w:rsidRDefault="00F76B6B">
      <w:pPr>
        <w:rPr>
          <w:sz w:val="22"/>
          <w:szCs w:val="22"/>
        </w:rPr>
      </w:pP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rsidR="00F76B6B" w:rsidRDefault="0053132D">
      <w:pPr>
        <w:rPr>
          <w:sz w:val="22"/>
          <w:szCs w:val="22"/>
        </w:rPr>
      </w:pPr>
      <w:r>
        <w:rPr>
          <w:sz w:val="22"/>
          <w:szCs w:val="22"/>
        </w:rPr>
        <w:t xml:space="preserve">The recreation/leisure studies program has recently obtained additional faculty to increase the program array which has been a long standing objective of the program. Getting </w:t>
      </w:r>
      <w:r w:rsidR="00311805">
        <w:rPr>
          <w:sz w:val="22"/>
          <w:szCs w:val="22"/>
        </w:rPr>
        <w:t xml:space="preserve">new </w:t>
      </w:r>
      <w:r>
        <w:rPr>
          <w:sz w:val="22"/>
          <w:szCs w:val="22"/>
        </w:rPr>
        <w:t xml:space="preserve">courses </w:t>
      </w:r>
      <w:r w:rsidR="00311805">
        <w:rPr>
          <w:sz w:val="22"/>
          <w:szCs w:val="22"/>
        </w:rPr>
        <w:t xml:space="preserve">from special studies format </w:t>
      </w:r>
      <w:r>
        <w:rPr>
          <w:sz w:val="22"/>
          <w:szCs w:val="22"/>
        </w:rPr>
        <w:t xml:space="preserve">to traditional curriculum format is an objective for recreation/leisure studies at this time. </w:t>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Budgetary impact:</w:t>
      </w:r>
      <w:r>
        <w:rPr>
          <w:b/>
          <w:bCs/>
          <w:sz w:val="22"/>
          <w:szCs w:val="22"/>
        </w:rPr>
        <w:tab/>
      </w:r>
    </w:p>
    <w:p w:rsidR="00F76B6B" w:rsidRDefault="0053132D">
      <w:pPr>
        <w:rPr>
          <w:sz w:val="22"/>
          <w:szCs w:val="22"/>
        </w:rPr>
      </w:pPr>
      <w:r>
        <w:rPr>
          <w:sz w:val="22"/>
          <w:szCs w:val="22"/>
        </w:rPr>
        <w:t>None</w:t>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Course description:</w:t>
      </w:r>
      <w:r w:rsidR="00EB13F2">
        <w:rPr>
          <w:b/>
          <w:bCs/>
          <w:sz w:val="22"/>
          <w:szCs w:val="22"/>
        </w:rPr>
        <w:t xml:space="preserve"> </w:t>
      </w:r>
      <w:r w:rsidR="00EB13F2">
        <w:rPr>
          <w:bCs/>
          <w:sz w:val="22"/>
          <w:szCs w:val="22"/>
        </w:rPr>
        <w:t>(50 word limit)</w:t>
      </w:r>
      <w:r>
        <w:rPr>
          <w:b/>
          <w:bCs/>
          <w:sz w:val="22"/>
          <w:szCs w:val="22"/>
        </w:rPr>
        <w:tab/>
      </w:r>
    </w:p>
    <w:p w:rsidR="00FA154B" w:rsidRDefault="00FA154B" w:rsidP="00FA154B">
      <w:pPr>
        <w:rPr>
          <w:b/>
          <w:bCs/>
        </w:rPr>
      </w:pPr>
      <w:r>
        <w:rPr>
          <w:b/>
          <w:bCs/>
        </w:rPr>
        <w:t>This course will assist students to develop their knowledge, skills, and abilities as facilitators and leaders of recreational activities.  Readings, assignments, and lecture will focus on leadership and facilitation theories and techniques. A variety of recreational activities will be introduced in class.</w:t>
      </w:r>
    </w:p>
    <w:p w:rsidR="00F76B6B" w:rsidRDefault="00F76B6B">
      <w:pPr>
        <w:rPr>
          <w:sz w:val="22"/>
          <w:szCs w:val="22"/>
        </w:rPr>
      </w:pPr>
    </w:p>
    <w:p w:rsidR="00F76B6B" w:rsidRDefault="00F76B6B">
      <w:pPr>
        <w:tabs>
          <w:tab w:val="left" w:pos="3870"/>
        </w:tabs>
        <w:rPr>
          <w:b/>
          <w:bCs/>
          <w:sz w:val="22"/>
          <w:szCs w:val="22"/>
        </w:rPr>
      </w:pPr>
      <w:r>
        <w:rPr>
          <w:b/>
          <w:bCs/>
          <w:sz w:val="22"/>
          <w:szCs w:val="22"/>
        </w:rPr>
        <w:t>If dual listed, list graduate level requirements for the following:</w:t>
      </w:r>
    </w:p>
    <w:p w:rsidR="00FA154B" w:rsidRDefault="00F76B6B" w:rsidP="00FA154B">
      <w:pPr>
        <w:ind w:left="720"/>
      </w:pPr>
      <w:r>
        <w:rPr>
          <w:sz w:val="22"/>
          <w:szCs w:val="22"/>
        </w:rPr>
        <w:t xml:space="preserve">1. </w:t>
      </w:r>
      <w:r>
        <w:rPr>
          <w:b/>
          <w:bCs/>
          <w:sz w:val="22"/>
          <w:szCs w:val="22"/>
        </w:rPr>
        <w:t xml:space="preserve">Content </w:t>
      </w:r>
      <w:r>
        <w:rPr>
          <w:sz w:val="22"/>
          <w:szCs w:val="22"/>
        </w:rPr>
        <w:t xml:space="preserve">(e.g., What are additional presentation/project requirements?) </w:t>
      </w:r>
      <w:r>
        <w:rPr>
          <w:sz w:val="22"/>
          <w:szCs w:val="22"/>
        </w:rPr>
        <w:br/>
      </w:r>
      <w:r w:rsidR="00FA154B">
        <w:t>Graduate students will be provided information and will gather additional information on several topics to be presented in class and provide this to other students (topics such as communication, group dynamics, problem solving, and decision making).</w:t>
      </w:r>
    </w:p>
    <w:p w:rsidR="00F76B6B" w:rsidRDefault="00F76B6B">
      <w:pPr>
        <w:ind w:left="900" w:hanging="180"/>
        <w:rPr>
          <w:sz w:val="22"/>
          <w:szCs w:val="22"/>
        </w:rPr>
      </w:pPr>
    </w:p>
    <w:p w:rsidR="00FA154B" w:rsidRDefault="00F76B6B">
      <w:pPr>
        <w:ind w:left="720"/>
        <w:rPr>
          <w:sz w:val="22"/>
          <w:szCs w:val="22"/>
        </w:rPr>
      </w:pPr>
      <w:r>
        <w:rPr>
          <w:sz w:val="22"/>
          <w:szCs w:val="22"/>
        </w:rPr>
        <w:t xml:space="preserve">2. </w:t>
      </w:r>
      <w:r>
        <w:rPr>
          <w:b/>
          <w:bCs/>
          <w:sz w:val="22"/>
          <w:szCs w:val="22"/>
        </w:rPr>
        <w:t xml:space="preserve">Intensity </w:t>
      </w:r>
      <w:r>
        <w:rPr>
          <w:sz w:val="22"/>
          <w:szCs w:val="22"/>
        </w:rPr>
        <w:t xml:space="preserve">(e.g., How are the processes and standards of evaluation different for graduates and undergraduates? ) </w:t>
      </w:r>
    </w:p>
    <w:p w:rsidR="00FA154B" w:rsidRDefault="00FA154B" w:rsidP="00FA154B">
      <w:pPr>
        <w:ind w:left="720"/>
      </w:pPr>
      <w:r>
        <w:t>Graduate students will gather additional materials for their course topic, presenting learning material in addition to practice and rehearsal of skills and techniques.</w:t>
      </w:r>
    </w:p>
    <w:p w:rsidR="00F76B6B" w:rsidRDefault="00F76B6B">
      <w:pPr>
        <w:ind w:left="720"/>
        <w:rPr>
          <w:sz w:val="22"/>
          <w:szCs w:val="22"/>
        </w:rPr>
      </w:pPr>
    </w:p>
    <w:p w:rsidR="00F76B6B" w:rsidRDefault="00F76B6B">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r w:rsidR="00FA154B">
        <w:t>Graduate students will have some flexibility to instruct relevant course topics</w:t>
      </w:r>
      <w:r w:rsidR="00311805">
        <w:t>.</w:t>
      </w:r>
    </w:p>
    <w:p w:rsidR="00F76B6B" w:rsidRDefault="00F76B6B">
      <w:pPr>
        <w:ind w:left="720"/>
        <w:rPr>
          <w:sz w:val="22"/>
          <w:szCs w:val="22"/>
        </w:rPr>
      </w:pPr>
    </w:p>
    <w:p w:rsidR="002A1C19" w:rsidRDefault="00F76B6B">
      <w:pPr>
        <w:tabs>
          <w:tab w:val="left" w:pos="1440"/>
          <w:tab w:val="left" w:pos="1530"/>
          <w:tab w:val="right" w:pos="2880"/>
          <w:tab w:val="left" w:pos="2970"/>
          <w:tab w:val="left" w:pos="3060"/>
        </w:tabs>
        <w:rPr>
          <w:b/>
          <w:bCs/>
          <w:sz w:val="22"/>
          <w:szCs w:val="22"/>
        </w:rPr>
      </w:pPr>
      <w:r>
        <w:rPr>
          <w:b/>
          <w:bCs/>
          <w:sz w:val="22"/>
          <w:szCs w:val="22"/>
        </w:rPr>
        <w:t>Course objectives and tentative course syllabus:</w:t>
      </w:r>
    </w:p>
    <w:p w:rsidR="00F76B6B" w:rsidRDefault="00F76B6B">
      <w:pPr>
        <w:tabs>
          <w:tab w:val="left" w:pos="1440"/>
          <w:tab w:val="left" w:pos="1530"/>
          <w:tab w:val="right" w:pos="2880"/>
          <w:tab w:val="left" w:pos="2970"/>
          <w:tab w:val="left" w:pos="3060"/>
        </w:tabs>
        <w:rPr>
          <w:b/>
          <w:bCs/>
          <w:sz w:val="22"/>
          <w:szCs w:val="22"/>
        </w:rPr>
      </w:pPr>
      <w:r>
        <w:rPr>
          <w:b/>
          <w:bCs/>
          <w:sz w:val="22"/>
          <w:szCs w:val="22"/>
        </w:rPr>
        <w:tab/>
      </w:r>
      <w:r>
        <w:rPr>
          <w:b/>
          <w:bCs/>
          <w:sz w:val="22"/>
          <w:szCs w:val="22"/>
        </w:rPr>
        <w:tab/>
      </w:r>
    </w:p>
    <w:p w:rsidR="00EA38DC" w:rsidRPr="00EA38DC" w:rsidRDefault="00EA38DC" w:rsidP="00EA38DC">
      <w:pPr>
        <w:autoSpaceDE/>
        <w:autoSpaceDN/>
        <w:jc w:val="center"/>
        <w:rPr>
          <w:rFonts w:eastAsia="PMingLiU"/>
          <w:b/>
          <w:bCs/>
          <w:sz w:val="24"/>
          <w:szCs w:val="24"/>
          <w:lang w:eastAsia="zh-TW"/>
        </w:rPr>
      </w:pPr>
      <w:r w:rsidRPr="00EA38DC">
        <w:rPr>
          <w:rFonts w:eastAsia="PMingLiU"/>
          <w:sz w:val="24"/>
          <w:szCs w:val="24"/>
          <w:lang w:eastAsia="zh-TW"/>
        </w:rPr>
        <w:t xml:space="preserve">RECREATN 496 </w:t>
      </w:r>
      <w:r w:rsidRPr="00EA38DC">
        <w:rPr>
          <w:rFonts w:eastAsia="PMingLiU"/>
          <w:b/>
          <w:bCs/>
          <w:sz w:val="24"/>
          <w:szCs w:val="24"/>
          <w:lang w:eastAsia="zh-TW"/>
        </w:rPr>
        <w:t xml:space="preserve">Recreation Special Studies: </w:t>
      </w:r>
      <w:r w:rsidR="00186754" w:rsidRPr="00186754">
        <w:rPr>
          <w:rFonts w:eastAsia="PMingLiU"/>
          <w:b/>
          <w:bCs/>
          <w:sz w:val="24"/>
          <w:szCs w:val="24"/>
          <w:lang w:eastAsia="zh-TW"/>
        </w:rPr>
        <w:t>Leadership and Facilitation of Recreational Games</w:t>
      </w:r>
    </w:p>
    <w:p w:rsidR="00EA38DC" w:rsidRPr="00EA38DC" w:rsidRDefault="00EA38DC" w:rsidP="00EA38DC">
      <w:pPr>
        <w:autoSpaceDE/>
        <w:autoSpaceDN/>
        <w:jc w:val="center"/>
        <w:rPr>
          <w:rFonts w:eastAsia="PMingLiU"/>
          <w:sz w:val="24"/>
          <w:szCs w:val="24"/>
          <w:lang w:eastAsia="zh-TW"/>
        </w:rPr>
      </w:pPr>
      <w:r w:rsidRPr="00EA38DC">
        <w:rPr>
          <w:rFonts w:eastAsia="PMingLiU"/>
          <w:b/>
          <w:bCs/>
          <w:sz w:val="24"/>
          <w:szCs w:val="24"/>
          <w:lang w:eastAsia="zh-TW"/>
        </w:rPr>
        <w:t>COURSE SYLLABUS</w:t>
      </w:r>
    </w:p>
    <w:p w:rsidR="00EA38DC" w:rsidRPr="00EA38DC" w:rsidRDefault="00EA38DC" w:rsidP="00EA38DC">
      <w:pPr>
        <w:autoSpaceDE/>
        <w:autoSpaceDN/>
        <w:rPr>
          <w:rFonts w:eastAsia="PMingLiU"/>
          <w:sz w:val="24"/>
          <w:szCs w:val="24"/>
          <w:lang w:eastAsia="zh-TW"/>
        </w:rPr>
      </w:pPr>
    </w:p>
    <w:p w:rsidR="00EA38DC" w:rsidRPr="00EA38DC" w:rsidRDefault="00EA38DC" w:rsidP="00EA38DC">
      <w:pPr>
        <w:autoSpaceDE/>
        <w:autoSpaceDN/>
        <w:rPr>
          <w:rFonts w:eastAsia="PMingLiU"/>
          <w:sz w:val="22"/>
          <w:szCs w:val="22"/>
          <w:lang w:eastAsia="zh-TW"/>
        </w:rPr>
      </w:pPr>
      <w:r w:rsidRPr="00EA38DC">
        <w:rPr>
          <w:rFonts w:eastAsia="PMingLiU"/>
          <w:b/>
          <w:bCs/>
          <w:sz w:val="22"/>
          <w:szCs w:val="22"/>
          <w:lang w:eastAsia="zh-TW"/>
        </w:rPr>
        <w:t>Instructor:</w:t>
      </w:r>
      <w:r w:rsidRPr="00EA38DC">
        <w:rPr>
          <w:rFonts w:eastAsia="PMingLiU"/>
          <w:sz w:val="22"/>
          <w:szCs w:val="22"/>
          <w:lang w:eastAsia="zh-TW"/>
        </w:rPr>
        <w:t xml:space="preserve"> </w:t>
      </w:r>
      <w:r w:rsidRPr="00EA38DC">
        <w:rPr>
          <w:rFonts w:eastAsia="PMingLiU"/>
          <w:sz w:val="22"/>
          <w:szCs w:val="22"/>
          <w:lang w:eastAsia="zh-TW"/>
        </w:rPr>
        <w:tab/>
      </w:r>
      <w:r w:rsidRPr="00EA38DC">
        <w:rPr>
          <w:rFonts w:eastAsia="PMingLiU"/>
          <w:sz w:val="22"/>
          <w:szCs w:val="22"/>
          <w:lang w:eastAsia="zh-TW"/>
        </w:rPr>
        <w:tab/>
        <w:t>Dr. Karen Barak</w:t>
      </w:r>
      <w:r w:rsidRPr="00EA38DC">
        <w:rPr>
          <w:rFonts w:eastAsia="PMingLiU"/>
          <w:sz w:val="22"/>
          <w:szCs w:val="22"/>
          <w:lang w:eastAsia="zh-TW"/>
        </w:rPr>
        <w:tab/>
      </w:r>
      <w:r w:rsidRPr="00EA38DC">
        <w:rPr>
          <w:rFonts w:eastAsia="PMingLiU"/>
          <w:sz w:val="22"/>
          <w:szCs w:val="22"/>
          <w:lang w:eastAsia="zh-TW"/>
        </w:rPr>
        <w:tab/>
      </w:r>
      <w:r w:rsidRPr="00EA38DC">
        <w:rPr>
          <w:rFonts w:eastAsia="PMingLiU"/>
          <w:sz w:val="22"/>
          <w:szCs w:val="22"/>
          <w:lang w:eastAsia="zh-TW"/>
        </w:rPr>
        <w:tab/>
        <w:t>121 Williams Center</w:t>
      </w: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ab/>
      </w:r>
      <w:r w:rsidRPr="00EA38DC">
        <w:rPr>
          <w:rFonts w:eastAsia="PMingLiU"/>
          <w:sz w:val="22"/>
          <w:szCs w:val="22"/>
          <w:lang w:eastAsia="zh-TW"/>
        </w:rPr>
        <w:tab/>
      </w:r>
      <w:r w:rsidRPr="00EA38DC">
        <w:rPr>
          <w:rFonts w:eastAsia="PMingLiU"/>
          <w:sz w:val="22"/>
          <w:szCs w:val="22"/>
          <w:lang w:eastAsia="zh-TW"/>
        </w:rPr>
        <w:tab/>
        <w:t xml:space="preserve">Phone (262) 472-3716 office </w:t>
      </w:r>
      <w:r w:rsidRPr="00EA38DC">
        <w:rPr>
          <w:rFonts w:eastAsia="PMingLiU"/>
          <w:sz w:val="22"/>
          <w:szCs w:val="22"/>
          <w:lang w:eastAsia="zh-TW"/>
        </w:rPr>
        <w:tab/>
      </w:r>
      <w:r w:rsidRPr="00EA38DC">
        <w:rPr>
          <w:rFonts w:eastAsia="PMingLiU"/>
          <w:sz w:val="22"/>
          <w:szCs w:val="22"/>
          <w:lang w:eastAsia="zh-TW"/>
        </w:rPr>
        <w:tab/>
        <w:t>(262) 472-1140 secretary</w:t>
      </w: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ab/>
      </w:r>
      <w:r w:rsidRPr="00EA38DC">
        <w:rPr>
          <w:rFonts w:eastAsia="PMingLiU"/>
          <w:sz w:val="22"/>
          <w:szCs w:val="22"/>
          <w:lang w:eastAsia="zh-TW"/>
        </w:rPr>
        <w:tab/>
      </w:r>
      <w:r w:rsidRPr="00EA38DC">
        <w:rPr>
          <w:rFonts w:eastAsia="PMingLiU"/>
          <w:sz w:val="22"/>
          <w:szCs w:val="22"/>
          <w:lang w:eastAsia="zh-TW"/>
        </w:rPr>
        <w:tab/>
        <w:t>e-mail: Barakk@uww.edu</w:t>
      </w: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ab/>
      </w:r>
      <w:r w:rsidRPr="00EA38DC">
        <w:rPr>
          <w:rFonts w:eastAsia="PMingLiU"/>
          <w:sz w:val="22"/>
          <w:szCs w:val="22"/>
          <w:lang w:eastAsia="zh-TW"/>
        </w:rPr>
        <w:tab/>
      </w:r>
      <w:r w:rsidRPr="00EA38DC">
        <w:rPr>
          <w:rFonts w:eastAsia="PMingLiU"/>
          <w:sz w:val="22"/>
          <w:szCs w:val="22"/>
          <w:lang w:eastAsia="zh-TW"/>
        </w:rPr>
        <w:tab/>
        <w:t>Office hours: Monday: 1:00 – 3:00; Wednesday: 1:00 – 4:00</w:t>
      </w:r>
    </w:p>
    <w:p w:rsidR="00EA38DC" w:rsidRPr="00EA38DC" w:rsidRDefault="00EA38DC" w:rsidP="00EA38DC">
      <w:pPr>
        <w:autoSpaceDE/>
        <w:autoSpaceDN/>
        <w:rPr>
          <w:rFonts w:eastAsia="PMingLiU"/>
          <w:b/>
          <w:bCs/>
          <w:sz w:val="22"/>
          <w:szCs w:val="22"/>
          <w:lang w:eastAsia="zh-TW"/>
        </w:rPr>
      </w:pPr>
      <w:r w:rsidRPr="00EA38DC">
        <w:rPr>
          <w:rFonts w:eastAsia="PMingLiU"/>
          <w:b/>
          <w:bCs/>
          <w:sz w:val="22"/>
          <w:szCs w:val="22"/>
          <w:lang w:eastAsia="zh-TW"/>
        </w:rPr>
        <w:lastRenderedPageBreak/>
        <w:t>Course objectives:</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ab/>
        <w:t>Students will have the ability to:</w:t>
      </w:r>
    </w:p>
    <w:p w:rsidR="00EA38DC" w:rsidRPr="00EA38DC" w:rsidRDefault="00EA38DC" w:rsidP="00311805">
      <w:pPr>
        <w:numPr>
          <w:ilvl w:val="0"/>
          <w:numId w:val="11"/>
        </w:numPr>
        <w:autoSpaceDE/>
        <w:autoSpaceDN/>
        <w:ind w:left="2160"/>
        <w:rPr>
          <w:rFonts w:eastAsia="PMingLiU"/>
          <w:sz w:val="22"/>
          <w:szCs w:val="22"/>
          <w:lang w:eastAsia="zh-TW"/>
        </w:rPr>
      </w:pPr>
      <w:r w:rsidRPr="00EA38DC">
        <w:rPr>
          <w:rFonts w:eastAsia="PMingLiU"/>
          <w:sz w:val="22"/>
          <w:szCs w:val="22"/>
          <w:lang w:eastAsia="zh-TW"/>
        </w:rPr>
        <w:t>Identify positive leadership techniques for group presentations</w:t>
      </w:r>
    </w:p>
    <w:p w:rsidR="00EA38DC" w:rsidRPr="00EA38DC" w:rsidRDefault="00EA38DC" w:rsidP="00311805">
      <w:pPr>
        <w:numPr>
          <w:ilvl w:val="0"/>
          <w:numId w:val="11"/>
        </w:numPr>
        <w:autoSpaceDE/>
        <w:autoSpaceDN/>
        <w:ind w:firstLine="0"/>
        <w:rPr>
          <w:rFonts w:eastAsia="PMingLiU"/>
          <w:sz w:val="22"/>
          <w:szCs w:val="22"/>
          <w:lang w:eastAsia="zh-TW"/>
        </w:rPr>
      </w:pPr>
      <w:r w:rsidRPr="00EA38DC">
        <w:rPr>
          <w:rFonts w:eastAsia="PMingLiU"/>
          <w:sz w:val="22"/>
          <w:szCs w:val="22"/>
          <w:lang w:eastAsia="zh-TW"/>
        </w:rPr>
        <w:t>Identify various games and activities appropriate for groups</w:t>
      </w:r>
    </w:p>
    <w:p w:rsidR="00EA38DC" w:rsidRPr="00EA38DC" w:rsidRDefault="00EA38DC" w:rsidP="00311805">
      <w:pPr>
        <w:numPr>
          <w:ilvl w:val="0"/>
          <w:numId w:val="11"/>
        </w:numPr>
        <w:autoSpaceDE/>
        <w:autoSpaceDN/>
        <w:ind w:firstLine="0"/>
        <w:rPr>
          <w:rFonts w:eastAsia="PMingLiU"/>
          <w:sz w:val="22"/>
          <w:szCs w:val="22"/>
          <w:lang w:eastAsia="zh-TW"/>
        </w:rPr>
      </w:pPr>
      <w:r w:rsidRPr="00EA38DC">
        <w:rPr>
          <w:rFonts w:eastAsia="PMingLiU"/>
          <w:sz w:val="22"/>
          <w:szCs w:val="22"/>
          <w:lang w:eastAsia="zh-TW"/>
        </w:rPr>
        <w:t>Lead or facilitate recreational games and activities according to appropriate rules</w:t>
      </w:r>
    </w:p>
    <w:p w:rsidR="00EA38DC" w:rsidRPr="00EA38DC" w:rsidRDefault="00EA38DC" w:rsidP="00EA38DC">
      <w:pPr>
        <w:autoSpaceDE/>
        <w:autoSpaceDN/>
        <w:rPr>
          <w:rFonts w:eastAsia="PMingLiU"/>
          <w:sz w:val="22"/>
          <w:szCs w:val="22"/>
          <w:lang w:eastAsia="zh-TW"/>
        </w:rPr>
      </w:pPr>
      <w:r w:rsidRPr="00EA38DC">
        <w:rPr>
          <w:rFonts w:eastAsia="PMingLiU"/>
          <w:b/>
          <w:bCs/>
          <w:sz w:val="22"/>
          <w:szCs w:val="22"/>
          <w:lang w:eastAsia="zh-TW"/>
        </w:rPr>
        <w:t>Texts:</w:t>
      </w:r>
      <w:r w:rsidRPr="00EA38DC">
        <w:rPr>
          <w:rFonts w:eastAsia="PMingLiU"/>
          <w:sz w:val="22"/>
          <w:szCs w:val="22"/>
          <w:lang w:eastAsia="zh-TW"/>
        </w:rPr>
        <w:tab/>
      </w: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Michaelis,</w:t>
      </w:r>
      <w:r w:rsidR="00311805">
        <w:rPr>
          <w:rFonts w:eastAsia="PMingLiU"/>
          <w:sz w:val="22"/>
          <w:szCs w:val="22"/>
          <w:lang w:eastAsia="zh-TW"/>
        </w:rPr>
        <w:t xml:space="preserve"> B. &amp; O'Connell, J.M.  (2004). </w:t>
      </w:r>
      <w:r w:rsidRPr="00311805">
        <w:rPr>
          <w:rFonts w:eastAsia="PMingLiU"/>
          <w:sz w:val="22"/>
          <w:szCs w:val="22"/>
          <w:lang w:eastAsia="zh-TW"/>
        </w:rPr>
        <w:t>The Game and Play Leader's Handbook: Revised Edition</w:t>
      </w:r>
      <w:r w:rsidRPr="00EA38DC">
        <w:rPr>
          <w:rFonts w:eastAsia="PMingLiU"/>
          <w:sz w:val="22"/>
          <w:szCs w:val="22"/>
          <w:lang w:eastAsia="zh-TW"/>
        </w:rPr>
        <w:t xml:space="preserve">.  </w:t>
      </w:r>
      <w:smartTag w:uri="urn:schemas-microsoft-com:office:smarttags" w:element="place">
        <w:smartTag w:uri="urn:schemas-microsoft-com:office:smarttags" w:element="City">
          <w:r w:rsidRPr="00EA38DC">
            <w:rPr>
              <w:rFonts w:eastAsia="PMingLiU"/>
              <w:sz w:val="22"/>
              <w:szCs w:val="22"/>
              <w:lang w:eastAsia="zh-TW"/>
            </w:rPr>
            <w:t>State College</w:t>
          </w:r>
        </w:smartTag>
        <w:r w:rsidRPr="00EA38DC">
          <w:rPr>
            <w:rFonts w:eastAsia="PMingLiU"/>
            <w:sz w:val="22"/>
            <w:szCs w:val="22"/>
            <w:lang w:eastAsia="zh-TW"/>
          </w:rPr>
          <w:t xml:space="preserve">, </w:t>
        </w:r>
        <w:smartTag w:uri="urn:schemas-microsoft-com:office:smarttags" w:element="State">
          <w:r w:rsidRPr="00EA38DC">
            <w:rPr>
              <w:rFonts w:eastAsia="PMingLiU"/>
              <w:sz w:val="22"/>
              <w:szCs w:val="22"/>
              <w:lang w:eastAsia="zh-TW"/>
            </w:rPr>
            <w:t>PA</w:t>
          </w:r>
        </w:smartTag>
      </w:smartTag>
      <w:r w:rsidRPr="00EA38DC">
        <w:rPr>
          <w:rFonts w:eastAsia="PMingLiU"/>
          <w:sz w:val="22"/>
          <w:szCs w:val="22"/>
          <w:lang w:eastAsia="zh-TW"/>
        </w:rPr>
        <w:t>: Venture Publishing.</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b/>
          <w:bCs/>
          <w:sz w:val="22"/>
          <w:szCs w:val="22"/>
          <w:lang w:eastAsia="zh-TW"/>
        </w:rPr>
        <w:t>Attendance</w:t>
      </w:r>
      <w:r w:rsidRPr="00EA38DC">
        <w:rPr>
          <w:rFonts w:eastAsia="PMingLiU"/>
          <w:sz w:val="22"/>
          <w:szCs w:val="22"/>
          <w:lang w:eastAsia="zh-TW"/>
        </w:rPr>
        <w:t xml:space="preserve">:  </w:t>
      </w:r>
    </w:p>
    <w:p w:rsidR="00EA38DC" w:rsidRPr="00EA38DC" w:rsidRDefault="00EA38DC" w:rsidP="00EA38DC">
      <w:pPr>
        <w:autoSpaceDE/>
        <w:autoSpaceDN/>
        <w:rPr>
          <w:rFonts w:eastAsia="PMingLiU"/>
          <w:sz w:val="22"/>
          <w:szCs w:val="22"/>
          <w:lang w:eastAsia="zh-TW"/>
        </w:rPr>
      </w:pPr>
    </w:p>
    <w:p w:rsidR="00EA38DC" w:rsidRPr="00EA38DC" w:rsidRDefault="00565C7B" w:rsidP="00EA38DC">
      <w:pPr>
        <w:autoSpaceDE/>
        <w:autoSpaceDN/>
        <w:rPr>
          <w:rFonts w:eastAsia="PMingLiU"/>
          <w:sz w:val="22"/>
          <w:szCs w:val="22"/>
          <w:lang w:eastAsia="zh-TW"/>
        </w:rPr>
      </w:pPr>
      <w:r w:rsidRPr="00565C7B">
        <w:rPr>
          <w:rFonts w:eastAsia="PMingLiU"/>
          <w:sz w:val="22"/>
          <w:szCs w:val="22"/>
          <w:lang w:val="en-CA" w:eastAsia="zh-TW"/>
        </w:rPr>
        <w:fldChar w:fldCharType="begin"/>
      </w:r>
      <w:r w:rsidR="00EA38DC" w:rsidRPr="00EA38DC">
        <w:rPr>
          <w:rFonts w:eastAsia="PMingLiU"/>
          <w:sz w:val="22"/>
          <w:szCs w:val="22"/>
          <w:lang w:val="en-CA" w:eastAsia="zh-TW"/>
        </w:rPr>
        <w:instrText xml:space="preserve"> SEQ CHAPTER \h \r 1</w:instrText>
      </w:r>
      <w:r w:rsidRPr="00EA38DC">
        <w:rPr>
          <w:rFonts w:eastAsia="PMingLiU"/>
          <w:sz w:val="22"/>
          <w:szCs w:val="22"/>
          <w:lang w:eastAsia="zh-TW"/>
        </w:rPr>
        <w:fldChar w:fldCharType="end"/>
      </w:r>
      <w:r w:rsidR="00EA38DC" w:rsidRPr="00EA38DC">
        <w:rPr>
          <w:rFonts w:eastAsia="PMingLiU"/>
          <w:b/>
          <w:bCs/>
          <w:sz w:val="22"/>
          <w:szCs w:val="22"/>
          <w:lang w:eastAsia="zh-TW"/>
        </w:rPr>
        <w:t>If you must be absent</w:t>
      </w:r>
      <w:r w:rsidR="00EA38DC" w:rsidRPr="00EA38DC">
        <w:rPr>
          <w:rFonts w:eastAsia="PMingLiU"/>
          <w:sz w:val="22"/>
          <w:szCs w:val="22"/>
          <w:lang w:eastAsia="zh-TW"/>
        </w:rPr>
        <w:t xml:space="preserve"> from class, you are responsible for arranging with a classmate to "cover" any material to be made up, including picking up your handouts, notes, etc.</w:t>
      </w:r>
      <w:r w:rsidR="00311805">
        <w:rPr>
          <w:rFonts w:eastAsia="PMingLiU"/>
          <w:sz w:val="22"/>
          <w:szCs w:val="22"/>
          <w:lang w:eastAsia="zh-TW"/>
        </w:rPr>
        <w:t xml:space="preserve"> </w:t>
      </w:r>
      <w:r w:rsidR="00311805">
        <w:rPr>
          <w:rFonts w:eastAsia="PMingLiU"/>
          <w:b/>
          <w:bCs/>
          <w:sz w:val="22"/>
          <w:szCs w:val="22"/>
          <w:lang w:eastAsia="zh-TW"/>
        </w:rPr>
        <w:t>Four</w:t>
      </w:r>
      <w:r w:rsidR="00EA38DC" w:rsidRPr="00EA38DC">
        <w:rPr>
          <w:rFonts w:eastAsia="PMingLiU"/>
          <w:b/>
          <w:bCs/>
          <w:sz w:val="22"/>
          <w:szCs w:val="22"/>
          <w:lang w:eastAsia="zh-TW"/>
        </w:rPr>
        <w:t xml:space="preserve"> unexcused absences will result in a failing grade</w:t>
      </w:r>
      <w:r w:rsidR="00EA38DC" w:rsidRPr="00EA38DC">
        <w:rPr>
          <w:rFonts w:eastAsia="PMingLiU"/>
          <w:sz w:val="22"/>
          <w:szCs w:val="22"/>
          <w:lang w:eastAsia="zh-TW"/>
        </w:rPr>
        <w:t xml:space="preserve">. </w:t>
      </w:r>
    </w:p>
    <w:p w:rsidR="00EA38DC" w:rsidRPr="00EA38DC" w:rsidRDefault="00EA38DC" w:rsidP="00EA38DC">
      <w:pPr>
        <w:autoSpaceDE/>
        <w:autoSpaceDN/>
        <w:rPr>
          <w:rFonts w:eastAsia="PMingLiU"/>
          <w:sz w:val="22"/>
          <w:szCs w:val="22"/>
          <w:lang w:eastAsia="zh-TW"/>
        </w:rPr>
      </w:pPr>
      <w:r w:rsidRPr="00EA38DC">
        <w:rPr>
          <w:rFonts w:eastAsia="PMingLiU"/>
          <w:b/>
          <w:sz w:val="22"/>
          <w:szCs w:val="22"/>
          <w:u w:val="single"/>
          <w:lang w:eastAsia="zh-TW"/>
        </w:rPr>
        <w:t>Excused absences</w:t>
      </w:r>
      <w:r w:rsidRPr="00EA38DC">
        <w:rPr>
          <w:rFonts w:eastAsia="PMingLiU"/>
          <w:sz w:val="22"/>
          <w:szCs w:val="22"/>
          <w:lang w:eastAsia="zh-TW"/>
        </w:rPr>
        <w:t xml:space="preserve"> must be supported with written material, and include: university sanctioned events with notes from the appropriate faculty member or coach indicating dates; illness with a written confirmation including date of absence from the health center, clinic, hospital, physician, or dentist; funeral in your immediate family; and military service. </w:t>
      </w:r>
    </w:p>
    <w:p w:rsidR="00EA38DC" w:rsidRPr="00EA38DC" w:rsidRDefault="00EA38DC" w:rsidP="00EA38DC">
      <w:pPr>
        <w:autoSpaceDE/>
        <w:autoSpaceDN/>
        <w:rPr>
          <w:rFonts w:eastAsia="PMingLiU"/>
          <w:sz w:val="22"/>
          <w:szCs w:val="22"/>
          <w:lang w:eastAsia="zh-TW"/>
        </w:rPr>
      </w:pPr>
      <w:r w:rsidRPr="00EA38DC">
        <w:rPr>
          <w:rFonts w:eastAsia="PMingLiU"/>
          <w:b/>
          <w:sz w:val="22"/>
          <w:szCs w:val="22"/>
          <w:u w:val="single"/>
          <w:lang w:eastAsia="zh-TW"/>
        </w:rPr>
        <w:t>Unexcused absences</w:t>
      </w:r>
      <w:r w:rsidRPr="00EA38DC">
        <w:rPr>
          <w:rFonts w:eastAsia="PMingLiU"/>
          <w:sz w:val="22"/>
          <w:szCs w:val="22"/>
          <w:lang w:eastAsia="zh-TW"/>
        </w:rPr>
        <w:t xml:space="preserve"> include things such as: picking up family members from the airport, going on vacation, attending a friend to a funeral, conferences, oversleeping, car breakdowns, work, sickness without documentation, or court dates for traffic tickets, etc. Three such absences are allowed with minimal consequences so that you can take care of your personal needs. If you arrive late to class it is likely you have been marked absent. Do not interrupt the rest of the class to announce your presence. You should meet with me at the end of class to change your attendance status.</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b/>
          <w:bCs/>
          <w:sz w:val="22"/>
          <w:szCs w:val="22"/>
          <w:lang w:eastAsia="zh-TW"/>
        </w:rPr>
      </w:pPr>
      <w:r w:rsidRPr="00EA38DC">
        <w:rPr>
          <w:rFonts w:eastAsia="PMingLiU"/>
          <w:b/>
          <w:bCs/>
          <w:sz w:val="22"/>
          <w:szCs w:val="22"/>
          <w:lang w:eastAsia="zh-TW"/>
        </w:rPr>
        <w:t>Assignments: Late assignments are not accepted.</w:t>
      </w:r>
    </w:p>
    <w:p w:rsidR="00EA38DC" w:rsidRPr="00EA38DC" w:rsidRDefault="00EA38DC" w:rsidP="00EA38DC">
      <w:pPr>
        <w:autoSpaceDE/>
        <w:autoSpaceDN/>
        <w:rPr>
          <w:rFonts w:eastAsia="PMingLiU"/>
          <w:b/>
          <w:bCs/>
          <w:sz w:val="22"/>
          <w:szCs w:val="22"/>
          <w:lang w:eastAsia="zh-TW"/>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6"/>
        <w:gridCol w:w="2972"/>
      </w:tblGrid>
      <w:tr w:rsidR="00EA38DC" w:rsidRPr="00EA38DC" w:rsidTr="004B36CD">
        <w:tc>
          <w:tcPr>
            <w:tcW w:w="6856" w:type="dxa"/>
          </w:tcPr>
          <w:p w:rsidR="00EA38DC" w:rsidRPr="00EA38DC" w:rsidRDefault="00EA38DC" w:rsidP="00EA38DC">
            <w:pPr>
              <w:autoSpaceDE/>
              <w:autoSpaceDN/>
              <w:jc w:val="center"/>
              <w:rPr>
                <w:rFonts w:eastAsia="PMingLiU"/>
                <w:b/>
                <w:bCs/>
                <w:sz w:val="22"/>
                <w:szCs w:val="22"/>
                <w:lang w:eastAsia="zh-TW"/>
              </w:rPr>
            </w:pPr>
            <w:r w:rsidRPr="00EA38DC">
              <w:rPr>
                <w:rFonts w:eastAsia="PMingLiU"/>
                <w:b/>
                <w:bCs/>
                <w:sz w:val="22"/>
                <w:szCs w:val="22"/>
                <w:lang w:eastAsia="zh-TW"/>
              </w:rPr>
              <w:t>Course requirements and grading</w:t>
            </w:r>
          </w:p>
          <w:p w:rsidR="00EA38DC" w:rsidRPr="00EA38DC" w:rsidRDefault="00EA38DC" w:rsidP="00EA38DC">
            <w:pPr>
              <w:autoSpaceDE/>
              <w:autoSpaceDN/>
              <w:rPr>
                <w:rFonts w:eastAsia="PMingLiU"/>
                <w:b/>
                <w:bCs/>
                <w:sz w:val="22"/>
                <w:szCs w:val="22"/>
                <w:lang w:eastAsia="zh-TW"/>
              </w:rPr>
            </w:pPr>
            <w:r w:rsidRPr="00EA38DC">
              <w:rPr>
                <w:rFonts w:eastAsia="PMingLiU"/>
                <w:b/>
                <w:bCs/>
                <w:sz w:val="22"/>
                <w:szCs w:val="22"/>
                <w:lang w:eastAsia="zh-TW"/>
              </w:rPr>
              <w:t>Undergraduate                                                                  Graduate</w:t>
            </w:r>
          </w:p>
          <w:p w:rsidR="00EA38DC" w:rsidRPr="00EA38DC" w:rsidRDefault="00EA38DC" w:rsidP="00EA38DC">
            <w:pPr>
              <w:autoSpaceDE/>
              <w:autoSpaceDN/>
              <w:rPr>
                <w:rFonts w:eastAsia="PMingLiU"/>
                <w:bCs/>
                <w:sz w:val="22"/>
                <w:szCs w:val="22"/>
                <w:lang w:eastAsia="zh-TW"/>
              </w:rPr>
            </w:pPr>
            <w:r w:rsidRPr="00EA38DC">
              <w:rPr>
                <w:rFonts w:eastAsia="PMingLiU"/>
                <w:bCs/>
                <w:sz w:val="22"/>
                <w:szCs w:val="22"/>
                <w:lang w:eastAsia="zh-TW"/>
              </w:rPr>
              <w:t>Group Presentation of Activity             100     25%           Class topic instruction</w:t>
            </w:r>
          </w:p>
          <w:p w:rsidR="00EA38DC" w:rsidRPr="00EA38DC" w:rsidRDefault="00EA38DC" w:rsidP="00EA38DC">
            <w:pPr>
              <w:autoSpaceDE/>
              <w:autoSpaceDN/>
              <w:rPr>
                <w:rFonts w:eastAsia="PMingLiU"/>
                <w:bCs/>
                <w:sz w:val="22"/>
                <w:szCs w:val="22"/>
                <w:lang w:eastAsia="zh-TW"/>
              </w:rPr>
            </w:pPr>
            <w:r w:rsidRPr="00EA38DC">
              <w:rPr>
                <w:rFonts w:eastAsia="PMingLiU"/>
                <w:bCs/>
                <w:sz w:val="22"/>
                <w:szCs w:val="22"/>
                <w:lang w:eastAsia="zh-TW"/>
              </w:rPr>
              <w:t>Individual Presentation of Activity         50     12.5%        Individual Presentation</w:t>
            </w:r>
          </w:p>
          <w:p w:rsidR="00EA38DC" w:rsidRPr="00EA38DC" w:rsidRDefault="00EA38DC" w:rsidP="00EA38DC">
            <w:pPr>
              <w:autoSpaceDE/>
              <w:autoSpaceDN/>
              <w:rPr>
                <w:rFonts w:eastAsia="PMingLiU"/>
                <w:bCs/>
                <w:sz w:val="22"/>
                <w:szCs w:val="22"/>
                <w:lang w:eastAsia="zh-TW"/>
              </w:rPr>
            </w:pPr>
            <w:r w:rsidRPr="00EA38DC">
              <w:rPr>
                <w:rFonts w:eastAsia="PMingLiU"/>
                <w:bCs/>
                <w:sz w:val="22"/>
                <w:szCs w:val="22"/>
                <w:lang w:eastAsia="zh-TW"/>
              </w:rPr>
              <w:t>Individual Presentation of Activity         50     12.5%        Individual Presentation</w:t>
            </w:r>
          </w:p>
          <w:p w:rsidR="00EA38DC" w:rsidRPr="00EA38DC" w:rsidRDefault="00EA38DC" w:rsidP="00EA38DC">
            <w:pPr>
              <w:autoSpaceDE/>
              <w:autoSpaceDN/>
              <w:rPr>
                <w:rFonts w:eastAsia="PMingLiU"/>
                <w:bCs/>
                <w:sz w:val="22"/>
                <w:szCs w:val="22"/>
                <w:lang w:eastAsia="zh-TW"/>
              </w:rPr>
            </w:pPr>
            <w:r w:rsidRPr="00EA38DC">
              <w:rPr>
                <w:rFonts w:eastAsia="PMingLiU"/>
                <w:bCs/>
                <w:sz w:val="22"/>
                <w:szCs w:val="22"/>
                <w:u w:val="single"/>
                <w:lang w:eastAsia="zh-TW"/>
              </w:rPr>
              <w:t>12 questionnaires                                   200     50%</w:t>
            </w:r>
            <w:r w:rsidR="004B36CD">
              <w:rPr>
                <w:rFonts w:eastAsia="PMingLiU"/>
                <w:bCs/>
                <w:sz w:val="22"/>
                <w:szCs w:val="22"/>
                <w:u w:val="single"/>
                <w:lang w:eastAsia="zh-TW"/>
              </w:rPr>
              <w:t xml:space="preserve">           12</w:t>
            </w:r>
            <w:r w:rsidRPr="00EA38DC">
              <w:rPr>
                <w:rFonts w:eastAsia="PMingLiU"/>
                <w:bCs/>
                <w:sz w:val="22"/>
                <w:szCs w:val="22"/>
                <w:u w:val="single"/>
                <w:lang w:eastAsia="zh-TW"/>
              </w:rPr>
              <w:t xml:space="preserve"> questionnaires  </w:t>
            </w:r>
          </w:p>
          <w:p w:rsidR="00EA38DC" w:rsidRPr="00EA38DC" w:rsidRDefault="00EA38DC" w:rsidP="00EA38DC">
            <w:pPr>
              <w:autoSpaceDE/>
              <w:autoSpaceDN/>
              <w:rPr>
                <w:rFonts w:eastAsia="PMingLiU"/>
                <w:bCs/>
                <w:sz w:val="22"/>
                <w:szCs w:val="22"/>
                <w:lang w:eastAsia="zh-TW"/>
              </w:rPr>
            </w:pPr>
            <w:r w:rsidRPr="00EA38DC">
              <w:rPr>
                <w:rFonts w:eastAsia="PMingLiU"/>
                <w:bCs/>
                <w:sz w:val="22"/>
                <w:szCs w:val="22"/>
                <w:lang w:eastAsia="zh-TW"/>
              </w:rPr>
              <w:t xml:space="preserve">                                                               400    100%</w:t>
            </w:r>
          </w:p>
        </w:tc>
        <w:tc>
          <w:tcPr>
            <w:tcW w:w="2972" w:type="dxa"/>
          </w:tcPr>
          <w:p w:rsidR="00EA38DC" w:rsidRPr="00EA38DC" w:rsidRDefault="00EA38DC" w:rsidP="00EA38DC">
            <w:pPr>
              <w:autoSpaceDE/>
              <w:autoSpaceDN/>
              <w:rPr>
                <w:rFonts w:eastAsia="PMingLiU"/>
                <w:b/>
                <w:bCs/>
                <w:sz w:val="22"/>
                <w:szCs w:val="22"/>
                <w:lang w:eastAsia="zh-TW"/>
              </w:rPr>
            </w:pPr>
            <w:r w:rsidRPr="00EA38DC">
              <w:rPr>
                <w:rFonts w:eastAsia="PMingLiU"/>
                <w:b/>
                <w:bCs/>
                <w:sz w:val="22"/>
                <w:szCs w:val="22"/>
                <w:lang w:eastAsia="zh-TW"/>
              </w:rPr>
              <w:t>Grading Scale</w:t>
            </w:r>
          </w:p>
          <w:p w:rsidR="00EA38DC" w:rsidRPr="00EA38DC" w:rsidRDefault="00EA38DC" w:rsidP="00EA38DC">
            <w:pPr>
              <w:autoSpaceDE/>
              <w:autoSpaceDN/>
              <w:rPr>
                <w:rFonts w:eastAsia="PMingLiU"/>
                <w:b/>
                <w:bCs/>
                <w:sz w:val="22"/>
                <w:szCs w:val="22"/>
                <w:lang w:eastAsia="zh-TW"/>
              </w:rPr>
            </w:pPr>
            <w:r w:rsidRPr="00EA38DC">
              <w:rPr>
                <w:rFonts w:eastAsia="PMingLiU"/>
                <w:b/>
                <w:bCs/>
                <w:sz w:val="22"/>
                <w:szCs w:val="22"/>
                <w:lang w:eastAsia="zh-TW"/>
              </w:rPr>
              <w:t>90 – 100%   = A  = 360 - 400</w:t>
            </w:r>
          </w:p>
          <w:p w:rsidR="00EA38DC" w:rsidRPr="00EA38DC" w:rsidRDefault="00EA38DC" w:rsidP="00EA38DC">
            <w:pPr>
              <w:autoSpaceDE/>
              <w:autoSpaceDN/>
              <w:rPr>
                <w:rFonts w:eastAsia="PMingLiU"/>
                <w:b/>
                <w:bCs/>
                <w:sz w:val="22"/>
                <w:szCs w:val="22"/>
                <w:lang w:eastAsia="zh-TW"/>
              </w:rPr>
            </w:pPr>
            <w:r w:rsidRPr="00EA38DC">
              <w:rPr>
                <w:rFonts w:eastAsia="PMingLiU"/>
                <w:b/>
                <w:bCs/>
                <w:sz w:val="22"/>
                <w:szCs w:val="22"/>
                <w:lang w:eastAsia="zh-TW"/>
              </w:rPr>
              <w:t>80 - 89%      = B  = 320 - 359</w:t>
            </w:r>
          </w:p>
          <w:p w:rsidR="00EA38DC" w:rsidRPr="00EA38DC" w:rsidRDefault="00EA38DC" w:rsidP="00EA38DC">
            <w:pPr>
              <w:autoSpaceDE/>
              <w:autoSpaceDN/>
              <w:rPr>
                <w:rFonts w:eastAsia="PMingLiU"/>
                <w:b/>
                <w:bCs/>
                <w:sz w:val="22"/>
                <w:szCs w:val="22"/>
                <w:lang w:eastAsia="zh-TW"/>
              </w:rPr>
            </w:pPr>
            <w:r w:rsidRPr="00EA38DC">
              <w:rPr>
                <w:rFonts w:eastAsia="PMingLiU"/>
                <w:b/>
                <w:bCs/>
                <w:sz w:val="22"/>
                <w:szCs w:val="22"/>
                <w:lang w:eastAsia="zh-TW"/>
              </w:rPr>
              <w:t>70 – 79 %    = C  = 280 - 319</w:t>
            </w:r>
          </w:p>
          <w:p w:rsidR="00EA38DC" w:rsidRPr="00EA38DC" w:rsidRDefault="00EA38DC" w:rsidP="00EA38DC">
            <w:pPr>
              <w:autoSpaceDE/>
              <w:autoSpaceDN/>
              <w:rPr>
                <w:rFonts w:eastAsia="PMingLiU"/>
                <w:b/>
                <w:bCs/>
                <w:sz w:val="22"/>
                <w:szCs w:val="22"/>
                <w:lang w:eastAsia="zh-TW"/>
              </w:rPr>
            </w:pPr>
            <w:r w:rsidRPr="00EA38DC">
              <w:rPr>
                <w:rFonts w:eastAsia="PMingLiU"/>
                <w:b/>
                <w:bCs/>
                <w:sz w:val="22"/>
                <w:szCs w:val="22"/>
                <w:lang w:eastAsia="zh-TW"/>
              </w:rPr>
              <w:t>60 – 69%     = D  = 240 - 279</w:t>
            </w:r>
          </w:p>
          <w:p w:rsidR="00EA38DC" w:rsidRPr="00EA38DC" w:rsidRDefault="00EA38DC" w:rsidP="00EA38DC">
            <w:pPr>
              <w:autoSpaceDE/>
              <w:autoSpaceDN/>
              <w:rPr>
                <w:rFonts w:eastAsia="PMingLiU"/>
                <w:b/>
                <w:bCs/>
                <w:sz w:val="22"/>
                <w:szCs w:val="22"/>
                <w:lang w:eastAsia="zh-TW"/>
              </w:rPr>
            </w:pPr>
            <w:r w:rsidRPr="00EA38DC">
              <w:rPr>
                <w:rFonts w:eastAsia="PMingLiU"/>
                <w:b/>
                <w:bCs/>
                <w:sz w:val="22"/>
                <w:szCs w:val="22"/>
                <w:lang w:eastAsia="zh-TW"/>
              </w:rPr>
              <w:t>0 – 59%       = F   =    0 – 239</w:t>
            </w:r>
          </w:p>
        </w:tc>
      </w:tr>
    </w:tbl>
    <w:p w:rsidR="00EA38DC" w:rsidRPr="00EA38DC" w:rsidRDefault="00EA38DC" w:rsidP="00EA38DC">
      <w:pPr>
        <w:autoSpaceDE/>
        <w:autoSpaceDN/>
        <w:rPr>
          <w:rFonts w:eastAsia="PMingLiU"/>
          <w:b/>
          <w:bCs/>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The University of Wisconsin - 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 Discrimination and Absence for University Events.  (For details please refer to the Undergraduate and Graduate Timetables; the “Rights and Responsibilities” section of the Undergraduate Bulletin; the Academic Requirements and Policies and the Facilities and Services sections of the Graduate bulletin; and the “Student Academic Disciplinary Procedures” [UWS Chapter 14]; and the “Student Nonacademic Disciplinary Procedures” [UWS Chapter 17]).</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Default="00EA38DC" w:rsidP="00EA38DC">
      <w:pPr>
        <w:autoSpaceDE/>
        <w:autoSpaceDN/>
        <w:rPr>
          <w:rFonts w:eastAsia="PMingLiU"/>
          <w:sz w:val="22"/>
          <w:szCs w:val="22"/>
          <w:lang w:eastAsia="zh-TW"/>
        </w:rPr>
      </w:pPr>
    </w:p>
    <w:p w:rsidR="004B36CD" w:rsidRDefault="004B36CD" w:rsidP="00EA38DC">
      <w:pPr>
        <w:autoSpaceDE/>
        <w:autoSpaceDN/>
        <w:rPr>
          <w:rFonts w:eastAsia="PMingLiU"/>
          <w:sz w:val="22"/>
          <w:szCs w:val="22"/>
          <w:lang w:eastAsia="zh-TW"/>
        </w:rPr>
      </w:pPr>
    </w:p>
    <w:p w:rsidR="004B36CD" w:rsidRDefault="004B36CD" w:rsidP="00EA38DC">
      <w:pPr>
        <w:autoSpaceDE/>
        <w:autoSpaceDN/>
        <w:rPr>
          <w:rFonts w:eastAsia="PMingLiU"/>
          <w:sz w:val="22"/>
          <w:szCs w:val="22"/>
          <w:lang w:eastAsia="zh-TW"/>
        </w:rPr>
      </w:pPr>
    </w:p>
    <w:p w:rsidR="004B36CD" w:rsidRPr="00EA38DC" w:rsidRDefault="004B36CD" w:rsidP="00EA38DC">
      <w:pPr>
        <w:autoSpaceDE/>
        <w:autoSpaceDN/>
        <w:rPr>
          <w:rFonts w:eastAsia="PMingLiU"/>
          <w:sz w:val="22"/>
          <w:szCs w:val="22"/>
          <w:lang w:eastAsia="zh-TW"/>
        </w:rPr>
      </w:pPr>
    </w:p>
    <w:p w:rsidR="00EA38DC" w:rsidRPr="00EA38DC" w:rsidRDefault="00EA38DC" w:rsidP="00EA38DC">
      <w:pPr>
        <w:autoSpaceDE/>
        <w:autoSpaceDN/>
        <w:jc w:val="center"/>
        <w:rPr>
          <w:rFonts w:eastAsia="PMingLiU"/>
          <w:b/>
          <w:sz w:val="44"/>
          <w:szCs w:val="22"/>
          <w:lang w:eastAsia="zh-TW"/>
        </w:rPr>
      </w:pPr>
      <w:r w:rsidRPr="00EA38DC">
        <w:rPr>
          <w:rFonts w:eastAsia="PMingLiU"/>
          <w:b/>
          <w:sz w:val="44"/>
          <w:szCs w:val="22"/>
          <w:lang w:eastAsia="zh-TW"/>
        </w:rPr>
        <w:t>Course Calendar</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7"/>
        <w:gridCol w:w="798"/>
        <w:gridCol w:w="7723"/>
      </w:tblGrid>
      <w:tr w:rsidR="00EA38DC" w:rsidRPr="00EA38DC" w:rsidTr="00EC2938">
        <w:tc>
          <w:tcPr>
            <w:tcW w:w="2195" w:type="dxa"/>
            <w:gridSpan w:val="2"/>
          </w:tcPr>
          <w:p w:rsidR="00EA38DC" w:rsidRPr="00EA38DC" w:rsidRDefault="00EA38DC" w:rsidP="00EA38DC">
            <w:pPr>
              <w:autoSpaceDE/>
              <w:autoSpaceDN/>
              <w:rPr>
                <w:rFonts w:eastAsia="PMingLiU"/>
                <w:b/>
                <w:sz w:val="22"/>
                <w:szCs w:val="22"/>
                <w:lang w:eastAsia="zh-TW"/>
              </w:rPr>
            </w:pPr>
            <w:r w:rsidRPr="00EA38DC">
              <w:rPr>
                <w:rFonts w:eastAsia="PMingLiU"/>
                <w:b/>
                <w:sz w:val="22"/>
                <w:szCs w:val="22"/>
                <w:lang w:eastAsia="zh-TW"/>
              </w:rPr>
              <w:t>Course Schedule</w:t>
            </w:r>
          </w:p>
        </w:tc>
        <w:tc>
          <w:tcPr>
            <w:tcW w:w="7723" w:type="dxa"/>
          </w:tcPr>
          <w:p w:rsidR="00EA38DC" w:rsidRPr="00EA38DC" w:rsidRDefault="00EA38DC" w:rsidP="00EA38DC">
            <w:pPr>
              <w:autoSpaceDE/>
              <w:autoSpaceDN/>
              <w:rPr>
                <w:rFonts w:eastAsia="PMingLiU"/>
                <w:b/>
                <w:sz w:val="22"/>
                <w:szCs w:val="22"/>
                <w:lang w:eastAsia="zh-TW"/>
              </w:rPr>
            </w:pPr>
            <w:r w:rsidRPr="00EA38DC">
              <w:rPr>
                <w:rFonts w:eastAsia="PMingLiU"/>
                <w:b/>
                <w:sz w:val="22"/>
                <w:szCs w:val="22"/>
                <w:lang w:eastAsia="zh-TW"/>
              </w:rPr>
              <w:t>Course Topic</w:t>
            </w:r>
          </w:p>
        </w:tc>
      </w:tr>
      <w:tr w:rsidR="00EA38DC" w:rsidRPr="00EA38DC" w:rsidTr="00EC2938">
        <w:tc>
          <w:tcPr>
            <w:tcW w:w="1397" w:type="dxa"/>
          </w:tcPr>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Week 1</w:t>
            </w: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September</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Week 2</w:t>
            </w: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September</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Week 3</w:t>
            </w: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September</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Week 4 September</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Week 5</w:t>
            </w: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Sept/Oct</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Week 6</w:t>
            </w: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October</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Week 7</w:t>
            </w: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October</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Week 8</w:t>
            </w: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October</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Week 9</w:t>
            </w: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October</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Week 10</w:t>
            </w: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November</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Week 11</w:t>
            </w: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November</w:t>
            </w: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Week 12</w:t>
            </w: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November</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Week 13</w:t>
            </w: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November</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Week 14</w:t>
            </w: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Nov/Dec</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Week 15</w:t>
            </w: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December</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Week 16</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tc>
        <w:tc>
          <w:tcPr>
            <w:tcW w:w="798" w:type="dxa"/>
          </w:tcPr>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C2938" w:rsidRDefault="00EC2938"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exam</w:t>
            </w: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period</w:t>
            </w:r>
          </w:p>
        </w:tc>
        <w:tc>
          <w:tcPr>
            <w:tcW w:w="7723" w:type="dxa"/>
          </w:tcPr>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Introduction to Course</w:t>
            </w: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 xml:space="preserve">Why we Play                                       </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Moving Activities Along                                                  Respond to course questions</w:t>
            </w:r>
          </w:p>
          <w:p w:rsidR="00EA38DC" w:rsidRDefault="00EA38DC" w:rsidP="00EA38DC">
            <w:pPr>
              <w:autoSpaceDE/>
              <w:autoSpaceDN/>
              <w:rPr>
                <w:rFonts w:eastAsia="PMingLiU"/>
                <w:sz w:val="22"/>
                <w:szCs w:val="22"/>
                <w:lang w:eastAsia="zh-TW"/>
              </w:rPr>
            </w:pPr>
          </w:p>
          <w:p w:rsidR="00953E47" w:rsidRDefault="00953E47"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Start up Strategies for Play                                               Respond to course questions</w:t>
            </w:r>
          </w:p>
          <w:p w:rsidR="00EA38DC" w:rsidRPr="00EA38DC" w:rsidRDefault="00EA38DC" w:rsidP="00EA38DC">
            <w:pPr>
              <w:autoSpaceDE/>
              <w:autoSpaceDN/>
              <w:rPr>
                <w:rFonts w:eastAsia="PMingLiU"/>
                <w:sz w:val="22"/>
                <w:szCs w:val="22"/>
                <w:lang w:eastAsia="zh-TW"/>
              </w:rPr>
            </w:pPr>
          </w:p>
          <w:p w:rsidR="00953E47" w:rsidRDefault="00953E47"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 xml:space="preserve">Game Resources, Formats/Areas &amp; Choosing Games     Library &amp;web research quest </w:t>
            </w:r>
          </w:p>
          <w:p w:rsidR="00EA38DC" w:rsidRPr="00EA38DC" w:rsidRDefault="00EA38DC" w:rsidP="00EA38DC">
            <w:pPr>
              <w:autoSpaceDE/>
              <w:autoSpaceDN/>
              <w:rPr>
                <w:rFonts w:eastAsia="PMingLiU"/>
                <w:sz w:val="22"/>
                <w:szCs w:val="22"/>
                <w:lang w:eastAsia="zh-TW"/>
              </w:rPr>
            </w:pPr>
          </w:p>
          <w:p w:rsidR="00953E47" w:rsidRDefault="00953E47"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Individual Behavior and Motivation                                Respond to course questions</w:t>
            </w:r>
          </w:p>
          <w:p w:rsidR="00EA38DC" w:rsidRPr="00EA38DC" w:rsidRDefault="00EA38DC" w:rsidP="00EA38DC">
            <w:pPr>
              <w:autoSpaceDE/>
              <w:autoSpaceDN/>
              <w:rPr>
                <w:rFonts w:eastAsia="PMingLiU"/>
                <w:sz w:val="22"/>
                <w:szCs w:val="22"/>
                <w:lang w:eastAsia="zh-TW"/>
              </w:rPr>
            </w:pPr>
          </w:p>
          <w:p w:rsidR="00953E47" w:rsidRDefault="00953E47"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Group Dynamics and Growth                                          Respond to course questions</w:t>
            </w:r>
          </w:p>
          <w:p w:rsidR="00EA38DC" w:rsidRPr="00EA38DC" w:rsidRDefault="00EA38DC" w:rsidP="00EA38DC">
            <w:pPr>
              <w:autoSpaceDE/>
              <w:autoSpaceDN/>
              <w:rPr>
                <w:rFonts w:eastAsia="PMingLiU"/>
                <w:sz w:val="22"/>
                <w:szCs w:val="22"/>
                <w:lang w:eastAsia="zh-TW"/>
              </w:rPr>
            </w:pPr>
          </w:p>
          <w:p w:rsidR="00953E47" w:rsidRDefault="00953E47"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Leadership Styles                                                             Respond to course questions</w:t>
            </w:r>
          </w:p>
          <w:p w:rsidR="00EA38DC" w:rsidRPr="00EA38DC" w:rsidRDefault="00EA38DC" w:rsidP="00EA38DC">
            <w:pPr>
              <w:autoSpaceDE/>
              <w:autoSpaceDN/>
              <w:rPr>
                <w:rFonts w:eastAsia="PMingLiU"/>
                <w:sz w:val="22"/>
                <w:szCs w:val="22"/>
                <w:lang w:eastAsia="zh-TW"/>
              </w:rPr>
            </w:pPr>
          </w:p>
          <w:p w:rsidR="00953E47" w:rsidRDefault="00953E47"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Communication                                                                Respond to course questions</w:t>
            </w:r>
          </w:p>
          <w:p w:rsidR="00EA38DC" w:rsidRPr="00EA38DC" w:rsidRDefault="00EA38DC" w:rsidP="00EA38DC">
            <w:pPr>
              <w:autoSpaceDE/>
              <w:autoSpaceDN/>
              <w:rPr>
                <w:rFonts w:eastAsia="PMingLiU"/>
                <w:sz w:val="22"/>
                <w:szCs w:val="22"/>
                <w:lang w:eastAsia="zh-TW"/>
              </w:rPr>
            </w:pPr>
          </w:p>
          <w:p w:rsidR="00953E47" w:rsidRDefault="00953E47"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Instruction                                                                        Respond to course questions</w:t>
            </w:r>
          </w:p>
          <w:p w:rsidR="00EA38DC" w:rsidRPr="00EA38DC" w:rsidRDefault="00EA38DC" w:rsidP="00EA38DC">
            <w:pPr>
              <w:autoSpaceDE/>
              <w:autoSpaceDN/>
              <w:rPr>
                <w:rFonts w:eastAsia="PMingLiU"/>
                <w:sz w:val="22"/>
                <w:szCs w:val="22"/>
                <w:lang w:eastAsia="zh-TW"/>
              </w:rPr>
            </w:pPr>
          </w:p>
          <w:p w:rsidR="00953E47" w:rsidRDefault="00953E47"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Facilitation                                                                       Respond to course questions</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Problem Solving                                                              Respond to course questions</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Decision-making                                                             Respond to course questions</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Current Topics</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Professional Ethic                                                           Respond to course questions</w:t>
            </w: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The Big Event</w:t>
            </w:r>
          </w:p>
          <w:p w:rsidR="00EA38DC" w:rsidRPr="00EA38DC" w:rsidRDefault="00EA38DC" w:rsidP="00EA38DC">
            <w:pPr>
              <w:autoSpaceDE/>
              <w:autoSpaceDN/>
              <w:rPr>
                <w:rFonts w:eastAsia="PMingLiU"/>
                <w:sz w:val="22"/>
                <w:szCs w:val="22"/>
                <w:lang w:eastAsia="zh-TW"/>
              </w:rPr>
            </w:pPr>
          </w:p>
          <w:p w:rsidR="00953E47" w:rsidRDefault="00953E47" w:rsidP="00EA38DC">
            <w:pPr>
              <w:autoSpaceDE/>
              <w:autoSpaceDN/>
              <w:rPr>
                <w:rFonts w:eastAsia="PMingLiU"/>
                <w:sz w:val="22"/>
                <w:szCs w:val="22"/>
                <w:lang w:eastAsia="zh-TW"/>
              </w:rPr>
            </w:pPr>
          </w:p>
          <w:p w:rsidR="00EA38DC" w:rsidRPr="00EA38DC" w:rsidRDefault="00EA38DC" w:rsidP="00EA38DC">
            <w:pPr>
              <w:autoSpaceDE/>
              <w:autoSpaceDN/>
              <w:rPr>
                <w:rFonts w:eastAsia="PMingLiU"/>
                <w:sz w:val="22"/>
                <w:szCs w:val="22"/>
                <w:lang w:eastAsia="zh-TW"/>
              </w:rPr>
            </w:pPr>
            <w:r w:rsidRPr="00EA38DC">
              <w:rPr>
                <w:rFonts w:eastAsia="PMingLiU"/>
                <w:sz w:val="22"/>
                <w:szCs w:val="22"/>
                <w:lang w:eastAsia="zh-TW"/>
              </w:rPr>
              <w:t>The Big Event Continued</w:t>
            </w:r>
          </w:p>
        </w:tc>
      </w:tr>
    </w:tbl>
    <w:p w:rsidR="00F76B6B" w:rsidRDefault="00F76B6B">
      <w:pPr>
        <w:rPr>
          <w:sz w:val="22"/>
          <w:szCs w:val="22"/>
        </w:rPr>
      </w:pPr>
    </w:p>
    <w:p w:rsidR="00F76B6B" w:rsidRDefault="00F76B6B">
      <w:pPr>
        <w:rPr>
          <w:sz w:val="22"/>
          <w:szCs w:val="22"/>
        </w:rPr>
      </w:pPr>
    </w:p>
    <w:p w:rsidR="00F76B6B" w:rsidRDefault="00F76B6B">
      <w:pPr>
        <w:tabs>
          <w:tab w:val="left" w:pos="1350"/>
        </w:tabs>
        <w:rPr>
          <w:szCs w:val="22"/>
        </w:rPr>
      </w:pPr>
      <w:r>
        <w:rPr>
          <w:b/>
          <w:bCs/>
          <w:sz w:val="22"/>
          <w:szCs w:val="22"/>
        </w:rPr>
        <w:lastRenderedPageBreak/>
        <w:t xml:space="preserve">Bibliography: </w:t>
      </w:r>
      <w:r>
        <w:rPr>
          <w:szCs w:val="22"/>
        </w:rPr>
        <w:t>(Key or essential references only.  Normally the bibliography should be no more than one or two pages in length.)</w:t>
      </w:r>
      <w:r w:rsidR="00311805">
        <w:rPr>
          <w:szCs w:val="22"/>
        </w:rPr>
        <w:t xml:space="preserve"> Note: Bibliography format is UWW Anderson Library Catalog Style.</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Barrett, Brian. (2005). Games for the whole child. Champaign, IL : Human Kinetics. Call Number:</w:t>
      </w:r>
      <w:r>
        <w:rPr>
          <w:rFonts w:ascii="Calibri" w:eastAsia="Calibri" w:hAnsi="Calibri"/>
        </w:rPr>
        <w:t xml:space="preserve">  </w:t>
      </w:r>
      <w:r w:rsidRPr="00182FBE">
        <w:rPr>
          <w:rFonts w:ascii="Calibri" w:eastAsia="Calibri" w:hAnsi="Calibri"/>
        </w:rPr>
        <w:t xml:space="preserve">  GV1480 .B26 2005</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Bell, Virginia. (2004). The best friends book of Alzheimer's activities : 147 fun,  easy, and enriching activities. v. 1</w:t>
      </w:r>
      <w:r>
        <w:rPr>
          <w:rFonts w:ascii="Calibri" w:eastAsia="Calibri" w:hAnsi="Calibri"/>
        </w:rPr>
        <w:t xml:space="preserve">  </w:t>
      </w:r>
      <w:r w:rsidRPr="00182FBE">
        <w:rPr>
          <w:rFonts w:ascii="Calibri" w:eastAsia="Calibri" w:hAnsi="Calibri"/>
        </w:rPr>
        <w:t>Alzheimer's activities.  Call Number:</w:t>
      </w:r>
      <w:r>
        <w:rPr>
          <w:rFonts w:ascii="Calibri" w:eastAsia="Calibri" w:hAnsi="Calibri"/>
        </w:rPr>
        <w:t xml:space="preserve">  </w:t>
      </w:r>
      <w:r w:rsidRPr="00182FBE">
        <w:rPr>
          <w:rFonts w:ascii="Calibri" w:eastAsia="Calibri" w:hAnsi="Calibri"/>
        </w:rPr>
        <w:t xml:space="preserve">  RC523 .B47 2004</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Braman, Arlette N. Nidenoff, Michele. (2002). Kids around the world play! the best fun and games from</w:t>
      </w:r>
      <w:r>
        <w:rPr>
          <w:rFonts w:ascii="Calibri" w:eastAsia="Calibri" w:hAnsi="Calibri"/>
        </w:rPr>
        <w:t xml:space="preserve"> </w:t>
      </w:r>
      <w:r w:rsidRPr="00182FBE">
        <w:rPr>
          <w:rFonts w:ascii="Calibri" w:eastAsia="Calibri" w:hAnsi="Calibri"/>
        </w:rPr>
        <w:t>many lands. New York : J. Wiley &amp; Sons. Call Number:</w:t>
      </w:r>
      <w:r>
        <w:rPr>
          <w:rFonts w:ascii="Calibri" w:eastAsia="Calibri" w:hAnsi="Calibri"/>
        </w:rPr>
        <w:t xml:space="preserve">  </w:t>
      </w:r>
      <w:r w:rsidRPr="00182FBE">
        <w:rPr>
          <w:rFonts w:ascii="Calibri" w:eastAsia="Calibri" w:hAnsi="Calibri"/>
        </w:rPr>
        <w:t xml:space="preserve">  GV1203 .B6755 2002eb</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Bulik, Kenneth J. (2000).  Group games &amp; activity leadership. State College, Pa. : Venture Pub. Call Number:GV1203 .B75 2000</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Cheatum, Billye Ann. Hammond, Allison A. (2000). Physical activities for improving children's learning and behavior : a guide to sensory motor development. Champaign, IL : Human Kinetics.   Call Number:</w:t>
      </w:r>
      <w:r>
        <w:rPr>
          <w:rFonts w:ascii="Calibri" w:eastAsia="Calibri" w:hAnsi="Calibri"/>
        </w:rPr>
        <w:t xml:space="preserve">  </w:t>
      </w:r>
      <w:r w:rsidRPr="00182FBE">
        <w:rPr>
          <w:rFonts w:ascii="Calibri" w:eastAsia="Calibri" w:hAnsi="Calibri"/>
        </w:rPr>
        <w:t xml:space="preserve">  LC4704.5 .C45 2000</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Conner, Bobbi. Patacchiola, Amy. (2007). Unplugged play : no batteries, no plugs, pure fun. New York : Workman Pub. Call Number:</w:t>
      </w:r>
      <w:r>
        <w:rPr>
          <w:rFonts w:ascii="Calibri" w:eastAsia="Calibri" w:hAnsi="Calibri"/>
        </w:rPr>
        <w:t xml:space="preserve">  </w:t>
      </w:r>
      <w:r w:rsidRPr="00182FBE">
        <w:rPr>
          <w:rFonts w:ascii="Calibri" w:eastAsia="Calibri" w:hAnsi="Calibri"/>
        </w:rPr>
        <w:t xml:space="preserve">  GV1203 .C584 2007</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Dowson, A., Morris, Keith E. J., (2005). Fun and games : 100 sport-related activities for ages 5-16. Champaign, IL : Human Kinetics. Call Number:</w:t>
      </w:r>
      <w:r>
        <w:rPr>
          <w:rFonts w:ascii="Calibri" w:eastAsia="Calibri" w:hAnsi="Calibri"/>
        </w:rPr>
        <w:t xml:space="preserve">  </w:t>
      </w:r>
      <w:r w:rsidRPr="00182FBE">
        <w:rPr>
          <w:rFonts w:ascii="Calibri" w:eastAsia="Calibri" w:hAnsi="Calibri"/>
        </w:rPr>
        <w:t xml:space="preserve">  GV709.2 .D69 2005</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Dowson, Anthony. Morris, Keith E. J. (2004). Fun and games : 100 sport-related activities for ages 5-16. Champaign, IL : Human Kinetics. Call Number:</w:t>
      </w:r>
      <w:r>
        <w:rPr>
          <w:rFonts w:ascii="Calibri" w:eastAsia="Calibri" w:hAnsi="Calibri"/>
        </w:rPr>
        <w:t xml:space="preserve">  </w:t>
      </w:r>
      <w:r w:rsidRPr="00182FBE">
        <w:rPr>
          <w:rFonts w:ascii="Calibri" w:eastAsia="Calibri" w:hAnsi="Calibri"/>
        </w:rPr>
        <w:t xml:space="preserve">  GV709.2 .D69 2005</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Gaunt, Kyra Danielle. (2006). The games black girls play : learning the ropes from Double-dutch to Hip-hop.    New York : New York University Press. Call Number:</w:t>
      </w:r>
      <w:r>
        <w:rPr>
          <w:rFonts w:ascii="Calibri" w:eastAsia="Calibri" w:hAnsi="Calibri"/>
        </w:rPr>
        <w:t xml:space="preserve">  </w:t>
      </w:r>
      <w:r w:rsidRPr="00182FBE">
        <w:rPr>
          <w:rFonts w:ascii="Calibri" w:eastAsia="Calibri" w:hAnsi="Calibri"/>
        </w:rPr>
        <w:t xml:space="preserve">  ML3479 .G38 2006</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Gréhaigne, Jean-Francis. Richard, Jean-François. Griffin, Linda L. (2005). Teaching and learning team sports and games. New York : RoutledgeFalmer. Call Number:</w:t>
      </w:r>
      <w:r>
        <w:rPr>
          <w:rFonts w:ascii="Calibri" w:eastAsia="Calibri" w:hAnsi="Calibri"/>
        </w:rPr>
        <w:t xml:space="preserve">  </w:t>
      </w:r>
      <w:r w:rsidRPr="00182FBE">
        <w:rPr>
          <w:rFonts w:ascii="Calibri" w:eastAsia="Calibri" w:hAnsi="Calibri"/>
        </w:rPr>
        <w:t xml:space="preserve">  GV361 .G74 2005</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Gréhaigne, Jean-Francis. Richard, Jean-François. Griffin, Linda L. (2005). Teaching and learning team sports and games. New York : RoutledgeFalmer. Call Number:       GV361 .G74 2005</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Grunfeld, Frederic V. (1975). Games of the world: How to make them, how to play them, how they came to be. New York. Holt, Rinehart and Winston.</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Hughes, J. D. (2003). No standing around in my gym: Lesson plans, games, and teaching tips for elementary physical education. Champaign, IL : Human Kinetics. Call Number:</w:t>
      </w:r>
      <w:r>
        <w:rPr>
          <w:rFonts w:ascii="Calibri" w:eastAsia="Calibri" w:hAnsi="Calibri"/>
        </w:rPr>
        <w:t xml:space="preserve">  </w:t>
      </w:r>
      <w:r w:rsidRPr="00182FBE">
        <w:rPr>
          <w:rFonts w:ascii="Calibri" w:eastAsia="Calibri" w:hAnsi="Calibri"/>
        </w:rPr>
        <w:t>GV443 .H74 2003</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Kasser, Susan L. Lytle, Rebecca K. (2005).  Inclusive physical activity : a lifetime of opportunities. Champaign, IL : Human Kinetics. Call Number:</w:t>
      </w:r>
      <w:r>
        <w:rPr>
          <w:rFonts w:ascii="Calibri" w:eastAsia="Calibri" w:hAnsi="Calibri"/>
        </w:rPr>
        <w:t xml:space="preserve">  </w:t>
      </w:r>
      <w:r w:rsidRPr="00182FBE">
        <w:rPr>
          <w:rFonts w:ascii="Calibri" w:eastAsia="Calibri" w:hAnsi="Calibri"/>
        </w:rPr>
        <w:t>GV443 .K36 2005</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Kasser, Susan L., Lytle, Rebecca K. (2005). Inclusive physical activity : a lifetime of opportunities. Champaign, IL : Human Kinetics. Call Number:</w:t>
      </w:r>
      <w:r>
        <w:rPr>
          <w:rFonts w:ascii="Calibri" w:eastAsia="Calibri" w:hAnsi="Calibri"/>
        </w:rPr>
        <w:t xml:space="preserve">  </w:t>
      </w:r>
      <w:r w:rsidRPr="00182FBE">
        <w:rPr>
          <w:rFonts w:ascii="Calibri" w:eastAsia="Calibri" w:hAnsi="Calibri"/>
        </w:rPr>
        <w:t>GV443 .K36 2005.  Oversized Collection.</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Knizia, Reiner.  Osterhaus, Mark. Winter, Ellen. (2005). Out of the Box Publishing.  My word! fast and fun wordplay. Madison, WI : Out of the Box Pub. Call Number:</w:t>
      </w:r>
      <w:r>
        <w:rPr>
          <w:rFonts w:ascii="Calibri" w:eastAsia="Calibri" w:hAnsi="Calibri"/>
        </w:rPr>
        <w:t xml:space="preserve">  </w:t>
      </w:r>
      <w:r w:rsidRPr="00182FBE">
        <w:rPr>
          <w:rFonts w:ascii="Calibri" w:eastAsia="Calibri" w:hAnsi="Calibri"/>
        </w:rPr>
        <w:t>GV1507.W8 M9 2005</w:t>
      </w:r>
    </w:p>
    <w:p w:rsidR="007F3001" w:rsidRDefault="00D30D64" w:rsidP="00D30D64">
      <w:pPr>
        <w:spacing w:after="200" w:line="276" w:lineRule="auto"/>
        <w:rPr>
          <w:rFonts w:ascii="Calibri" w:eastAsia="Calibri" w:hAnsi="Calibri"/>
        </w:rPr>
      </w:pPr>
      <w:r w:rsidRPr="00182FBE">
        <w:rPr>
          <w:rFonts w:ascii="Calibri" w:eastAsia="Calibri" w:hAnsi="Calibri"/>
        </w:rPr>
        <w:t>Laumann, Silken.  (2006). Child's play : rediscovering the joy of play in our families and our communities. [Toronto] : Random House Canada. Call Number:</w:t>
      </w:r>
      <w:r>
        <w:rPr>
          <w:rFonts w:ascii="Calibri" w:eastAsia="Calibri" w:hAnsi="Calibri"/>
        </w:rPr>
        <w:t xml:space="preserve">  </w:t>
      </w:r>
      <w:r w:rsidRPr="00182FBE">
        <w:rPr>
          <w:rFonts w:ascii="Calibri" w:eastAsia="Calibri" w:hAnsi="Calibri"/>
        </w:rPr>
        <w:t>HQ782 .L39 2006</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lastRenderedPageBreak/>
        <w:t>Levy, Gavin. (2005). 112 acting games : a comprehensive workbook of theatre games for developing acting skills. Colorado Springs, Colo. : Meriwether Pub. Call Number:</w:t>
      </w:r>
      <w:r>
        <w:rPr>
          <w:rFonts w:ascii="Calibri" w:eastAsia="Calibri" w:hAnsi="Calibri"/>
        </w:rPr>
        <w:t xml:space="preserve">  </w:t>
      </w:r>
      <w:r w:rsidRPr="00182FBE">
        <w:rPr>
          <w:rFonts w:ascii="Calibri" w:eastAsia="Calibri" w:hAnsi="Calibri"/>
        </w:rPr>
        <w:t>PN2061 .L388 2005</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Lithgow, John. (2004). A Lithgow palooza! : 101 ways to entertain and inspire your kids. New York : Simon &amp; Schuster. Call Number:</w:t>
      </w:r>
      <w:r>
        <w:rPr>
          <w:rFonts w:ascii="Calibri" w:eastAsia="Calibri" w:hAnsi="Calibri"/>
        </w:rPr>
        <w:t xml:space="preserve">  </w:t>
      </w:r>
      <w:r w:rsidRPr="00182FBE">
        <w:rPr>
          <w:rFonts w:ascii="Calibri" w:eastAsia="Calibri" w:hAnsi="Calibri"/>
        </w:rPr>
        <w:t>GV1203 .L564 2004</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Michaelis, B. &amp; O'Connell, J.M.  (2000).  The Game and Play Leader's Handbook.  State College, PA: Venture Publishing.</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Michaelis, Bill. Holland, Ezra. (2003). Children Together.  The best cooperative team building activities for all ages and organizations: Cooperative team building activities. [California] : Bill Michaelis/Children Together. CD-ROM. TPS Acquisition.</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Miller, Linda G. Gibbs, Mary Jo. Dobbs, Kathy. (2002). Making toys for school-age children : using ordinary stuff for extraordinary  play.  Beltsville, MD : Gryphon House. Call Number:</w:t>
      </w:r>
      <w:r>
        <w:rPr>
          <w:rFonts w:ascii="Calibri" w:eastAsia="Calibri" w:hAnsi="Calibri"/>
        </w:rPr>
        <w:t xml:space="preserve">  </w:t>
      </w:r>
      <w:r w:rsidRPr="00182FBE">
        <w:rPr>
          <w:rFonts w:ascii="Calibri" w:eastAsia="Calibri" w:hAnsi="Calibri"/>
        </w:rPr>
        <w:t>LB1029.T6 M55 2002</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Rohnke, Karl. Butler, Steve. Project Adventure, Inc. (1995). QuickSilver : adventure games, initiative problems, trust activities, and a guide to effective leadership.Dubuque, Iowa : Kendall/Hunt Pub. Co. Call Number:</w:t>
      </w:r>
      <w:r>
        <w:rPr>
          <w:rFonts w:ascii="Calibri" w:eastAsia="Calibri" w:hAnsi="Calibri"/>
        </w:rPr>
        <w:t xml:space="preserve">  </w:t>
      </w:r>
      <w:r w:rsidRPr="00182FBE">
        <w:rPr>
          <w:rFonts w:ascii="Calibri" w:eastAsia="Calibri" w:hAnsi="Calibri"/>
        </w:rPr>
        <w:t>GV362 .R567 1995</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Rosengard, Paul F. Sallis, James F. (2000).  SPARK : sports, play &amp; active recreation for kids! : active recreation : ages 5-14. San Diego, CA : SPARK, San Diego State University. Call Number:</w:t>
      </w:r>
      <w:r>
        <w:rPr>
          <w:rFonts w:ascii="Calibri" w:eastAsia="Calibri" w:hAnsi="Calibri"/>
        </w:rPr>
        <w:t xml:space="preserve">  </w:t>
      </w:r>
      <w:r w:rsidRPr="00182FBE">
        <w:rPr>
          <w:rFonts w:ascii="Calibri" w:eastAsia="Calibri" w:hAnsi="Calibri"/>
        </w:rPr>
        <w:t>GV182.9 .S73 2000</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Soares, Joe.  Zupan, Mark.  Thinkfilm.  MTV Films.  EAT Films, LLC.  A&amp;E IndieFilms. (2005).   Murderball [S.l.]  : Distributed by ThinkFilm, c2005. Videorecording Call Number:</w:t>
      </w:r>
      <w:r>
        <w:rPr>
          <w:rFonts w:ascii="Calibri" w:eastAsia="Calibri" w:hAnsi="Calibri"/>
        </w:rPr>
        <w:t xml:space="preserve">  </w:t>
      </w:r>
      <w:r w:rsidRPr="00182FBE">
        <w:rPr>
          <w:rFonts w:ascii="Calibri" w:eastAsia="Calibri" w:hAnsi="Calibri"/>
        </w:rPr>
        <w:t>GV709.3 .M8 2005</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Singer, Dorothy G. Singer, Jerome L. (2001). Make-believe : games and activities for imaginat</w:t>
      </w:r>
      <w:r>
        <w:rPr>
          <w:rFonts w:ascii="Calibri" w:eastAsia="Calibri" w:hAnsi="Calibri"/>
        </w:rPr>
        <w:t xml:space="preserve">ive play : </w:t>
      </w:r>
      <w:r w:rsidRPr="00182FBE">
        <w:rPr>
          <w:rFonts w:ascii="Calibri" w:eastAsia="Calibri" w:hAnsi="Calibri"/>
        </w:rPr>
        <w:t>a book for parents, teachers, and the young children in their lives. Washington, DC : Magin</w:t>
      </w:r>
      <w:r>
        <w:rPr>
          <w:rFonts w:ascii="Calibri" w:eastAsia="Calibri" w:hAnsi="Calibri"/>
        </w:rPr>
        <w:t xml:space="preserve">ation Press. Call Number: </w:t>
      </w:r>
      <w:r w:rsidRPr="00182FBE">
        <w:rPr>
          <w:rFonts w:ascii="Calibri" w:eastAsia="Calibri" w:hAnsi="Calibri"/>
        </w:rPr>
        <w:t>LB1137 .S559 2001</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Stetson, Emily. Congdon, Vicky. (2001). Little Hands fingerplays &amp; action songs : seasonal activities &amp; creative play for 2- to 6-year-olds. Charlotte, Vt. : Williamson Pub. Call Number:</w:t>
      </w:r>
      <w:r>
        <w:rPr>
          <w:rFonts w:ascii="Calibri" w:eastAsia="Calibri" w:hAnsi="Calibri"/>
        </w:rPr>
        <w:t xml:space="preserve">  </w:t>
      </w:r>
      <w:r w:rsidRPr="00182FBE">
        <w:rPr>
          <w:rFonts w:ascii="Calibri" w:eastAsia="Calibri" w:hAnsi="Calibri"/>
        </w:rPr>
        <w:t>793.4 Ste</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Sugar, Steve. Sugar, Kim Kostoroski. (2002). Primary games experiential learning activities for teaching children K-8. San Francisco, CA : Jossey-Bass. Call Number:</w:t>
      </w:r>
      <w:r>
        <w:rPr>
          <w:rFonts w:ascii="Calibri" w:eastAsia="Calibri" w:hAnsi="Calibri"/>
        </w:rPr>
        <w:t xml:space="preserve">  </w:t>
      </w:r>
      <w:r w:rsidRPr="00182FBE">
        <w:rPr>
          <w:rFonts w:ascii="Calibri" w:eastAsia="Calibri" w:hAnsi="Calibri"/>
        </w:rPr>
        <w:t>LB1029.G3 S92 2002eb</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Sullivan, Patricia A. &amp; ERIC Clearinghouse on Teaching and Teacher Education. (2003).  Team sports, gymnastics, and dance in community settings :  a guide for teachers, coaches, and parents.   Champaign, IL : Human Kinetics. Call Number:</w:t>
      </w:r>
      <w:r>
        <w:rPr>
          <w:rFonts w:ascii="Calibri" w:eastAsia="Calibri" w:hAnsi="Calibri"/>
        </w:rPr>
        <w:t xml:space="preserve">  </w:t>
      </w:r>
      <w:r w:rsidRPr="00182FBE">
        <w:rPr>
          <w:rFonts w:ascii="Calibri" w:eastAsia="Calibri" w:hAnsi="Calibri"/>
        </w:rPr>
        <w:t>GV365 .T46 2003</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Wetzel, Kathryn C. Harmeyer, Kathleen M. (2000). Mind games the aging brain and how to keep it healthy.  Albany, NY : Delmar.  Call Number:</w:t>
      </w:r>
      <w:r>
        <w:rPr>
          <w:rFonts w:ascii="Calibri" w:eastAsia="Calibri" w:hAnsi="Calibri"/>
        </w:rPr>
        <w:t xml:space="preserve">  </w:t>
      </w:r>
      <w:r w:rsidRPr="00182FBE">
        <w:rPr>
          <w:rFonts w:ascii="Calibri" w:eastAsia="Calibri" w:hAnsi="Calibri"/>
        </w:rPr>
        <w:t>BF724.55.C63 W48 2000eb</w:t>
      </w:r>
    </w:p>
    <w:p w:rsidR="00D30D64" w:rsidRPr="00182FBE" w:rsidRDefault="00D30D64" w:rsidP="00D30D64">
      <w:pPr>
        <w:spacing w:after="200" w:line="276" w:lineRule="auto"/>
        <w:rPr>
          <w:rFonts w:ascii="Calibri" w:eastAsia="Calibri" w:hAnsi="Calibri"/>
        </w:rPr>
      </w:pPr>
      <w:r w:rsidRPr="00182FBE">
        <w:rPr>
          <w:rFonts w:ascii="Calibri" w:eastAsia="Calibri" w:hAnsi="Calibri"/>
        </w:rPr>
        <w:t>Wilkins, Julia.  (2001). Group activities to include students with special needs : developing social interactive skills.  Thousand Oaks, Calif. : Corwin Press.  Call Number:</w:t>
      </w:r>
      <w:r>
        <w:rPr>
          <w:rFonts w:ascii="Calibri" w:eastAsia="Calibri" w:hAnsi="Calibri"/>
        </w:rPr>
        <w:t xml:space="preserve">  </w:t>
      </w:r>
      <w:r w:rsidRPr="00182FBE">
        <w:rPr>
          <w:rFonts w:ascii="Calibri" w:eastAsia="Calibri" w:hAnsi="Calibri"/>
        </w:rPr>
        <w:t>LC4026 .W54 2001</w:t>
      </w:r>
    </w:p>
    <w:p w:rsidR="00D30D64" w:rsidRDefault="00D30D64" w:rsidP="00D30D64">
      <w:pPr>
        <w:tabs>
          <w:tab w:val="left" w:pos="1350"/>
        </w:tabs>
        <w:rPr>
          <w:sz w:val="22"/>
          <w:szCs w:val="22"/>
        </w:rPr>
      </w:pPr>
      <w:r w:rsidRPr="00182FBE">
        <w:rPr>
          <w:rFonts w:ascii="Calibri" w:eastAsia="Calibri" w:hAnsi="Calibri"/>
        </w:rPr>
        <w:t>Yao, Daozhong. McGinnis, Scott. (2002). Let's play games in Chinese. Boston : Cheng &amp; Tsui. Call Number:</w:t>
      </w:r>
      <w:r>
        <w:rPr>
          <w:rFonts w:ascii="Calibri" w:eastAsia="Calibri" w:hAnsi="Calibri"/>
        </w:rPr>
        <w:t xml:space="preserve">  </w:t>
      </w:r>
      <w:r w:rsidRPr="00182FBE">
        <w:rPr>
          <w:rFonts w:ascii="Calibri" w:eastAsia="Calibri" w:hAnsi="Calibri"/>
        </w:rPr>
        <w:t>PL1111 .Y36 2002</w:t>
      </w:r>
    </w:p>
    <w:p w:rsidR="00F76B6B" w:rsidRDefault="00F76B6B">
      <w:pPr>
        <w:tabs>
          <w:tab w:val="left" w:pos="1440"/>
          <w:tab w:val="left" w:pos="1530"/>
          <w:tab w:val="right" w:pos="2880"/>
          <w:tab w:val="left" w:pos="2970"/>
          <w:tab w:val="left" w:pos="3060"/>
        </w:tabs>
        <w:rPr>
          <w:b/>
          <w:bCs/>
          <w:sz w:val="22"/>
          <w:szCs w:val="22"/>
        </w:rPr>
      </w:pPr>
    </w:p>
    <w:p w:rsidR="00F76B6B" w:rsidRDefault="00F76B6B">
      <w:pPr>
        <w:rPr>
          <w:b/>
          <w:bCs/>
        </w:rPr>
      </w:pPr>
      <w:r>
        <w:rPr>
          <w:b/>
          <w:bCs/>
        </w:rPr>
        <w:t>Notes:</w:t>
      </w:r>
    </w:p>
    <w:p w:rsidR="00F76B6B" w:rsidRDefault="00F76B6B">
      <w:pPr>
        <w:numPr>
          <w:ilvl w:val="0"/>
          <w:numId w:val="10"/>
        </w:numPr>
        <w:rPr>
          <w:sz w:val="22"/>
          <w:szCs w:val="22"/>
        </w:rPr>
      </w:pPr>
      <w:r>
        <w:t xml:space="preserve">Contact the Registrar's Office (x1570) for available course numbers.  </w:t>
      </w:r>
      <w:r w:rsidR="00923AAB">
        <w:t xml:space="preserve">See </w:t>
      </w:r>
      <w:r w:rsidR="00923AAB" w:rsidRPr="00923AAB">
        <w:rPr>
          <w:b/>
          <w:i/>
        </w:rPr>
        <w:t>Subject Areas listing</w:t>
      </w:r>
      <w:r w:rsidR="00923AAB">
        <w:t>.</w:t>
      </w:r>
      <w:r w:rsidR="00D90C94">
        <w:t xml:space="preserve"> </w:t>
      </w:r>
    </w:p>
    <w:p w:rsidR="00F76B6B" w:rsidRDefault="00F76B6B">
      <w:pPr>
        <w:numPr>
          <w:ilvl w:val="0"/>
          <w:numId w:val="10"/>
        </w:numPr>
        <w:rPr>
          <w:sz w:val="22"/>
          <w:szCs w:val="22"/>
        </w:rPr>
      </w:pPr>
      <w:r>
        <w:t>The 15 and 25 character abbreviations may be edited for consistency and clarity.</w:t>
      </w:r>
    </w:p>
    <w:p w:rsidR="00F76B6B" w:rsidRPr="009C7951" w:rsidRDefault="00F76B6B" w:rsidP="009C7951">
      <w:pPr>
        <w:numPr>
          <w:ilvl w:val="0"/>
          <w:numId w:val="10"/>
        </w:numPr>
      </w:pPr>
      <w:r>
        <w:t>Please submit electronically when approved at the college level - signature sheet to follow in hard copy.</w:t>
      </w:r>
    </w:p>
    <w:sectPr w:rsidR="00F76B6B" w:rsidRPr="009C7951" w:rsidSect="0052756C">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0CD" w:rsidRDefault="00BC10CD">
      <w:r>
        <w:separator/>
      </w:r>
    </w:p>
  </w:endnote>
  <w:endnote w:type="continuationSeparator" w:id="0">
    <w:p w:rsidR="00BC10CD" w:rsidRDefault="00BC10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4B" w:rsidRDefault="00565C7B">
    <w:pPr>
      <w:pStyle w:val="Footer"/>
      <w:jc w:val="center"/>
    </w:pPr>
    <w:fldSimple w:instr=" PAGE   \* MERGEFORMAT ">
      <w:r w:rsidR="002A1C2F">
        <w:rPr>
          <w:noProof/>
        </w:rPr>
        <w:t>1</w:t>
      </w:r>
    </w:fldSimple>
  </w:p>
  <w:p w:rsidR="00FA154B" w:rsidRDefault="00FA154B">
    <w:pPr>
      <w:pStyle w:val="Footer"/>
      <w:ind w:right="360"/>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4B" w:rsidRDefault="00FA154B">
    <w:pPr>
      <w:pStyle w:val="Footer"/>
      <w:ind w:right="360"/>
    </w:pPr>
    <w:r>
      <w:t>Revised 1/02</w:t>
    </w:r>
    <w:r>
      <w:tab/>
    </w:r>
    <w:r w:rsidR="00565C7B">
      <w:rPr>
        <w:rStyle w:val="PageNumber"/>
      </w:rPr>
      <w:fldChar w:fldCharType="begin"/>
    </w:r>
    <w:r>
      <w:rPr>
        <w:rStyle w:val="PageNumber"/>
      </w:rPr>
      <w:instrText xml:space="preserve"> PAGE </w:instrText>
    </w:r>
    <w:r w:rsidR="00565C7B">
      <w:rPr>
        <w:rStyle w:val="PageNumber"/>
      </w:rPr>
      <w:fldChar w:fldCharType="separate"/>
    </w:r>
    <w:r>
      <w:rPr>
        <w:rStyle w:val="PageNumber"/>
        <w:noProof/>
      </w:rPr>
      <w:t>1</w:t>
    </w:r>
    <w:r w:rsidR="00565C7B">
      <w:rPr>
        <w:rStyle w:val="PageNumber"/>
      </w:rPr>
      <w:fldChar w:fldCharType="end"/>
    </w:r>
  </w:p>
  <w:p w:rsidR="00FA154B" w:rsidRDefault="00FA1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0CD" w:rsidRDefault="00BC10CD">
      <w:r>
        <w:separator/>
      </w:r>
    </w:p>
  </w:footnote>
  <w:footnote w:type="continuationSeparator" w:id="0">
    <w:p w:rsidR="00BC10CD" w:rsidRDefault="00BC10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4">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6">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7">
    <w:nsid w:val="47374006"/>
    <w:multiLevelType w:val="hybridMultilevel"/>
    <w:tmpl w:val="4D2613A8"/>
    <w:lvl w:ilvl="0" w:tplc="A36028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0">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6"/>
  </w:num>
  <w:num w:numId="4">
    <w:abstractNumId w:val="3"/>
  </w:num>
  <w:num w:numId="5">
    <w:abstractNumId w:val="4"/>
  </w:num>
  <w:num w:numId="6">
    <w:abstractNumId w:val="9"/>
  </w:num>
  <w:num w:numId="7">
    <w:abstractNumId w:val="1"/>
  </w:num>
  <w:num w:numId="8">
    <w:abstractNumId w:val="2"/>
  </w:num>
  <w:num w:numId="9">
    <w:abstractNumId w:val="5"/>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rsids>
    <w:rsidRoot w:val="00D823FA"/>
    <w:rsid w:val="000B29AA"/>
    <w:rsid w:val="000B45CC"/>
    <w:rsid w:val="00107FAA"/>
    <w:rsid w:val="0014259C"/>
    <w:rsid w:val="00186754"/>
    <w:rsid w:val="00196938"/>
    <w:rsid w:val="001B4E3D"/>
    <w:rsid w:val="002147EC"/>
    <w:rsid w:val="002A1C19"/>
    <w:rsid w:val="002A1C2F"/>
    <w:rsid w:val="002B5F14"/>
    <w:rsid w:val="002E45D0"/>
    <w:rsid w:val="00301369"/>
    <w:rsid w:val="00311805"/>
    <w:rsid w:val="00322BA1"/>
    <w:rsid w:val="00382F18"/>
    <w:rsid w:val="00392995"/>
    <w:rsid w:val="004165D3"/>
    <w:rsid w:val="00485CFE"/>
    <w:rsid w:val="004A2CA5"/>
    <w:rsid w:val="004B36CD"/>
    <w:rsid w:val="0052756C"/>
    <w:rsid w:val="0053132D"/>
    <w:rsid w:val="005533E8"/>
    <w:rsid w:val="00565C7B"/>
    <w:rsid w:val="005E37FB"/>
    <w:rsid w:val="00637711"/>
    <w:rsid w:val="006C0114"/>
    <w:rsid w:val="006C5992"/>
    <w:rsid w:val="006D0106"/>
    <w:rsid w:val="006E73A8"/>
    <w:rsid w:val="007739C3"/>
    <w:rsid w:val="0077527E"/>
    <w:rsid w:val="007F3001"/>
    <w:rsid w:val="00803057"/>
    <w:rsid w:val="00830E6D"/>
    <w:rsid w:val="008378F9"/>
    <w:rsid w:val="00850E27"/>
    <w:rsid w:val="008B7668"/>
    <w:rsid w:val="008C1EC5"/>
    <w:rsid w:val="008F3113"/>
    <w:rsid w:val="0090570E"/>
    <w:rsid w:val="00923AAB"/>
    <w:rsid w:val="00953E47"/>
    <w:rsid w:val="009C7951"/>
    <w:rsid w:val="009E2DF0"/>
    <w:rsid w:val="009E6142"/>
    <w:rsid w:val="00A22C02"/>
    <w:rsid w:val="00A44EDC"/>
    <w:rsid w:val="00AD3E92"/>
    <w:rsid w:val="00B70DB5"/>
    <w:rsid w:val="00BC10CD"/>
    <w:rsid w:val="00BC6946"/>
    <w:rsid w:val="00BD323A"/>
    <w:rsid w:val="00C1023D"/>
    <w:rsid w:val="00C3073E"/>
    <w:rsid w:val="00C91B67"/>
    <w:rsid w:val="00CC1BCA"/>
    <w:rsid w:val="00CC54EA"/>
    <w:rsid w:val="00D16EF4"/>
    <w:rsid w:val="00D30D64"/>
    <w:rsid w:val="00D741F2"/>
    <w:rsid w:val="00D823FA"/>
    <w:rsid w:val="00D86DF8"/>
    <w:rsid w:val="00D90C94"/>
    <w:rsid w:val="00DB3E95"/>
    <w:rsid w:val="00DC2813"/>
    <w:rsid w:val="00DF260B"/>
    <w:rsid w:val="00E12686"/>
    <w:rsid w:val="00E2167E"/>
    <w:rsid w:val="00E743A6"/>
    <w:rsid w:val="00EA38DC"/>
    <w:rsid w:val="00EA6757"/>
    <w:rsid w:val="00EB13F2"/>
    <w:rsid w:val="00EC2938"/>
    <w:rsid w:val="00F17624"/>
    <w:rsid w:val="00F76B6B"/>
    <w:rsid w:val="00FA154B"/>
    <w:rsid w:val="00FD1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56C"/>
    <w:pPr>
      <w:autoSpaceDE w:val="0"/>
      <w:autoSpaceDN w:val="0"/>
    </w:pPr>
  </w:style>
  <w:style w:type="paragraph" w:styleId="Heading1">
    <w:name w:val="heading 1"/>
    <w:basedOn w:val="Normal"/>
    <w:next w:val="Normal"/>
    <w:qFormat/>
    <w:rsid w:val="0052756C"/>
    <w:pPr>
      <w:keepNext/>
      <w:outlineLvl w:val="0"/>
    </w:pPr>
    <w:rPr>
      <w:sz w:val="24"/>
      <w:szCs w:val="24"/>
    </w:rPr>
  </w:style>
  <w:style w:type="paragraph" w:styleId="Heading2">
    <w:name w:val="heading 2"/>
    <w:basedOn w:val="Normal"/>
    <w:next w:val="Normal"/>
    <w:qFormat/>
    <w:rsid w:val="0052756C"/>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2756C"/>
  </w:style>
  <w:style w:type="paragraph" w:styleId="Footer">
    <w:name w:val="footer"/>
    <w:basedOn w:val="Normal"/>
    <w:link w:val="FooterChar"/>
    <w:uiPriority w:val="99"/>
    <w:rsid w:val="0052756C"/>
    <w:pPr>
      <w:tabs>
        <w:tab w:val="center" w:pos="4320"/>
        <w:tab w:val="right" w:pos="8640"/>
      </w:tabs>
    </w:pPr>
  </w:style>
  <w:style w:type="character" w:styleId="PageNumber">
    <w:name w:val="page number"/>
    <w:basedOn w:val="DefaultParagraphFont"/>
    <w:rsid w:val="0052756C"/>
  </w:style>
  <w:style w:type="paragraph" w:styleId="Header">
    <w:name w:val="header"/>
    <w:basedOn w:val="Normal"/>
    <w:rsid w:val="0052756C"/>
    <w:pPr>
      <w:tabs>
        <w:tab w:val="center" w:pos="4320"/>
        <w:tab w:val="right" w:pos="8640"/>
      </w:tabs>
    </w:pPr>
  </w:style>
  <w:style w:type="paragraph" w:styleId="Title">
    <w:name w:val="Title"/>
    <w:basedOn w:val="Normal"/>
    <w:qFormat/>
    <w:rsid w:val="0052756C"/>
    <w:pPr>
      <w:jc w:val="center"/>
    </w:pPr>
    <w:rPr>
      <w:sz w:val="24"/>
      <w:szCs w:val="24"/>
    </w:rPr>
  </w:style>
  <w:style w:type="character" w:styleId="Hyperlink">
    <w:name w:val="Hyperlink"/>
    <w:basedOn w:val="DefaultParagraphFont"/>
    <w:rsid w:val="0052756C"/>
    <w:rPr>
      <w:color w:val="0000FF"/>
      <w:u w:val="single"/>
    </w:rPr>
  </w:style>
  <w:style w:type="character" w:styleId="FollowedHyperlink">
    <w:name w:val="FollowedHyperlink"/>
    <w:basedOn w:val="DefaultParagraphFont"/>
    <w:rsid w:val="0052756C"/>
    <w:rPr>
      <w:color w:val="800080"/>
      <w:u w:val="single"/>
    </w:rPr>
  </w:style>
  <w:style w:type="character" w:customStyle="1" w:styleId="FooterChar">
    <w:name w:val="Footer Char"/>
    <w:basedOn w:val="DefaultParagraphFont"/>
    <w:link w:val="Footer"/>
    <w:uiPriority w:val="99"/>
    <w:rsid w:val="007739C3"/>
  </w:style>
  <w:style w:type="paragraph" w:styleId="BalloonText">
    <w:name w:val="Balloon Text"/>
    <w:basedOn w:val="Normal"/>
    <w:link w:val="BalloonTextChar"/>
    <w:rsid w:val="007739C3"/>
    <w:rPr>
      <w:rFonts w:ascii="Tahoma" w:hAnsi="Tahoma" w:cs="Tahoma"/>
      <w:sz w:val="16"/>
      <w:szCs w:val="16"/>
    </w:rPr>
  </w:style>
  <w:style w:type="character" w:customStyle="1" w:styleId="BalloonTextChar">
    <w:name w:val="Balloon Text Char"/>
    <w:basedOn w:val="DefaultParagraphFont"/>
    <w:link w:val="BalloonText"/>
    <w:rsid w:val="007739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adaff.uww.edu/UCC/Curriculum_Handbook_09/Procedures_form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2266</Words>
  <Characters>14817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17049</CharactersWithSpaces>
  <SharedDoc>false</SharedDoc>
  <HLinks>
    <vt:vector size="6" baseType="variant">
      <vt:variant>
        <vt:i4>4522086</vt:i4>
      </vt:variant>
      <vt:variant>
        <vt:i4>99</vt:i4>
      </vt:variant>
      <vt:variant>
        <vt:i4>0</vt:i4>
      </vt:variant>
      <vt:variant>
        <vt:i4>5</vt:i4>
      </vt:variant>
      <vt:variant>
        <vt:lpwstr>http://acadaff.uww.edu/UCC/Curriculum_Handbook_09/Procedures_form3.docx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subject/>
  <dc:creator>Lisa Rowland</dc:creator>
  <cp:keywords/>
  <dc:description/>
  <cp:lastModifiedBy>langes</cp:lastModifiedBy>
  <cp:revision>2</cp:revision>
  <cp:lastPrinted>2011-09-29T20:36:00Z</cp:lastPrinted>
  <dcterms:created xsi:type="dcterms:W3CDTF">2011-09-29T20:37:00Z</dcterms:created>
  <dcterms:modified xsi:type="dcterms:W3CDTF">2011-09-29T20:37:00Z</dcterms:modified>
</cp:coreProperties>
</file>