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B56C0" w14:textId="77777777" w:rsidR="00F76B6B" w:rsidRDefault="00F76B6B">
      <w:pPr>
        <w:widowControl w:val="0"/>
        <w:tabs>
          <w:tab w:val="center" w:pos="4680"/>
        </w:tabs>
        <w:jc w:val="center"/>
        <w:rPr>
          <w:sz w:val="24"/>
          <w:szCs w:val="24"/>
        </w:rPr>
      </w:pPr>
      <w:r>
        <w:rPr>
          <w:sz w:val="24"/>
          <w:szCs w:val="24"/>
        </w:rPr>
        <w:t>University of Wisconsin-Whitewater</w:t>
      </w:r>
    </w:p>
    <w:p w14:paraId="252BC3F7" w14:textId="77777777" w:rsidR="00F76B6B" w:rsidRDefault="00F76B6B">
      <w:pPr>
        <w:widowControl w:val="0"/>
        <w:jc w:val="center"/>
        <w:rPr>
          <w:sz w:val="24"/>
          <w:szCs w:val="24"/>
        </w:rPr>
      </w:pPr>
      <w:r>
        <w:rPr>
          <w:sz w:val="24"/>
          <w:szCs w:val="24"/>
        </w:rPr>
        <w:t>Curriculum Proposal Form #3</w:t>
      </w:r>
    </w:p>
    <w:p w14:paraId="1B09A7C3" w14:textId="77777777" w:rsidR="00F76B6B" w:rsidRDefault="00F76B6B">
      <w:pPr>
        <w:widowControl w:val="0"/>
        <w:jc w:val="center"/>
        <w:rPr>
          <w:sz w:val="10"/>
          <w:szCs w:val="24"/>
        </w:rPr>
      </w:pPr>
    </w:p>
    <w:p w14:paraId="5C75A3D4" w14:textId="77777777" w:rsidR="00F76B6B" w:rsidRDefault="00F76B6B">
      <w:pPr>
        <w:pStyle w:val="Heading2"/>
      </w:pPr>
      <w:r>
        <w:t>New Course</w:t>
      </w:r>
    </w:p>
    <w:p w14:paraId="281ADA81" w14:textId="77777777" w:rsidR="00F76B6B" w:rsidRDefault="00F76B6B">
      <w:pPr>
        <w:rPr>
          <w:b/>
          <w:bCs/>
          <w:sz w:val="22"/>
          <w:szCs w:val="24"/>
        </w:rPr>
      </w:pPr>
    </w:p>
    <w:p w14:paraId="293D3C37" w14:textId="77777777"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14:paraId="2D3BCA0C" w14:textId="77777777" w:rsidR="00F76B6B" w:rsidRDefault="00F76B6B">
      <w:pPr>
        <w:rPr>
          <w:sz w:val="22"/>
          <w:szCs w:val="24"/>
        </w:rPr>
      </w:pPr>
    </w:p>
    <w:p w14:paraId="69C2ED72"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3E401F">
        <w:rPr>
          <w:b/>
          <w:bCs/>
          <w:noProof/>
          <w:sz w:val="22"/>
          <w:szCs w:val="24"/>
        </w:rPr>
        <w:t>ECON 752</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14:paraId="761C2C5E" w14:textId="77777777" w:rsidR="00F76B6B" w:rsidRDefault="00F76B6B">
      <w:pPr>
        <w:widowControl w:val="0"/>
        <w:tabs>
          <w:tab w:val="left" w:pos="4320"/>
        </w:tabs>
        <w:rPr>
          <w:sz w:val="16"/>
          <w:szCs w:val="24"/>
        </w:rPr>
      </w:pPr>
      <w:r>
        <w:rPr>
          <w:sz w:val="16"/>
          <w:szCs w:val="24"/>
        </w:rPr>
        <w:t>(See Note #1 below)</w:t>
      </w:r>
    </w:p>
    <w:p w14:paraId="31DEF8F4" w14:textId="77777777" w:rsidR="00F76B6B" w:rsidRDefault="00F76B6B">
      <w:pPr>
        <w:widowControl w:val="0"/>
        <w:tabs>
          <w:tab w:val="left" w:pos="4320"/>
        </w:tabs>
        <w:rPr>
          <w:b/>
          <w:bCs/>
          <w:sz w:val="22"/>
          <w:szCs w:val="24"/>
        </w:rPr>
      </w:pPr>
    </w:p>
    <w:p w14:paraId="52016435"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3E401F">
        <w:rPr>
          <w:noProof/>
          <w:sz w:val="22"/>
          <w:szCs w:val="24"/>
        </w:rPr>
        <w:t>Resource Economics</w:t>
      </w:r>
      <w:r>
        <w:rPr>
          <w:sz w:val="22"/>
          <w:szCs w:val="24"/>
        </w:rPr>
        <w:fldChar w:fldCharType="end"/>
      </w:r>
      <w:bookmarkEnd w:id="2"/>
    </w:p>
    <w:p w14:paraId="1A6E2E9B"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99180D">
        <w:rPr>
          <w:noProof/>
          <w:sz w:val="22"/>
          <w:szCs w:val="24"/>
        </w:rPr>
        <w:t>Resource Economics</w:t>
      </w:r>
      <w:r>
        <w:rPr>
          <w:sz w:val="22"/>
          <w:szCs w:val="24"/>
        </w:rPr>
        <w:fldChar w:fldCharType="end"/>
      </w:r>
      <w:r>
        <w:rPr>
          <w:sz w:val="22"/>
          <w:szCs w:val="24"/>
        </w:rPr>
        <w:tab/>
      </w:r>
    </w:p>
    <w:p w14:paraId="0FFEB2A0"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99180D">
        <w:rPr>
          <w:noProof/>
          <w:sz w:val="22"/>
          <w:szCs w:val="24"/>
        </w:rPr>
        <w:t xml:space="preserve">Matthew </w:t>
      </w:r>
      <w:r w:rsidR="008538B2">
        <w:rPr>
          <w:noProof/>
          <w:sz w:val="22"/>
          <w:szCs w:val="24"/>
        </w:rPr>
        <w:t>WINDEN</w:t>
      </w:r>
      <w:r>
        <w:rPr>
          <w:sz w:val="22"/>
          <w:szCs w:val="24"/>
        </w:rPr>
        <w:fldChar w:fldCharType="end"/>
      </w:r>
      <w:bookmarkEnd w:id="3"/>
    </w:p>
    <w:p w14:paraId="39174E16"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99180D">
        <w:rPr>
          <w:noProof/>
          <w:sz w:val="22"/>
          <w:szCs w:val="24"/>
        </w:rPr>
        <w:t>Economics</w:t>
      </w:r>
      <w:r>
        <w:rPr>
          <w:sz w:val="22"/>
          <w:szCs w:val="24"/>
        </w:rPr>
        <w:fldChar w:fldCharType="end"/>
      </w:r>
      <w:bookmarkEnd w:id="4"/>
    </w:p>
    <w:p w14:paraId="4E1B710A"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0DCC7EAD"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792477DA"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14:paraId="0716F191"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99180D">
        <w:rPr>
          <w:b/>
          <w:bCs/>
          <w:noProof/>
          <w:sz w:val="22"/>
          <w:szCs w:val="24"/>
        </w:rPr>
        <w:t>None</w:t>
      </w:r>
      <w:r>
        <w:rPr>
          <w:b/>
          <w:bCs/>
          <w:sz w:val="22"/>
          <w:szCs w:val="24"/>
        </w:rPr>
        <w:fldChar w:fldCharType="end"/>
      </w:r>
      <w:bookmarkEnd w:id="6"/>
    </w:p>
    <w:p w14:paraId="163DF576"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61FE62AB"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771C19CD" w14:textId="77777777" w:rsidR="00F76B6B" w:rsidRDefault="00F76B6B">
      <w:pPr>
        <w:widowControl w:val="0"/>
        <w:tabs>
          <w:tab w:val="left" w:pos="4680"/>
          <w:tab w:val="left" w:pos="5760"/>
          <w:tab w:val="left" w:pos="6840"/>
        </w:tabs>
        <w:spacing w:line="360" w:lineRule="auto"/>
        <w:rPr>
          <w:sz w:val="22"/>
          <w:szCs w:val="24"/>
        </w:rPr>
      </w:pPr>
    </w:p>
    <w:p w14:paraId="0C16CBF5"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69266F">
        <w:rPr>
          <w:sz w:val="22"/>
        </w:rPr>
        <w:t>Econ 7</w:t>
      </w:r>
      <w:r w:rsidR="001C458B">
        <w:rPr>
          <w:sz w:val="22"/>
        </w:rPr>
        <w:t>38</w:t>
      </w:r>
      <w:bookmarkStart w:id="8" w:name="_GoBack"/>
      <w:bookmarkEnd w:id="8"/>
      <w:r w:rsidR="0069266F">
        <w:rPr>
          <w:sz w:val="22"/>
        </w:rPr>
        <w:t xml:space="preserve"> and Econ 731 OR Econ 70</w:t>
      </w:r>
      <w:r w:rsidR="00421223">
        <w:rPr>
          <w:sz w:val="22"/>
        </w:rPr>
        <w:t>3,</w:t>
      </w:r>
      <w:r w:rsidR="0069266F">
        <w:rPr>
          <w:sz w:val="22"/>
        </w:rPr>
        <w:t xml:space="preserve"> Econ 7</w:t>
      </w:r>
      <w:r w:rsidR="00421223">
        <w:rPr>
          <w:sz w:val="22"/>
        </w:rPr>
        <w:t>04 and Econ 737 OR Equivalent</w:t>
      </w:r>
      <w:r>
        <w:rPr>
          <w:sz w:val="22"/>
        </w:rPr>
        <w:fldChar w:fldCharType="end"/>
      </w:r>
      <w:bookmarkEnd w:id="7"/>
    </w:p>
    <w:p w14:paraId="619B1A7E" w14:textId="77777777" w:rsidR="00F76B6B" w:rsidRDefault="00F76B6B">
      <w:pPr>
        <w:tabs>
          <w:tab w:val="left" w:pos="2400"/>
          <w:tab w:val="left" w:pos="2880"/>
          <w:tab w:val="left" w:pos="5040"/>
          <w:tab w:val="left" w:pos="5400"/>
          <w:tab w:val="left" w:pos="7680"/>
        </w:tabs>
        <w:spacing w:line="360" w:lineRule="auto"/>
        <w:rPr>
          <w:b/>
          <w:bCs/>
          <w:sz w:val="22"/>
        </w:rPr>
      </w:pPr>
    </w:p>
    <w:p w14:paraId="16543F39"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390A3351" w14:textId="77777777" w:rsidR="00F76B6B" w:rsidRDefault="00F76B6B">
      <w:pPr>
        <w:tabs>
          <w:tab w:val="left" w:pos="2400"/>
          <w:tab w:val="left" w:pos="3480"/>
          <w:tab w:val="left" w:pos="5520"/>
          <w:tab w:val="left" w:pos="6600"/>
          <w:tab w:val="left" w:pos="7920"/>
        </w:tabs>
        <w:spacing w:line="360" w:lineRule="auto"/>
        <w:rPr>
          <w:sz w:val="22"/>
        </w:rPr>
      </w:pPr>
    </w:p>
    <w:p w14:paraId="575F7A73"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14:paraId="04E96752"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14:paraId="092D6A97"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99180D">
        <w:rPr>
          <w:noProof/>
          <w:sz w:val="22"/>
        </w:rPr>
        <w:t>ECON</w:t>
      </w:r>
      <w:r>
        <w:rPr>
          <w:sz w:val="22"/>
        </w:rPr>
        <w:fldChar w:fldCharType="end"/>
      </w:r>
    </w:p>
    <w:p w14:paraId="2E5EE65E"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99180D">
        <w:rPr>
          <w:noProof/>
          <w:sz w:val="22"/>
        </w:rPr>
        <w:t xml:space="preserve">Matthew </w:t>
      </w:r>
      <w:r w:rsidR="008538B2">
        <w:rPr>
          <w:noProof/>
          <w:sz w:val="22"/>
        </w:rPr>
        <w:t>WINDEN</w:t>
      </w:r>
      <w:r>
        <w:rPr>
          <w:sz w:val="22"/>
        </w:rPr>
        <w:fldChar w:fldCharType="end"/>
      </w:r>
    </w:p>
    <w:p w14:paraId="09B870E1"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03CF1B38" w14:textId="77777777" w:rsidR="00F76B6B" w:rsidRDefault="00F76B6B">
      <w:pPr>
        <w:tabs>
          <w:tab w:val="left" w:pos="2070"/>
        </w:tabs>
        <w:rPr>
          <w:b/>
          <w:bCs/>
          <w:sz w:val="22"/>
        </w:rPr>
      </w:pPr>
    </w:p>
    <w:p w14:paraId="3B53DEA7" w14:textId="77777777" w:rsidR="00F76B6B" w:rsidRDefault="00F76B6B">
      <w:pPr>
        <w:tabs>
          <w:tab w:val="left" w:pos="2070"/>
        </w:tabs>
        <w:spacing w:line="360" w:lineRule="auto"/>
        <w:rPr>
          <w:b/>
          <w:bCs/>
          <w:sz w:val="22"/>
        </w:rPr>
      </w:pPr>
      <w:r>
        <w:rPr>
          <w:b/>
          <w:bCs/>
          <w:sz w:val="22"/>
        </w:rPr>
        <w:t>Check if the Course is to Meet Any of the Following:</w:t>
      </w:r>
    </w:p>
    <w:p w14:paraId="1B91860F"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Writing</w:t>
      </w:r>
      <w:proofErr w:type="gramEnd"/>
      <w:r>
        <w:rPr>
          <w:sz w:val="22"/>
        </w:rPr>
        <w:t xml:space="preserve"> Requirement</w:t>
      </w:r>
      <w:r>
        <w:rPr>
          <w:sz w:val="22"/>
        </w:rPr>
        <w:tab/>
      </w:r>
    </w:p>
    <w:p w14:paraId="38D0BBAD"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proofErr w:type="gramStart"/>
      <w:r>
        <w:rPr>
          <w:sz w:val="22"/>
        </w:rPr>
        <w:t xml:space="preserve">  General</w:t>
      </w:r>
      <w:proofErr w:type="gramEnd"/>
      <w:r>
        <w:rPr>
          <w:sz w:val="22"/>
        </w:rPr>
        <w:t xml:space="preserve">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14:paraId="3ABCA79A"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72768AEB" w14:textId="77777777" w:rsidR="00F76B6B" w:rsidRDefault="00F76B6B">
      <w:pPr>
        <w:tabs>
          <w:tab w:val="left" w:pos="1440"/>
          <w:tab w:val="left" w:pos="1530"/>
          <w:tab w:val="right" w:pos="2880"/>
          <w:tab w:val="left" w:pos="6750"/>
          <w:tab w:val="left" w:pos="6840"/>
          <w:tab w:val="right" w:pos="8550"/>
        </w:tabs>
        <w:rPr>
          <w:b/>
          <w:bCs/>
          <w:sz w:val="22"/>
          <w:szCs w:val="22"/>
        </w:rPr>
      </w:pPr>
    </w:p>
    <w:p w14:paraId="48BC609E"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7DD361FD"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99180D">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99180D">
        <w:rPr>
          <w:noProof/>
          <w:sz w:val="22"/>
        </w:rPr>
        <w:t>48</w:t>
      </w:r>
      <w:r>
        <w:rPr>
          <w:sz w:val="22"/>
        </w:rPr>
        <w:fldChar w:fldCharType="end"/>
      </w:r>
      <w:r>
        <w:rPr>
          <w:sz w:val="22"/>
        </w:rPr>
        <w:tab/>
        <w:t xml:space="preserve"> </w:t>
      </w:r>
    </w:p>
    <w:p w14:paraId="316329E3"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99180D">
        <w:rPr>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99180D">
        <w:rPr>
          <w:noProof/>
          <w:sz w:val="22"/>
        </w:rPr>
        <w:t>48</w:t>
      </w:r>
      <w:r>
        <w:rPr>
          <w:sz w:val="22"/>
        </w:rPr>
        <w:fldChar w:fldCharType="end"/>
      </w:r>
      <w:r>
        <w:rPr>
          <w:sz w:val="22"/>
        </w:rPr>
        <w:t xml:space="preserve"> </w:t>
      </w:r>
    </w:p>
    <w:p w14:paraId="444AB06C" w14:textId="77777777" w:rsidR="00F76B6B" w:rsidRDefault="00F76B6B">
      <w:pPr>
        <w:tabs>
          <w:tab w:val="left" w:pos="1890"/>
          <w:tab w:val="left" w:pos="1980"/>
          <w:tab w:val="right" w:pos="3600"/>
          <w:tab w:val="left" w:pos="4320"/>
          <w:tab w:val="left" w:pos="6390"/>
          <w:tab w:val="left" w:pos="6480"/>
          <w:tab w:val="right" w:pos="8550"/>
        </w:tabs>
        <w:rPr>
          <w:sz w:val="22"/>
        </w:rPr>
      </w:pPr>
    </w:p>
    <w:p w14:paraId="005EF99A"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569A3EAB"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76630906"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505E30C7"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441576">
        <w:rPr>
          <w:sz w:val="22"/>
        </w:rPr>
        <w:t> </w:t>
      </w:r>
      <w:r w:rsidR="00441576">
        <w:rPr>
          <w:sz w:val="22"/>
        </w:rPr>
        <w:t> </w:t>
      </w:r>
      <w:r w:rsidR="00441576">
        <w:rPr>
          <w:sz w:val="22"/>
        </w:rPr>
        <w:t> </w:t>
      </w:r>
      <w:r w:rsidR="00441576">
        <w:rPr>
          <w:sz w:val="22"/>
        </w:rPr>
        <w:t> </w:t>
      </w:r>
      <w:r w:rsidR="00441576">
        <w:rPr>
          <w:sz w:val="22"/>
        </w:rPr>
        <w:t> </w:t>
      </w:r>
      <w:r>
        <w:rPr>
          <w:sz w:val="22"/>
        </w:rPr>
        <w:fldChar w:fldCharType="end"/>
      </w:r>
      <w:r>
        <w:rPr>
          <w:sz w:val="22"/>
        </w:rPr>
        <w:t xml:space="preserve"> </w:t>
      </w:r>
    </w:p>
    <w:p w14:paraId="48821709"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41BA9ED1" w14:textId="77777777"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14:paraId="2F6B9D01"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14:paraId="4E730A7A" w14:textId="77777777" w:rsidR="00F76B6B" w:rsidRDefault="00F76B6B">
      <w:pPr>
        <w:rPr>
          <w:sz w:val="22"/>
          <w:szCs w:val="22"/>
        </w:rPr>
      </w:pPr>
    </w:p>
    <w:p w14:paraId="2E65BF5E" w14:textId="77777777" w:rsidR="007E1C28" w:rsidRDefault="007E1C28" w:rsidP="007E1C28">
      <w:pPr>
        <w:rPr>
          <w:sz w:val="22"/>
          <w:szCs w:val="22"/>
        </w:rPr>
      </w:pPr>
      <w:r>
        <w:rPr>
          <w:sz w:val="22"/>
          <w:szCs w:val="22"/>
        </w:rPr>
        <w:t>This proposed course will be one of the elective courses for students pursuing the MS in Economics, who choose to specialize in Environmental and Natural Resource Economic analysis. It will expose the students to the techniques and models used in modern microeconomics research and analysis as specifically applied to issues related to the environment and natural resources as well as public policy analysis.</w:t>
      </w:r>
    </w:p>
    <w:p w14:paraId="106B32D9" w14:textId="77777777" w:rsidR="003461E9" w:rsidRDefault="003461E9" w:rsidP="003461E9">
      <w:pPr>
        <w:rPr>
          <w:sz w:val="22"/>
          <w:szCs w:val="22"/>
        </w:rPr>
      </w:pPr>
    </w:p>
    <w:p w14:paraId="7B8A5D0F"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06210B6D" w14:textId="77777777" w:rsidR="00F76B6B" w:rsidRDefault="00F76B6B">
      <w:pPr>
        <w:rPr>
          <w:sz w:val="22"/>
          <w:szCs w:val="22"/>
        </w:rPr>
      </w:pPr>
    </w:p>
    <w:p w14:paraId="3CC01B8E" w14:textId="77777777" w:rsidR="0069266F" w:rsidRPr="003461E9" w:rsidRDefault="0069266F" w:rsidP="0069266F">
      <w:pPr>
        <w:tabs>
          <w:tab w:val="center" w:pos="-90"/>
        </w:tabs>
        <w:rPr>
          <w:b/>
        </w:rPr>
      </w:pPr>
      <w:r w:rsidRPr="003461E9">
        <w:rPr>
          <w:b/>
        </w:rPr>
        <w:t>Proficiency I: Analytical and Critical Thinking</w:t>
      </w:r>
    </w:p>
    <w:p w14:paraId="30EDF0F3" w14:textId="77777777" w:rsidR="0069266F" w:rsidRPr="003461E9" w:rsidRDefault="0069266F" w:rsidP="0069266F">
      <w:pPr>
        <w:tabs>
          <w:tab w:val="center" w:pos="-90"/>
        </w:tabs>
      </w:pPr>
      <w:r w:rsidRPr="003461E9">
        <w:t>When faced with a particular (unknown) problem, students should be able to formally address the problem using modern tools of economic analysis.  They should be able to formulate and structure the problem being examined using these economic tools and methods.  As such, they should be able to identify, examine, implement and recommend:</w:t>
      </w:r>
    </w:p>
    <w:p w14:paraId="3341765E" w14:textId="77777777" w:rsidR="0069266F" w:rsidRPr="0069266F" w:rsidRDefault="0069266F" w:rsidP="0069266F">
      <w:pPr>
        <w:pStyle w:val="ListParagraph"/>
        <w:numPr>
          <w:ilvl w:val="0"/>
          <w:numId w:val="11"/>
        </w:numPr>
        <w:tabs>
          <w:tab w:val="center" w:pos="-90"/>
        </w:tabs>
        <w:spacing w:after="0" w:line="240" w:lineRule="auto"/>
        <w:rPr>
          <w:sz w:val="20"/>
          <w:szCs w:val="20"/>
        </w:rPr>
      </w:pPr>
      <w:r w:rsidRPr="0069266F">
        <w:rPr>
          <w:sz w:val="20"/>
          <w:szCs w:val="20"/>
        </w:rPr>
        <w:t xml:space="preserve">Identify: Students should be able to identify the problem being studied, </w:t>
      </w:r>
      <w:r>
        <w:rPr>
          <w:sz w:val="20"/>
          <w:szCs w:val="20"/>
        </w:rPr>
        <w:t>i</w:t>
      </w:r>
      <w:r w:rsidRPr="0069266F">
        <w:rPr>
          <w:sz w:val="20"/>
          <w:szCs w:val="20"/>
        </w:rPr>
        <w:t>dentify the relevant dimensions along which the problem may be restricted and structured for economic analysis</w:t>
      </w:r>
    </w:p>
    <w:p w14:paraId="7166B0B0" w14:textId="77777777" w:rsidR="0069266F" w:rsidRDefault="0069266F" w:rsidP="0069266F">
      <w:pPr>
        <w:pStyle w:val="ListParagraph"/>
        <w:numPr>
          <w:ilvl w:val="0"/>
          <w:numId w:val="11"/>
        </w:numPr>
        <w:tabs>
          <w:tab w:val="center" w:pos="-90"/>
        </w:tabs>
        <w:spacing w:after="0" w:line="240" w:lineRule="auto"/>
        <w:rPr>
          <w:sz w:val="20"/>
          <w:szCs w:val="20"/>
        </w:rPr>
      </w:pPr>
      <w:r w:rsidRPr="0069266F">
        <w:rPr>
          <w:sz w:val="20"/>
          <w:szCs w:val="20"/>
        </w:rPr>
        <w:t>Students should be able to examine the implications of assumptions being made, examine the impact of various factors on the variables of interest, and</w:t>
      </w:r>
      <w:r>
        <w:rPr>
          <w:sz w:val="20"/>
          <w:szCs w:val="20"/>
        </w:rPr>
        <w:t xml:space="preserve"> e</w:t>
      </w:r>
      <w:r w:rsidRPr="0069266F">
        <w:rPr>
          <w:sz w:val="20"/>
          <w:szCs w:val="20"/>
        </w:rPr>
        <w:t>xamine the possible outcomes and consequences</w:t>
      </w:r>
    </w:p>
    <w:p w14:paraId="0B954727" w14:textId="77777777" w:rsidR="0069266F" w:rsidRPr="0069266F" w:rsidRDefault="0069266F" w:rsidP="0069266F">
      <w:pPr>
        <w:pStyle w:val="ListParagraph"/>
        <w:numPr>
          <w:ilvl w:val="0"/>
          <w:numId w:val="11"/>
        </w:numPr>
        <w:tabs>
          <w:tab w:val="center" w:pos="-90"/>
        </w:tabs>
        <w:spacing w:after="0" w:line="240" w:lineRule="auto"/>
        <w:rPr>
          <w:sz w:val="20"/>
          <w:szCs w:val="20"/>
        </w:rPr>
      </w:pPr>
      <w:r w:rsidRPr="0069266F">
        <w:rPr>
          <w:sz w:val="20"/>
          <w:szCs w:val="20"/>
        </w:rPr>
        <w:t>Students should be able to develop a framework for making choices and making recommendations amongst the various alternatives.</w:t>
      </w:r>
    </w:p>
    <w:p w14:paraId="78D75657" w14:textId="77777777" w:rsidR="0069266F" w:rsidRPr="003461E9" w:rsidRDefault="0069266F" w:rsidP="0069266F">
      <w:pPr>
        <w:pStyle w:val="ListParagraph"/>
        <w:tabs>
          <w:tab w:val="center" w:pos="-90"/>
        </w:tabs>
        <w:spacing w:after="0" w:line="240" w:lineRule="auto"/>
        <w:rPr>
          <w:sz w:val="20"/>
          <w:szCs w:val="20"/>
        </w:rPr>
      </w:pPr>
    </w:p>
    <w:p w14:paraId="78184A21" w14:textId="77777777" w:rsidR="0069266F" w:rsidRPr="003461E9" w:rsidRDefault="0069266F" w:rsidP="0069266F">
      <w:pPr>
        <w:tabs>
          <w:tab w:val="center" w:pos="-90"/>
        </w:tabs>
      </w:pPr>
      <w:r w:rsidRPr="003461E9">
        <w:rPr>
          <w:b/>
          <w:u w:val="single"/>
        </w:rPr>
        <w:t>Addressed:</w:t>
      </w:r>
      <w:r w:rsidRPr="003461E9">
        <w:t xml:space="preserve"> Through the formulation of an economic problem dealing with environment and natural resources, subsequent literature review assessing the state of the literature on the problem, and complete write-up in paper form of the problem, the factors and influences surrounding it, and their ultimate recommendation as an analyst of potential solutions to the problem and or future directions of research needed to successfully address it.</w:t>
      </w:r>
    </w:p>
    <w:p w14:paraId="56E0BE03" w14:textId="77777777" w:rsidR="0069266F" w:rsidRPr="003461E9" w:rsidRDefault="0069266F" w:rsidP="0069266F">
      <w:pPr>
        <w:tabs>
          <w:tab w:val="center" w:pos="-90"/>
        </w:tabs>
        <w:rPr>
          <w:b/>
        </w:rPr>
      </w:pPr>
    </w:p>
    <w:p w14:paraId="06E653D5" w14:textId="77777777" w:rsidR="0069266F" w:rsidRPr="003461E9" w:rsidRDefault="0069266F" w:rsidP="0069266F">
      <w:pPr>
        <w:tabs>
          <w:tab w:val="center" w:pos="-90"/>
        </w:tabs>
        <w:rPr>
          <w:b/>
        </w:rPr>
      </w:pPr>
      <w:r w:rsidRPr="003461E9">
        <w:rPr>
          <w:b/>
        </w:rPr>
        <w:t>Proficiency III: Economic Literacy</w:t>
      </w:r>
    </w:p>
    <w:p w14:paraId="4D2AC495" w14:textId="77777777" w:rsidR="0069266F" w:rsidRPr="003461E9" w:rsidRDefault="0069266F" w:rsidP="0069266F">
      <w:pPr>
        <w:tabs>
          <w:tab w:val="center" w:pos="-90"/>
        </w:tabs>
      </w:pPr>
      <w:r w:rsidRPr="003461E9">
        <w:t>Economic Literacy pertains to content and knowledge that is specific to the economics discipline.</w:t>
      </w:r>
    </w:p>
    <w:p w14:paraId="7CC4566D" w14:textId="77777777" w:rsidR="0069266F" w:rsidRPr="003461E9" w:rsidRDefault="0069266F" w:rsidP="0069266F">
      <w:pPr>
        <w:pStyle w:val="ListParagraph"/>
        <w:numPr>
          <w:ilvl w:val="0"/>
          <w:numId w:val="12"/>
        </w:numPr>
        <w:tabs>
          <w:tab w:val="center" w:pos="-90"/>
        </w:tabs>
        <w:spacing w:after="0" w:line="240" w:lineRule="auto"/>
        <w:rPr>
          <w:sz w:val="20"/>
          <w:szCs w:val="20"/>
        </w:rPr>
      </w:pPr>
      <w:r w:rsidRPr="003461E9">
        <w:rPr>
          <w:sz w:val="20"/>
          <w:szCs w:val="20"/>
        </w:rPr>
        <w:t>Advanced Knowledge: Students should have a good understanding of some of the more advanced economic concepts, but a greater understanding of the topics and areas within the field of their choice.</w:t>
      </w:r>
    </w:p>
    <w:p w14:paraId="13348CAF" w14:textId="77777777" w:rsidR="0069266F" w:rsidRPr="0069266F" w:rsidRDefault="0069266F" w:rsidP="0069266F">
      <w:pPr>
        <w:pStyle w:val="ListParagraph"/>
        <w:numPr>
          <w:ilvl w:val="0"/>
          <w:numId w:val="12"/>
        </w:numPr>
        <w:tabs>
          <w:tab w:val="center" w:pos="-90"/>
        </w:tabs>
        <w:spacing w:after="0" w:line="240" w:lineRule="auto"/>
        <w:rPr>
          <w:sz w:val="20"/>
          <w:szCs w:val="20"/>
        </w:rPr>
      </w:pPr>
      <w:r w:rsidRPr="0069266F">
        <w:rPr>
          <w:sz w:val="20"/>
          <w:szCs w:val="20"/>
        </w:rPr>
        <w:t>Comprehension: Students should be able to read journal articles form the discipline and have an understanding of the key concepts and ideas being presented</w:t>
      </w:r>
      <w:r>
        <w:rPr>
          <w:sz w:val="20"/>
          <w:szCs w:val="20"/>
        </w:rPr>
        <w:t xml:space="preserve"> and s</w:t>
      </w:r>
      <w:r w:rsidRPr="0069266F">
        <w:rPr>
          <w:sz w:val="20"/>
          <w:szCs w:val="20"/>
        </w:rPr>
        <w:t>ummarize the thesis of any article in a succinct manner</w:t>
      </w:r>
    </w:p>
    <w:p w14:paraId="6205DD6E" w14:textId="77777777" w:rsidR="0069266F" w:rsidRPr="003461E9" w:rsidRDefault="0069266F" w:rsidP="0069266F">
      <w:pPr>
        <w:pStyle w:val="ListParagraph"/>
        <w:tabs>
          <w:tab w:val="center" w:pos="-90"/>
        </w:tabs>
        <w:spacing w:after="0" w:line="240" w:lineRule="auto"/>
        <w:ind w:left="1440"/>
        <w:rPr>
          <w:sz w:val="20"/>
          <w:szCs w:val="20"/>
        </w:rPr>
      </w:pPr>
    </w:p>
    <w:p w14:paraId="160CA639" w14:textId="77777777" w:rsidR="0069266F" w:rsidRPr="003461E9" w:rsidRDefault="0069266F" w:rsidP="0069266F">
      <w:pPr>
        <w:tabs>
          <w:tab w:val="center" w:pos="-90"/>
        </w:tabs>
      </w:pPr>
      <w:r w:rsidRPr="003461E9">
        <w:rPr>
          <w:b/>
          <w:u w:val="single"/>
        </w:rPr>
        <w:t>Addressed:</w:t>
      </w:r>
      <w:r w:rsidRPr="003461E9">
        <w:t xml:space="preserve"> Advanced knowledge is addressed through the formal education on advanced topics in the field of environmental and natural resource economics in class and through readings.  Comprehension is addressed through assigned peer-reviewed journal articles to be read for class on the advanced topics and the requirement of class participation in which they will need to distill the arguments in those articles for class.  It is further addressed and formally evaluated through the article review they are required to complete for class.  This incorporates both the reading of a peer-reviewed journal article, summary of the thesis and key ideas, as well as shortcomings in a formal write-up.  </w:t>
      </w:r>
    </w:p>
    <w:p w14:paraId="7E518356" w14:textId="77777777" w:rsidR="0069266F" w:rsidRPr="003461E9" w:rsidRDefault="0069266F" w:rsidP="0069266F">
      <w:pPr>
        <w:tabs>
          <w:tab w:val="center" w:pos="-90"/>
        </w:tabs>
      </w:pPr>
    </w:p>
    <w:p w14:paraId="18288802" w14:textId="77777777" w:rsidR="0069266F" w:rsidRPr="003461E9" w:rsidRDefault="0069266F" w:rsidP="0069266F">
      <w:pPr>
        <w:tabs>
          <w:tab w:val="center" w:pos="-90"/>
        </w:tabs>
        <w:rPr>
          <w:b/>
        </w:rPr>
      </w:pPr>
      <w:r w:rsidRPr="003461E9">
        <w:rPr>
          <w:b/>
        </w:rPr>
        <w:t>Proficiency IV: Communication</w:t>
      </w:r>
    </w:p>
    <w:p w14:paraId="65F681AD" w14:textId="77777777" w:rsidR="0069266F" w:rsidRPr="003461E9" w:rsidRDefault="0069266F" w:rsidP="0069266F">
      <w:pPr>
        <w:tabs>
          <w:tab w:val="center" w:pos="-90"/>
        </w:tabs>
      </w:pPr>
      <w:r w:rsidRPr="003461E9">
        <w:t>Communication is an essential skill that we wish to emphasize.</w:t>
      </w:r>
    </w:p>
    <w:p w14:paraId="3CD9B898" w14:textId="77777777" w:rsidR="0069266F" w:rsidRPr="0069266F" w:rsidRDefault="0069266F" w:rsidP="0069266F">
      <w:pPr>
        <w:pStyle w:val="ListParagraph"/>
        <w:numPr>
          <w:ilvl w:val="0"/>
          <w:numId w:val="13"/>
        </w:numPr>
        <w:tabs>
          <w:tab w:val="center" w:pos="-90"/>
        </w:tabs>
        <w:spacing w:after="0" w:line="240" w:lineRule="auto"/>
        <w:rPr>
          <w:sz w:val="20"/>
          <w:szCs w:val="20"/>
        </w:rPr>
      </w:pPr>
      <w:r w:rsidRPr="0069266F">
        <w:rPr>
          <w:sz w:val="20"/>
          <w:szCs w:val="20"/>
        </w:rPr>
        <w:t>Students should be able to write a nontechnical paper that outlines and summarizes topics in economics, using valid economic analyses, as well as</w:t>
      </w:r>
      <w:r>
        <w:rPr>
          <w:sz w:val="20"/>
          <w:szCs w:val="20"/>
        </w:rPr>
        <w:t xml:space="preserve"> </w:t>
      </w:r>
      <w:r w:rsidRPr="0069266F">
        <w:rPr>
          <w:sz w:val="20"/>
          <w:szCs w:val="20"/>
        </w:rPr>
        <w:t>cite and reference work appropriately and be familiar with some of the common citation styles</w:t>
      </w:r>
    </w:p>
    <w:p w14:paraId="078B6488" w14:textId="77777777" w:rsidR="0069266F" w:rsidRPr="0069266F" w:rsidRDefault="0069266F" w:rsidP="0069266F">
      <w:pPr>
        <w:pStyle w:val="ListParagraph"/>
        <w:numPr>
          <w:ilvl w:val="0"/>
          <w:numId w:val="13"/>
        </w:numPr>
        <w:tabs>
          <w:tab w:val="center" w:pos="-90"/>
        </w:tabs>
        <w:spacing w:after="0" w:line="240" w:lineRule="auto"/>
        <w:rPr>
          <w:sz w:val="20"/>
          <w:szCs w:val="20"/>
        </w:rPr>
      </w:pPr>
      <w:r>
        <w:rPr>
          <w:sz w:val="20"/>
          <w:szCs w:val="20"/>
        </w:rPr>
        <w:t xml:space="preserve">Students should be able to present and summarize the </w:t>
      </w:r>
      <w:r w:rsidRPr="0069266F">
        <w:rPr>
          <w:sz w:val="20"/>
          <w:szCs w:val="20"/>
        </w:rPr>
        <w:t>concepts of</w:t>
      </w:r>
      <w:r>
        <w:rPr>
          <w:sz w:val="20"/>
          <w:szCs w:val="20"/>
        </w:rPr>
        <w:t xml:space="preserve"> academic papers to their peers as well as c</w:t>
      </w:r>
      <w:r w:rsidRPr="0069266F">
        <w:rPr>
          <w:sz w:val="20"/>
          <w:szCs w:val="20"/>
        </w:rPr>
        <w:t>ommunicate economic concepts and analyses in a non-technical fashion to people outside of the field.</w:t>
      </w:r>
    </w:p>
    <w:p w14:paraId="099C698F" w14:textId="77777777" w:rsidR="0069266F" w:rsidRPr="003461E9" w:rsidRDefault="0069266F" w:rsidP="0069266F">
      <w:pPr>
        <w:pStyle w:val="ListParagraph"/>
        <w:tabs>
          <w:tab w:val="center" w:pos="-90"/>
        </w:tabs>
        <w:spacing w:after="0" w:line="240" w:lineRule="auto"/>
        <w:ind w:left="1440"/>
        <w:rPr>
          <w:sz w:val="20"/>
          <w:szCs w:val="20"/>
        </w:rPr>
      </w:pPr>
    </w:p>
    <w:p w14:paraId="508A569C" w14:textId="77777777" w:rsidR="0069266F" w:rsidRPr="003461E9" w:rsidRDefault="0069266F" w:rsidP="0069266F">
      <w:pPr>
        <w:rPr>
          <w:rFonts w:ascii="Cambria" w:hAnsi="Cambria"/>
        </w:rPr>
      </w:pPr>
      <w:r w:rsidRPr="003461E9">
        <w:rPr>
          <w:b/>
          <w:u w:val="single"/>
        </w:rPr>
        <w:t>Addressed:</w:t>
      </w:r>
      <w:r w:rsidRPr="003461E9">
        <w:t xml:space="preserve"> Within the category of written communication (nontechnical writing and citations) is addressed through both the paper write-up, as well as the article review. Within the category of oral communication (informal and non-technical) is addressed through both the paper write-up, as well as the article review, as the results and analysis pertained in the write-up must also be distilled into a short oral and visual presentation for class.</w:t>
      </w:r>
    </w:p>
    <w:p w14:paraId="66297955" w14:textId="77777777" w:rsidR="003461E9" w:rsidRDefault="003461E9">
      <w:pPr>
        <w:rPr>
          <w:sz w:val="22"/>
          <w:szCs w:val="22"/>
        </w:rPr>
      </w:pPr>
    </w:p>
    <w:p w14:paraId="6020A9D6" w14:textId="77777777" w:rsidR="00F76B6B" w:rsidRDefault="0069266F">
      <w:pPr>
        <w:tabs>
          <w:tab w:val="left" w:pos="1440"/>
          <w:tab w:val="left" w:pos="1530"/>
          <w:tab w:val="right" w:pos="2880"/>
          <w:tab w:val="left" w:pos="2970"/>
          <w:tab w:val="left" w:pos="3060"/>
        </w:tabs>
        <w:rPr>
          <w:b/>
          <w:bCs/>
          <w:sz w:val="22"/>
          <w:szCs w:val="22"/>
        </w:rPr>
      </w:pPr>
      <w:r>
        <w:rPr>
          <w:b/>
          <w:bCs/>
          <w:sz w:val="22"/>
          <w:szCs w:val="22"/>
        </w:rPr>
        <w:lastRenderedPageBreak/>
        <w:t>B</w:t>
      </w:r>
      <w:r w:rsidR="00F76B6B">
        <w:rPr>
          <w:b/>
          <w:bCs/>
          <w:sz w:val="22"/>
          <w:szCs w:val="22"/>
        </w:rPr>
        <w:t>udgetary impact:</w:t>
      </w:r>
      <w:r w:rsidR="00F76B6B">
        <w:rPr>
          <w:b/>
          <w:bCs/>
          <w:sz w:val="22"/>
          <w:szCs w:val="22"/>
        </w:rPr>
        <w:tab/>
      </w:r>
    </w:p>
    <w:p w14:paraId="60206F86" w14:textId="77777777" w:rsidR="00F76B6B" w:rsidRDefault="00F76B6B">
      <w:pPr>
        <w:rPr>
          <w:sz w:val="22"/>
          <w:szCs w:val="22"/>
        </w:rPr>
      </w:pPr>
    </w:p>
    <w:p w14:paraId="57636063" w14:textId="77777777" w:rsidR="003461E9" w:rsidRPr="0054301E" w:rsidRDefault="003461E9" w:rsidP="003461E9">
      <w:pPr>
        <w:numPr>
          <w:ilvl w:val="0"/>
          <w:numId w:val="15"/>
        </w:numPr>
        <w:rPr>
          <w:sz w:val="22"/>
          <w:szCs w:val="22"/>
        </w:rPr>
      </w:pPr>
      <w:r w:rsidRPr="0054301E">
        <w:rPr>
          <w:b/>
          <w:sz w:val="22"/>
          <w:szCs w:val="22"/>
        </w:rPr>
        <w:t>Staffing</w:t>
      </w:r>
      <w:proofErr w:type="gramStart"/>
      <w:r w:rsidRPr="0054301E">
        <w:rPr>
          <w:sz w:val="22"/>
          <w:szCs w:val="22"/>
        </w:rPr>
        <w:t>:-</w:t>
      </w:r>
      <w:proofErr w:type="gramEnd"/>
      <w:r w:rsidRPr="0054301E">
        <w:rPr>
          <w:sz w:val="22"/>
          <w:szCs w:val="22"/>
        </w:rPr>
        <w:t xml:space="preserve"> the course will be staffed by an Economics Department faculty that is Academically Qualified (AQ) and has Grad Faculty status.</w:t>
      </w:r>
    </w:p>
    <w:p w14:paraId="1A75A7B5" w14:textId="77777777" w:rsidR="003461E9" w:rsidRPr="0054301E" w:rsidRDefault="003461E9" w:rsidP="003461E9">
      <w:pPr>
        <w:pStyle w:val="ListParagraph"/>
        <w:numPr>
          <w:ilvl w:val="0"/>
          <w:numId w:val="15"/>
        </w:numPr>
        <w:rPr>
          <w:rFonts w:ascii="Times New Roman" w:hAnsi="Times New Roman"/>
          <w:b/>
        </w:rPr>
      </w:pPr>
      <w:r w:rsidRPr="0054301E">
        <w:rPr>
          <w:rFonts w:ascii="Times New Roman" w:hAnsi="Times New Roman"/>
          <w:b/>
        </w:rPr>
        <w:t>Academic unit library and service &amp; supply budget:</w:t>
      </w:r>
      <w:r w:rsidRPr="0054301E">
        <w:rPr>
          <w:rFonts w:ascii="Times New Roman" w:hAnsi="Times New Roman"/>
        </w:rPr>
        <w:t xml:space="preserve"> - no budgetary impact.</w:t>
      </w:r>
    </w:p>
    <w:p w14:paraId="2EAF9A41" w14:textId="77777777" w:rsidR="003461E9" w:rsidRPr="0054301E" w:rsidRDefault="003461E9" w:rsidP="003461E9">
      <w:pPr>
        <w:pStyle w:val="ListParagraph"/>
        <w:numPr>
          <w:ilvl w:val="0"/>
          <w:numId w:val="15"/>
        </w:numPr>
        <w:rPr>
          <w:rFonts w:ascii="Times New Roman" w:hAnsi="Times New Roman"/>
        </w:rPr>
      </w:pPr>
      <w:r w:rsidRPr="0054301E">
        <w:rPr>
          <w:rFonts w:ascii="Times New Roman" w:hAnsi="Times New Roman"/>
          <w:b/>
        </w:rPr>
        <w:t>Campus instructional resource units</w:t>
      </w:r>
      <w:proofErr w:type="gramStart"/>
      <w:r w:rsidRPr="0054301E">
        <w:rPr>
          <w:rFonts w:ascii="Times New Roman" w:hAnsi="Times New Roman"/>
        </w:rPr>
        <w:t>:-</w:t>
      </w:r>
      <w:proofErr w:type="gramEnd"/>
      <w:r w:rsidRPr="0054301E">
        <w:rPr>
          <w:rFonts w:ascii="Times New Roman" w:hAnsi="Times New Roman"/>
        </w:rPr>
        <w:t xml:space="preserve"> </w:t>
      </w:r>
      <w:r w:rsidR="00633FE8">
        <w:rPr>
          <w:rFonts w:ascii="Times New Roman" w:hAnsi="Times New Roman"/>
        </w:rPr>
        <w:t>no budgetary impact</w:t>
      </w:r>
      <w:r w:rsidRPr="0054301E">
        <w:rPr>
          <w:rFonts w:ascii="Times New Roman" w:hAnsi="Times New Roman"/>
        </w:rPr>
        <w:t>.</w:t>
      </w:r>
    </w:p>
    <w:p w14:paraId="21BD7EBD" w14:textId="77777777" w:rsidR="003461E9" w:rsidRPr="0054301E" w:rsidRDefault="003461E9" w:rsidP="003461E9">
      <w:pPr>
        <w:pStyle w:val="ListParagraph"/>
        <w:numPr>
          <w:ilvl w:val="0"/>
          <w:numId w:val="15"/>
        </w:numPr>
        <w:rPr>
          <w:rFonts w:ascii="Times New Roman" w:hAnsi="Times New Roman"/>
        </w:rPr>
      </w:pPr>
      <w:r w:rsidRPr="0054301E">
        <w:rPr>
          <w:rFonts w:ascii="Times New Roman" w:hAnsi="Times New Roman"/>
          <w:b/>
        </w:rPr>
        <w:t>Laboratory/studio facilities</w:t>
      </w:r>
      <w:proofErr w:type="gramStart"/>
      <w:r w:rsidRPr="0054301E">
        <w:rPr>
          <w:rFonts w:ascii="Times New Roman" w:hAnsi="Times New Roman"/>
          <w:b/>
        </w:rPr>
        <w:t>:</w:t>
      </w:r>
      <w:r w:rsidRPr="0054301E">
        <w:rPr>
          <w:rFonts w:ascii="Times New Roman" w:hAnsi="Times New Roman"/>
        </w:rPr>
        <w:t>-</w:t>
      </w:r>
      <w:proofErr w:type="gramEnd"/>
      <w:r w:rsidRPr="0054301E">
        <w:rPr>
          <w:rFonts w:ascii="Times New Roman" w:hAnsi="Times New Roman"/>
        </w:rPr>
        <w:t xml:space="preserve"> No budgetary impact</w:t>
      </w:r>
    </w:p>
    <w:p w14:paraId="7DB3EB4D" w14:textId="77777777" w:rsidR="003461E9" w:rsidRPr="0054301E" w:rsidRDefault="003461E9" w:rsidP="003461E9">
      <w:pPr>
        <w:pStyle w:val="ListParagraph"/>
        <w:numPr>
          <w:ilvl w:val="0"/>
          <w:numId w:val="15"/>
        </w:numPr>
        <w:rPr>
          <w:rFonts w:ascii="Times New Roman" w:hAnsi="Times New Roman"/>
        </w:rPr>
      </w:pPr>
      <w:r w:rsidRPr="0054301E">
        <w:rPr>
          <w:rFonts w:ascii="Times New Roman" w:hAnsi="Times New Roman"/>
          <w:b/>
        </w:rPr>
        <w:t>Classroom space</w:t>
      </w:r>
      <w:proofErr w:type="gramStart"/>
      <w:r w:rsidRPr="0054301E">
        <w:rPr>
          <w:rFonts w:ascii="Times New Roman" w:hAnsi="Times New Roman"/>
          <w:b/>
        </w:rPr>
        <w:t>:</w:t>
      </w:r>
      <w:r w:rsidRPr="0054301E">
        <w:rPr>
          <w:rFonts w:ascii="Times New Roman" w:hAnsi="Times New Roman"/>
        </w:rPr>
        <w:t>-</w:t>
      </w:r>
      <w:proofErr w:type="gramEnd"/>
      <w:r w:rsidRPr="0054301E">
        <w:rPr>
          <w:rFonts w:ascii="Times New Roman" w:hAnsi="Times New Roman"/>
        </w:rPr>
        <w:t xml:space="preserve"> A classroom is anticipated to be required in Hyland Hall to teach the class. The class will meet for a 1 hour 15 minute session, twice per week.</w:t>
      </w:r>
    </w:p>
    <w:p w14:paraId="7A56F695" w14:textId="77777777" w:rsidR="003461E9" w:rsidRPr="0054301E" w:rsidRDefault="003461E9" w:rsidP="003461E9">
      <w:pPr>
        <w:pStyle w:val="ListParagraph"/>
        <w:numPr>
          <w:ilvl w:val="0"/>
          <w:numId w:val="15"/>
        </w:numPr>
        <w:rPr>
          <w:rFonts w:ascii="Times New Roman" w:hAnsi="Times New Roman"/>
        </w:rPr>
      </w:pPr>
      <w:r w:rsidRPr="0054301E">
        <w:rPr>
          <w:rFonts w:ascii="Times New Roman" w:hAnsi="Times New Roman"/>
          <w:b/>
        </w:rPr>
        <w:t>Evaluation of adequacy of current library holdings, recommendations for acquisitions, and impact of the course on the academic unit library allocation budget:</w:t>
      </w:r>
      <w:r w:rsidRPr="0054301E">
        <w:rPr>
          <w:rFonts w:ascii="Times New Roman" w:hAnsi="Times New Roman"/>
        </w:rPr>
        <w:t xml:space="preserve"> - No impact. The course will be taught using graduate textbooks which students will be required to obtain as well as peer-reviewed articles already available online through the library’s current offerings. </w:t>
      </w:r>
    </w:p>
    <w:p w14:paraId="753EBE04" w14:textId="77777777" w:rsidR="003461E9" w:rsidRPr="0054301E" w:rsidRDefault="003461E9" w:rsidP="003461E9">
      <w:pPr>
        <w:pStyle w:val="ListParagraph"/>
        <w:numPr>
          <w:ilvl w:val="0"/>
          <w:numId w:val="15"/>
        </w:numPr>
        <w:rPr>
          <w:rFonts w:ascii="Times New Roman" w:hAnsi="Times New Roman"/>
        </w:rPr>
      </w:pPr>
      <w:r w:rsidRPr="0054301E">
        <w:rPr>
          <w:rFonts w:ascii="Times New Roman" w:hAnsi="Times New Roman"/>
          <w:b/>
        </w:rPr>
        <w:t>Explanation if the course is simply replacing another course, either entirely or in the cycle</w:t>
      </w:r>
      <w:proofErr w:type="gramStart"/>
      <w:r w:rsidRPr="0054301E">
        <w:rPr>
          <w:rFonts w:ascii="Times New Roman" w:hAnsi="Times New Roman"/>
          <w:b/>
        </w:rPr>
        <w:t>:</w:t>
      </w:r>
      <w:r w:rsidRPr="0054301E">
        <w:rPr>
          <w:rFonts w:ascii="Times New Roman" w:hAnsi="Times New Roman"/>
        </w:rPr>
        <w:t>-</w:t>
      </w:r>
      <w:proofErr w:type="gramEnd"/>
      <w:r w:rsidRPr="0054301E">
        <w:rPr>
          <w:rFonts w:ascii="Times New Roman" w:hAnsi="Times New Roman"/>
        </w:rPr>
        <w:t xml:space="preserve"> This is a new course for the MS Economics degree, and does not replace any other courses.</w:t>
      </w:r>
    </w:p>
    <w:p w14:paraId="030CA474" w14:textId="77777777" w:rsidR="00F76B6B" w:rsidRDefault="00F76B6B">
      <w:pPr>
        <w:rPr>
          <w:sz w:val="22"/>
          <w:szCs w:val="22"/>
        </w:rPr>
      </w:pPr>
    </w:p>
    <w:p w14:paraId="170DB981"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049248A9" w14:textId="77777777" w:rsidR="00F76B6B" w:rsidRDefault="00F76B6B">
      <w:pPr>
        <w:rPr>
          <w:sz w:val="22"/>
          <w:szCs w:val="22"/>
        </w:rPr>
      </w:pPr>
    </w:p>
    <w:p w14:paraId="7AFA27C0" w14:textId="77777777" w:rsidR="00F76B6B" w:rsidRDefault="003461E9">
      <w:pPr>
        <w:rPr>
          <w:rFonts w:ascii="Cambria" w:hAnsi="Cambria"/>
          <w:sz w:val="24"/>
          <w:szCs w:val="24"/>
        </w:rPr>
      </w:pPr>
      <w:r w:rsidRPr="007E1C28">
        <w:rPr>
          <w:rFonts w:ascii="Cambria" w:hAnsi="Cambria"/>
          <w:sz w:val="24"/>
          <w:szCs w:val="24"/>
        </w:rPr>
        <w:t xml:space="preserve">Resource </w:t>
      </w:r>
      <w:r w:rsidR="007E1C28">
        <w:rPr>
          <w:rFonts w:ascii="Cambria" w:hAnsi="Cambria"/>
          <w:sz w:val="24"/>
          <w:szCs w:val="24"/>
        </w:rPr>
        <w:t>E</w:t>
      </w:r>
      <w:r w:rsidRPr="007E1C28">
        <w:rPr>
          <w:rFonts w:ascii="Cambria" w:hAnsi="Cambria"/>
          <w:sz w:val="24"/>
          <w:szCs w:val="24"/>
        </w:rPr>
        <w:t>conomics</w:t>
      </w:r>
      <w:r w:rsidRPr="0099180D">
        <w:rPr>
          <w:rFonts w:ascii="Cambria" w:hAnsi="Cambria"/>
          <w:sz w:val="24"/>
          <w:szCs w:val="24"/>
        </w:rPr>
        <w:t xml:space="preserve"> provides an in-depth examination into the field of environmental and natural resource economics.  </w:t>
      </w:r>
      <w:r w:rsidR="007E1C28">
        <w:rPr>
          <w:rFonts w:ascii="Cambria" w:hAnsi="Cambria"/>
          <w:sz w:val="24"/>
          <w:szCs w:val="24"/>
        </w:rPr>
        <w:t xml:space="preserve">It </w:t>
      </w:r>
      <w:r w:rsidRPr="0099180D">
        <w:rPr>
          <w:rFonts w:ascii="Cambria" w:hAnsi="Cambria"/>
          <w:sz w:val="24"/>
          <w:szCs w:val="24"/>
        </w:rPr>
        <w:t xml:space="preserve">is designed to provide insight into economic aspects of a wide range of environmental issues such as optimal fishery and forestry management, energy provision, population dynamics, air and water pollution, climate change, and sustainability.  </w:t>
      </w:r>
    </w:p>
    <w:p w14:paraId="69D3DEF8" w14:textId="77777777" w:rsidR="003461E9" w:rsidRDefault="003461E9">
      <w:pPr>
        <w:rPr>
          <w:sz w:val="22"/>
          <w:szCs w:val="22"/>
        </w:rPr>
      </w:pPr>
    </w:p>
    <w:p w14:paraId="001DB16E" w14:textId="77777777" w:rsidR="00F76B6B" w:rsidRDefault="00F76B6B">
      <w:pPr>
        <w:tabs>
          <w:tab w:val="left" w:pos="3870"/>
        </w:tabs>
        <w:rPr>
          <w:b/>
          <w:bCs/>
          <w:sz w:val="22"/>
          <w:szCs w:val="22"/>
        </w:rPr>
      </w:pPr>
      <w:r>
        <w:rPr>
          <w:b/>
          <w:bCs/>
          <w:sz w:val="22"/>
          <w:szCs w:val="22"/>
        </w:rPr>
        <w:t>If dual listed, list graduate level requirements for the following:</w:t>
      </w:r>
    </w:p>
    <w:p w14:paraId="0E2C7A91" w14:textId="77777777"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5B66C998" w14:textId="77777777" w:rsidR="00F76B6B" w:rsidRDefault="00F76B6B">
      <w:pPr>
        <w:ind w:left="900" w:hanging="180"/>
        <w:rPr>
          <w:sz w:val="22"/>
          <w:szCs w:val="22"/>
        </w:rPr>
      </w:pPr>
    </w:p>
    <w:p w14:paraId="1150A7EA"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for graduates and undergraduates</w:t>
      </w:r>
      <w:proofErr w:type="gramStart"/>
      <w:r>
        <w:rPr>
          <w:sz w:val="22"/>
          <w:szCs w:val="22"/>
        </w:rPr>
        <w:t>? )</w:t>
      </w:r>
      <w:proofErr w:type="gramEnd"/>
      <w:r>
        <w:rPr>
          <w:sz w:val="22"/>
          <w:szCs w:val="22"/>
        </w:rPr>
        <w:t xml:space="preserve"> </w:t>
      </w:r>
      <w:r>
        <w:rPr>
          <w:sz w:val="22"/>
          <w:szCs w:val="22"/>
        </w:rPr>
        <w:br/>
      </w:r>
    </w:p>
    <w:p w14:paraId="5E4683F0" w14:textId="77777777" w:rsidR="00F76B6B" w:rsidRDefault="00F76B6B">
      <w:pPr>
        <w:ind w:left="720"/>
        <w:rPr>
          <w:sz w:val="22"/>
          <w:szCs w:val="22"/>
        </w:rPr>
      </w:pPr>
    </w:p>
    <w:p w14:paraId="52407669"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14:paraId="0E0B8D63" w14:textId="77777777" w:rsidR="00B865CB" w:rsidRPr="00B865CB" w:rsidRDefault="00B865CB" w:rsidP="00B865CB">
      <w:pPr>
        <w:ind w:left="360"/>
        <w:rPr>
          <w:sz w:val="22"/>
          <w:szCs w:val="22"/>
        </w:rPr>
      </w:pPr>
    </w:p>
    <w:p w14:paraId="6C3BD060" w14:textId="77777777" w:rsidR="00B865CB" w:rsidRPr="00F223DB" w:rsidRDefault="00B865CB" w:rsidP="00B865CB">
      <w:pPr>
        <w:rPr>
          <w:sz w:val="22"/>
          <w:szCs w:val="22"/>
        </w:rPr>
      </w:pPr>
      <w:r>
        <w:rPr>
          <w:b/>
          <w:bCs/>
          <w:sz w:val="22"/>
          <w:szCs w:val="22"/>
        </w:rPr>
        <w:t xml:space="preserve">Course Objectives and tentative course syllabus </w:t>
      </w:r>
      <w:r>
        <w:rPr>
          <w:bCs/>
          <w:sz w:val="22"/>
          <w:szCs w:val="22"/>
        </w:rPr>
        <w:t xml:space="preserve">with </w:t>
      </w:r>
      <w:hyperlink r:id="rId12"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14:paraId="4DB5E2AB" w14:textId="77777777" w:rsidR="00F76B6B" w:rsidRDefault="00F76B6B" w:rsidP="00B865CB">
      <w:pPr>
        <w:ind w:left="360"/>
      </w:pPr>
    </w:p>
    <w:p w14:paraId="55C59442" w14:textId="77777777" w:rsidR="0099180D" w:rsidRDefault="0099180D" w:rsidP="0099180D">
      <w:pPr>
        <w:jc w:val="center"/>
        <w:rPr>
          <w:rFonts w:ascii="Cambria" w:hAnsi="Cambria"/>
          <w:b/>
          <w:sz w:val="24"/>
          <w:szCs w:val="24"/>
        </w:rPr>
      </w:pPr>
    </w:p>
    <w:p w14:paraId="17D59586" w14:textId="77777777" w:rsidR="0069266F" w:rsidRDefault="0069266F" w:rsidP="0099180D">
      <w:pPr>
        <w:jc w:val="center"/>
        <w:rPr>
          <w:rFonts w:ascii="Cambria" w:hAnsi="Cambria"/>
          <w:b/>
          <w:sz w:val="24"/>
          <w:szCs w:val="24"/>
        </w:rPr>
      </w:pPr>
      <w:r>
        <w:rPr>
          <w:rFonts w:ascii="Cambria" w:hAnsi="Cambria"/>
          <w:b/>
          <w:sz w:val="24"/>
          <w:szCs w:val="24"/>
        </w:rPr>
        <w:br w:type="page"/>
      </w:r>
    </w:p>
    <w:p w14:paraId="77D5FE95" w14:textId="77777777" w:rsidR="0069266F" w:rsidRDefault="0069266F" w:rsidP="0099180D">
      <w:pPr>
        <w:jc w:val="center"/>
        <w:rPr>
          <w:rFonts w:ascii="Cambria" w:hAnsi="Cambria"/>
          <w:b/>
          <w:sz w:val="24"/>
          <w:szCs w:val="24"/>
        </w:rPr>
      </w:pPr>
    </w:p>
    <w:p w14:paraId="67949037" w14:textId="77777777" w:rsidR="0069266F" w:rsidRDefault="0069266F" w:rsidP="0099180D">
      <w:pPr>
        <w:jc w:val="center"/>
        <w:rPr>
          <w:rFonts w:ascii="Cambria" w:hAnsi="Cambria"/>
          <w:b/>
          <w:sz w:val="24"/>
          <w:szCs w:val="24"/>
        </w:rPr>
      </w:pPr>
    </w:p>
    <w:p w14:paraId="496D7202" w14:textId="77777777" w:rsidR="0099180D" w:rsidRPr="0099180D" w:rsidRDefault="0099180D" w:rsidP="0099180D">
      <w:pPr>
        <w:jc w:val="center"/>
        <w:rPr>
          <w:rFonts w:ascii="Cambria" w:hAnsi="Cambria"/>
          <w:b/>
          <w:sz w:val="24"/>
          <w:szCs w:val="24"/>
        </w:rPr>
      </w:pPr>
      <w:r w:rsidRPr="0099180D">
        <w:rPr>
          <w:rFonts w:ascii="Cambria" w:hAnsi="Cambria"/>
          <w:b/>
          <w:sz w:val="24"/>
          <w:szCs w:val="24"/>
        </w:rPr>
        <w:t>Econ 752: Resource Economics</w:t>
      </w:r>
    </w:p>
    <w:p w14:paraId="06BBA360" w14:textId="77777777" w:rsidR="0099180D" w:rsidRPr="0099180D" w:rsidRDefault="0099180D" w:rsidP="0099180D">
      <w:pPr>
        <w:jc w:val="center"/>
        <w:rPr>
          <w:rFonts w:ascii="Cambria" w:hAnsi="Cambria"/>
          <w:sz w:val="24"/>
          <w:szCs w:val="24"/>
        </w:rPr>
      </w:pPr>
    </w:p>
    <w:p w14:paraId="67775BE2" w14:textId="77777777" w:rsidR="0099180D" w:rsidRPr="0099180D" w:rsidRDefault="0099180D" w:rsidP="0099180D">
      <w:pPr>
        <w:jc w:val="center"/>
        <w:rPr>
          <w:rFonts w:ascii="Cambria" w:hAnsi="Cambria"/>
          <w:sz w:val="24"/>
          <w:szCs w:val="24"/>
        </w:rPr>
      </w:pPr>
      <w:r w:rsidRPr="0099180D">
        <w:rPr>
          <w:rFonts w:ascii="Cambria" w:hAnsi="Cambria"/>
          <w:sz w:val="24"/>
          <w:szCs w:val="24"/>
        </w:rPr>
        <w:t>University of Wisconsin-Whitewater</w:t>
      </w:r>
    </w:p>
    <w:p w14:paraId="690CEE47" w14:textId="77777777" w:rsidR="0099180D" w:rsidRPr="0099180D" w:rsidRDefault="0099180D" w:rsidP="0099180D">
      <w:pPr>
        <w:jc w:val="center"/>
        <w:rPr>
          <w:rFonts w:ascii="Cambria" w:hAnsi="Cambria"/>
          <w:sz w:val="24"/>
          <w:szCs w:val="24"/>
        </w:rPr>
      </w:pPr>
      <w:r w:rsidRPr="0099180D">
        <w:rPr>
          <w:rFonts w:ascii="Cambria" w:hAnsi="Cambria"/>
          <w:sz w:val="24"/>
          <w:szCs w:val="24"/>
        </w:rPr>
        <w:t>College of Business and Economics</w:t>
      </w:r>
    </w:p>
    <w:p w14:paraId="301DF954" w14:textId="77777777" w:rsidR="0099180D" w:rsidRPr="0099180D" w:rsidRDefault="0099180D" w:rsidP="0099180D">
      <w:pPr>
        <w:jc w:val="center"/>
        <w:rPr>
          <w:rFonts w:ascii="Cambria" w:hAnsi="Cambria"/>
          <w:sz w:val="24"/>
          <w:szCs w:val="24"/>
        </w:rPr>
      </w:pPr>
      <w:r w:rsidRPr="0099180D">
        <w:rPr>
          <w:rFonts w:ascii="Cambria" w:hAnsi="Cambria"/>
          <w:sz w:val="24"/>
          <w:szCs w:val="24"/>
        </w:rPr>
        <w:t>Department of Economics</w:t>
      </w:r>
    </w:p>
    <w:p w14:paraId="08F2D5B3" w14:textId="77777777" w:rsidR="0099180D" w:rsidRPr="0099180D" w:rsidRDefault="0099180D" w:rsidP="0099180D">
      <w:pPr>
        <w:jc w:val="center"/>
        <w:rPr>
          <w:rFonts w:ascii="Cambria" w:hAnsi="Cambria"/>
          <w:sz w:val="24"/>
          <w:szCs w:val="24"/>
        </w:rPr>
      </w:pPr>
    </w:p>
    <w:p w14:paraId="66FCE0C2" w14:textId="77777777" w:rsidR="0099180D" w:rsidRPr="0099180D" w:rsidRDefault="0099180D" w:rsidP="0099180D">
      <w:pPr>
        <w:jc w:val="center"/>
        <w:rPr>
          <w:rFonts w:ascii="Cambria" w:hAnsi="Cambria"/>
          <w:b/>
          <w:sz w:val="24"/>
          <w:szCs w:val="24"/>
        </w:rPr>
      </w:pPr>
      <w:r w:rsidRPr="0099180D">
        <w:rPr>
          <w:rFonts w:ascii="Cambria" w:hAnsi="Cambria"/>
          <w:b/>
          <w:sz w:val="24"/>
          <w:szCs w:val="24"/>
        </w:rPr>
        <w:t>Spring 2015</w:t>
      </w:r>
    </w:p>
    <w:p w14:paraId="0E475D2E" w14:textId="77777777" w:rsidR="0099180D" w:rsidRPr="0099180D" w:rsidRDefault="0099180D" w:rsidP="0099180D">
      <w:pPr>
        <w:jc w:val="center"/>
        <w:rPr>
          <w:rFonts w:ascii="Cambria" w:hAnsi="Cambria"/>
          <w:b/>
          <w:sz w:val="24"/>
          <w:szCs w:val="24"/>
        </w:rPr>
      </w:pPr>
      <w:r w:rsidRPr="0099180D">
        <w:rPr>
          <w:rFonts w:ascii="Cambria" w:hAnsi="Cambria"/>
          <w:b/>
          <w:sz w:val="24"/>
          <w:szCs w:val="24"/>
        </w:rPr>
        <w:t>MW 12:30-1:45pm</w:t>
      </w:r>
    </w:p>
    <w:p w14:paraId="62CE53FF" w14:textId="77777777" w:rsidR="0099180D" w:rsidRPr="0099180D" w:rsidRDefault="0099180D" w:rsidP="0099180D">
      <w:pPr>
        <w:jc w:val="center"/>
        <w:rPr>
          <w:rFonts w:ascii="Cambria" w:hAnsi="Cambria"/>
          <w:b/>
          <w:sz w:val="24"/>
          <w:szCs w:val="24"/>
        </w:rPr>
      </w:pPr>
      <w:r w:rsidRPr="0099180D">
        <w:rPr>
          <w:rFonts w:ascii="Cambria" w:hAnsi="Cambria"/>
          <w:b/>
          <w:sz w:val="24"/>
          <w:szCs w:val="24"/>
        </w:rPr>
        <w:t>Hyland Hall 1300</w:t>
      </w:r>
    </w:p>
    <w:p w14:paraId="207956DF" w14:textId="77777777" w:rsidR="0099180D" w:rsidRPr="0099180D" w:rsidRDefault="0099180D" w:rsidP="0099180D">
      <w:pPr>
        <w:jc w:val="center"/>
        <w:rPr>
          <w:rFonts w:ascii="Cambria" w:hAnsi="Cambria"/>
          <w:b/>
          <w:sz w:val="24"/>
          <w:szCs w:val="24"/>
        </w:rPr>
      </w:pPr>
    </w:p>
    <w:p w14:paraId="6A067ECD" w14:textId="77777777" w:rsidR="0099180D" w:rsidRPr="0099180D" w:rsidRDefault="0099180D" w:rsidP="0099180D">
      <w:pPr>
        <w:rPr>
          <w:rFonts w:ascii="Cambria" w:hAnsi="Cambria"/>
          <w:b/>
          <w:sz w:val="24"/>
          <w:szCs w:val="24"/>
        </w:rPr>
      </w:pPr>
      <w:r w:rsidRPr="0099180D">
        <w:rPr>
          <w:rFonts w:ascii="Cambria" w:hAnsi="Cambria"/>
          <w:b/>
          <w:sz w:val="24"/>
          <w:szCs w:val="24"/>
        </w:rPr>
        <w:t>Instructor:</w:t>
      </w:r>
      <w:r w:rsidRPr="0099180D">
        <w:rPr>
          <w:rFonts w:ascii="Cambria" w:hAnsi="Cambria"/>
          <w:b/>
          <w:sz w:val="24"/>
          <w:szCs w:val="24"/>
        </w:rPr>
        <w:tab/>
      </w:r>
      <w:r w:rsidRPr="0099180D">
        <w:rPr>
          <w:rFonts w:ascii="Cambria" w:hAnsi="Cambria"/>
          <w:b/>
          <w:sz w:val="24"/>
          <w:szCs w:val="24"/>
        </w:rPr>
        <w:tab/>
      </w:r>
      <w:r w:rsidRPr="0099180D">
        <w:rPr>
          <w:rFonts w:ascii="Cambria" w:hAnsi="Cambria"/>
          <w:sz w:val="24"/>
          <w:szCs w:val="24"/>
        </w:rPr>
        <w:t>Matthew Winden</w:t>
      </w:r>
    </w:p>
    <w:p w14:paraId="163B7DDB" w14:textId="77777777" w:rsidR="0099180D" w:rsidRPr="0099180D" w:rsidRDefault="0099180D" w:rsidP="0099180D">
      <w:pPr>
        <w:rPr>
          <w:rFonts w:ascii="Cambria" w:hAnsi="Cambria"/>
          <w:sz w:val="24"/>
          <w:szCs w:val="24"/>
        </w:rPr>
      </w:pPr>
      <w:r w:rsidRPr="0099180D">
        <w:rPr>
          <w:rFonts w:ascii="Cambria" w:hAnsi="Cambria"/>
          <w:b/>
          <w:sz w:val="24"/>
          <w:szCs w:val="24"/>
        </w:rPr>
        <w:t>Email:</w:t>
      </w:r>
      <w:r w:rsidRPr="0099180D">
        <w:rPr>
          <w:rFonts w:ascii="Cambria" w:hAnsi="Cambria"/>
          <w:b/>
          <w:sz w:val="24"/>
          <w:szCs w:val="24"/>
        </w:rPr>
        <w:tab/>
      </w:r>
      <w:r w:rsidRPr="0099180D">
        <w:rPr>
          <w:rFonts w:ascii="Cambria" w:hAnsi="Cambria"/>
          <w:b/>
          <w:sz w:val="24"/>
          <w:szCs w:val="24"/>
        </w:rPr>
        <w:tab/>
      </w:r>
      <w:r w:rsidRPr="0099180D">
        <w:rPr>
          <w:rFonts w:ascii="Cambria" w:hAnsi="Cambria"/>
          <w:b/>
          <w:sz w:val="24"/>
          <w:szCs w:val="24"/>
        </w:rPr>
        <w:tab/>
      </w:r>
      <w:hyperlink r:id="rId13" w:history="1">
        <w:r w:rsidRPr="0099180D">
          <w:rPr>
            <w:rStyle w:val="Hyperlink"/>
            <w:rFonts w:ascii="Cambria" w:hAnsi="Cambria"/>
            <w:sz w:val="24"/>
            <w:szCs w:val="24"/>
          </w:rPr>
          <w:t>windenm@uww.edu</w:t>
        </w:r>
      </w:hyperlink>
    </w:p>
    <w:p w14:paraId="0357E5F2" w14:textId="77777777" w:rsidR="0099180D" w:rsidRPr="0099180D" w:rsidRDefault="0099180D" w:rsidP="0099180D">
      <w:pPr>
        <w:rPr>
          <w:rFonts w:ascii="Cambria" w:hAnsi="Cambria"/>
          <w:sz w:val="24"/>
          <w:szCs w:val="24"/>
        </w:rPr>
      </w:pPr>
      <w:r w:rsidRPr="0099180D">
        <w:rPr>
          <w:rFonts w:ascii="Cambria" w:hAnsi="Cambria"/>
          <w:b/>
          <w:sz w:val="24"/>
          <w:szCs w:val="24"/>
        </w:rPr>
        <w:t>Phone:</w:t>
      </w:r>
      <w:r w:rsidRPr="0099180D">
        <w:rPr>
          <w:rFonts w:ascii="Cambria" w:hAnsi="Cambria"/>
          <w:b/>
          <w:sz w:val="24"/>
          <w:szCs w:val="24"/>
        </w:rPr>
        <w:tab/>
      </w:r>
      <w:r w:rsidRPr="0099180D">
        <w:rPr>
          <w:rFonts w:ascii="Cambria" w:hAnsi="Cambria"/>
          <w:b/>
          <w:sz w:val="24"/>
          <w:szCs w:val="24"/>
        </w:rPr>
        <w:tab/>
      </w:r>
      <w:r w:rsidRPr="0099180D">
        <w:rPr>
          <w:rFonts w:ascii="Cambria" w:hAnsi="Cambria"/>
          <w:sz w:val="24"/>
          <w:szCs w:val="24"/>
        </w:rPr>
        <w:t>262-472-5579</w:t>
      </w:r>
    </w:p>
    <w:p w14:paraId="5E1D2EE8" w14:textId="77777777" w:rsidR="0099180D" w:rsidRPr="0099180D" w:rsidRDefault="0099180D" w:rsidP="0099180D">
      <w:pPr>
        <w:rPr>
          <w:rFonts w:ascii="Cambria" w:hAnsi="Cambria"/>
          <w:sz w:val="24"/>
          <w:szCs w:val="24"/>
        </w:rPr>
      </w:pPr>
      <w:r w:rsidRPr="0099180D">
        <w:rPr>
          <w:rFonts w:ascii="Cambria" w:hAnsi="Cambria"/>
          <w:b/>
          <w:sz w:val="24"/>
          <w:szCs w:val="24"/>
        </w:rPr>
        <w:t>Office:</w:t>
      </w:r>
      <w:r w:rsidRPr="0099180D">
        <w:rPr>
          <w:rFonts w:ascii="Cambria" w:hAnsi="Cambria"/>
          <w:b/>
          <w:sz w:val="24"/>
          <w:szCs w:val="24"/>
        </w:rPr>
        <w:tab/>
      </w:r>
      <w:r w:rsidRPr="0099180D">
        <w:rPr>
          <w:rFonts w:ascii="Cambria" w:hAnsi="Cambria"/>
          <w:b/>
          <w:sz w:val="24"/>
          <w:szCs w:val="24"/>
        </w:rPr>
        <w:tab/>
      </w:r>
      <w:r w:rsidRPr="0099180D">
        <w:rPr>
          <w:rFonts w:ascii="Cambria" w:hAnsi="Cambria"/>
          <w:b/>
          <w:sz w:val="24"/>
          <w:szCs w:val="24"/>
        </w:rPr>
        <w:tab/>
      </w:r>
      <w:r w:rsidRPr="0099180D">
        <w:rPr>
          <w:rFonts w:ascii="Cambria" w:hAnsi="Cambria"/>
          <w:sz w:val="24"/>
          <w:szCs w:val="24"/>
        </w:rPr>
        <w:t>Hyland 4405</w:t>
      </w:r>
    </w:p>
    <w:p w14:paraId="209D6AC0" w14:textId="77777777" w:rsidR="0099180D" w:rsidRPr="0099180D" w:rsidRDefault="0099180D" w:rsidP="0099180D">
      <w:pPr>
        <w:rPr>
          <w:rFonts w:ascii="Cambria" w:hAnsi="Cambria"/>
          <w:sz w:val="24"/>
          <w:szCs w:val="24"/>
        </w:rPr>
      </w:pPr>
    </w:p>
    <w:p w14:paraId="521513E0" w14:textId="77777777" w:rsidR="0099180D" w:rsidRPr="0099180D" w:rsidRDefault="0099180D" w:rsidP="0099180D">
      <w:pPr>
        <w:rPr>
          <w:rFonts w:ascii="Cambria" w:hAnsi="Cambria"/>
          <w:sz w:val="24"/>
          <w:szCs w:val="24"/>
        </w:rPr>
      </w:pPr>
      <w:r w:rsidRPr="0099180D">
        <w:rPr>
          <w:rFonts w:ascii="Cambria" w:hAnsi="Cambria"/>
          <w:b/>
          <w:sz w:val="24"/>
          <w:szCs w:val="24"/>
        </w:rPr>
        <w:t>Office Hours:</w:t>
      </w:r>
      <w:r w:rsidRPr="0099180D">
        <w:rPr>
          <w:rFonts w:ascii="Cambria" w:hAnsi="Cambria"/>
          <w:b/>
          <w:sz w:val="24"/>
          <w:szCs w:val="24"/>
        </w:rPr>
        <w:tab/>
      </w:r>
      <w:r w:rsidRPr="0099180D">
        <w:rPr>
          <w:rFonts w:ascii="Cambria" w:hAnsi="Cambria"/>
          <w:b/>
          <w:sz w:val="24"/>
          <w:szCs w:val="24"/>
        </w:rPr>
        <w:tab/>
      </w:r>
      <w:r w:rsidRPr="0099180D">
        <w:rPr>
          <w:rFonts w:ascii="Cambria" w:hAnsi="Cambria"/>
          <w:sz w:val="24"/>
          <w:szCs w:val="24"/>
        </w:rPr>
        <w:t>MWTR 8:45-10:45 or by appointment</w:t>
      </w:r>
    </w:p>
    <w:p w14:paraId="0DA86733" w14:textId="77777777" w:rsidR="0099180D" w:rsidRPr="0099180D" w:rsidRDefault="0099180D" w:rsidP="0099180D">
      <w:pPr>
        <w:rPr>
          <w:rFonts w:ascii="Cambria" w:hAnsi="Cambria"/>
          <w:sz w:val="24"/>
          <w:szCs w:val="24"/>
        </w:rPr>
      </w:pPr>
    </w:p>
    <w:p w14:paraId="108BB572" w14:textId="77777777" w:rsidR="0099180D" w:rsidRPr="0099180D" w:rsidRDefault="0099180D" w:rsidP="0099180D">
      <w:pPr>
        <w:ind w:left="2160" w:hanging="2160"/>
        <w:rPr>
          <w:rFonts w:ascii="Cambria" w:hAnsi="Cambria"/>
          <w:sz w:val="24"/>
          <w:szCs w:val="24"/>
        </w:rPr>
      </w:pPr>
      <w:r w:rsidRPr="0099180D">
        <w:rPr>
          <w:rFonts w:ascii="Cambria" w:hAnsi="Cambria"/>
          <w:b/>
          <w:sz w:val="24"/>
          <w:szCs w:val="24"/>
        </w:rPr>
        <w:t>Required Text:</w:t>
      </w:r>
      <w:r w:rsidRPr="0099180D">
        <w:rPr>
          <w:rFonts w:ascii="Cambria" w:hAnsi="Cambria"/>
          <w:b/>
          <w:sz w:val="24"/>
          <w:szCs w:val="24"/>
        </w:rPr>
        <w:tab/>
      </w:r>
      <w:r w:rsidRPr="0099180D">
        <w:rPr>
          <w:rFonts w:ascii="Cambria" w:hAnsi="Cambria"/>
          <w:sz w:val="24"/>
          <w:szCs w:val="24"/>
        </w:rPr>
        <w:t>Bergstrom, John C. and Alan Randall, 2010, “Resource Economics: An Economic Approach to Natural Resource and Environmental Policy” Third Edition, Edward Elgar Publishing.</w:t>
      </w:r>
    </w:p>
    <w:p w14:paraId="5ABC8671" w14:textId="77777777" w:rsidR="0099180D" w:rsidRPr="0099180D" w:rsidRDefault="0099180D" w:rsidP="0099180D">
      <w:pPr>
        <w:ind w:left="2160"/>
        <w:rPr>
          <w:rFonts w:ascii="Cambria" w:hAnsi="Cambria"/>
          <w:sz w:val="24"/>
          <w:szCs w:val="24"/>
        </w:rPr>
      </w:pPr>
    </w:p>
    <w:p w14:paraId="0D7E8774" w14:textId="77777777" w:rsidR="0099180D" w:rsidRPr="0099180D" w:rsidRDefault="0099180D" w:rsidP="0099180D">
      <w:pPr>
        <w:ind w:left="2160" w:hanging="2160"/>
        <w:rPr>
          <w:rFonts w:ascii="Cambria" w:hAnsi="Cambria"/>
          <w:sz w:val="24"/>
          <w:szCs w:val="24"/>
        </w:rPr>
      </w:pPr>
      <w:r w:rsidRPr="0099180D">
        <w:rPr>
          <w:rFonts w:ascii="Cambria" w:hAnsi="Cambria"/>
          <w:b/>
          <w:sz w:val="24"/>
          <w:szCs w:val="24"/>
        </w:rPr>
        <w:t>Technology:</w:t>
      </w:r>
      <w:r>
        <w:rPr>
          <w:rFonts w:ascii="Cambria" w:hAnsi="Cambria"/>
          <w:b/>
          <w:sz w:val="24"/>
          <w:szCs w:val="24"/>
        </w:rPr>
        <w:tab/>
      </w:r>
      <w:r w:rsidRPr="0099180D">
        <w:rPr>
          <w:rFonts w:ascii="Cambria" w:hAnsi="Cambria"/>
          <w:sz w:val="24"/>
          <w:szCs w:val="24"/>
        </w:rPr>
        <w:tab/>
        <w:t>1.) You will need to have access to a copy of Microsoft Excel.</w:t>
      </w:r>
    </w:p>
    <w:p w14:paraId="4A1F1DEB" w14:textId="77777777" w:rsidR="0099180D" w:rsidRPr="0099180D" w:rsidRDefault="0099180D" w:rsidP="0099180D">
      <w:pPr>
        <w:ind w:left="2160" w:hanging="2160"/>
        <w:rPr>
          <w:rFonts w:ascii="Cambria" w:hAnsi="Cambria"/>
          <w:sz w:val="24"/>
          <w:szCs w:val="24"/>
        </w:rPr>
      </w:pPr>
      <w:r w:rsidRPr="0099180D">
        <w:rPr>
          <w:rFonts w:ascii="Cambria" w:hAnsi="Cambria"/>
          <w:sz w:val="24"/>
          <w:szCs w:val="24"/>
        </w:rPr>
        <w:tab/>
      </w:r>
      <w:r>
        <w:rPr>
          <w:rFonts w:ascii="Cambria" w:hAnsi="Cambria"/>
          <w:sz w:val="24"/>
          <w:szCs w:val="24"/>
        </w:rPr>
        <w:tab/>
      </w:r>
      <w:r>
        <w:rPr>
          <w:rFonts w:ascii="Cambria" w:hAnsi="Cambria"/>
          <w:sz w:val="24"/>
          <w:szCs w:val="24"/>
        </w:rPr>
        <w:tab/>
      </w:r>
      <w:r w:rsidRPr="0099180D">
        <w:rPr>
          <w:rFonts w:ascii="Cambria" w:hAnsi="Cambria"/>
          <w:sz w:val="24"/>
          <w:szCs w:val="24"/>
        </w:rPr>
        <w:t>2.) All course announcements, administrative information (i.e. exam dates, syllabus, schedule), assigned article readings, notes, group postings, chats and discussions will be facilitated through the use of D2L.</w:t>
      </w:r>
    </w:p>
    <w:p w14:paraId="26CBA3BA" w14:textId="77777777" w:rsidR="0099180D" w:rsidRPr="0099180D" w:rsidRDefault="0099180D" w:rsidP="0099180D">
      <w:pPr>
        <w:rPr>
          <w:rFonts w:ascii="Cambria" w:hAnsi="Cambria"/>
          <w:sz w:val="24"/>
          <w:szCs w:val="24"/>
        </w:rPr>
      </w:pPr>
    </w:p>
    <w:p w14:paraId="6D54EADD" w14:textId="77777777" w:rsidR="0099180D" w:rsidRPr="0099180D" w:rsidRDefault="0099180D" w:rsidP="0099180D">
      <w:pPr>
        <w:rPr>
          <w:rFonts w:ascii="Cambria" w:hAnsi="Cambria"/>
          <w:i/>
          <w:sz w:val="24"/>
          <w:szCs w:val="24"/>
        </w:rPr>
      </w:pPr>
      <w:r w:rsidRPr="0099180D">
        <w:rPr>
          <w:rFonts w:ascii="Cambria" w:hAnsi="Cambria"/>
          <w:b/>
          <w:sz w:val="24"/>
          <w:szCs w:val="24"/>
        </w:rPr>
        <w:t>Prerequisite:</w:t>
      </w:r>
      <w:r w:rsidRPr="0099180D">
        <w:rPr>
          <w:rFonts w:ascii="Cambria" w:hAnsi="Cambria"/>
          <w:b/>
          <w:sz w:val="24"/>
          <w:szCs w:val="24"/>
        </w:rPr>
        <w:tab/>
      </w:r>
      <w:r w:rsidRPr="0099180D">
        <w:rPr>
          <w:rFonts w:ascii="Cambria" w:hAnsi="Cambria"/>
          <w:sz w:val="24"/>
          <w:szCs w:val="24"/>
        </w:rPr>
        <w:t>Econ 413 Mathematics for Economists</w:t>
      </w:r>
    </w:p>
    <w:p w14:paraId="6DC30762" w14:textId="77777777" w:rsidR="0099180D" w:rsidRPr="0099180D" w:rsidRDefault="0099180D" w:rsidP="0099180D">
      <w:pPr>
        <w:rPr>
          <w:rFonts w:ascii="Cambria" w:hAnsi="Cambria"/>
          <w:sz w:val="24"/>
          <w:szCs w:val="24"/>
        </w:rPr>
      </w:pPr>
      <w:r w:rsidRPr="0099180D">
        <w:rPr>
          <w:rFonts w:ascii="Cambria" w:hAnsi="Cambria"/>
          <w:i/>
          <w:sz w:val="24"/>
          <w:szCs w:val="24"/>
        </w:rPr>
        <w:tab/>
      </w:r>
      <w:r w:rsidRPr="0099180D">
        <w:rPr>
          <w:rFonts w:ascii="Cambria" w:hAnsi="Cambria"/>
          <w:i/>
          <w:sz w:val="24"/>
          <w:szCs w:val="24"/>
        </w:rPr>
        <w:tab/>
      </w:r>
      <w:r w:rsidRPr="0099180D">
        <w:rPr>
          <w:rFonts w:ascii="Cambria" w:hAnsi="Cambria"/>
          <w:i/>
          <w:sz w:val="24"/>
          <w:szCs w:val="24"/>
        </w:rPr>
        <w:tab/>
      </w:r>
      <w:r w:rsidRPr="0099180D">
        <w:rPr>
          <w:rFonts w:ascii="Cambria" w:hAnsi="Cambria"/>
          <w:sz w:val="24"/>
          <w:szCs w:val="24"/>
        </w:rPr>
        <w:t>Econ 707 Microeconomics I</w:t>
      </w:r>
    </w:p>
    <w:p w14:paraId="6DFF3867" w14:textId="77777777" w:rsidR="0099180D" w:rsidRPr="0099180D" w:rsidRDefault="0099180D" w:rsidP="0099180D">
      <w:pPr>
        <w:rPr>
          <w:rFonts w:ascii="Cambria" w:hAnsi="Cambria"/>
          <w:sz w:val="24"/>
          <w:szCs w:val="24"/>
        </w:rPr>
      </w:pPr>
    </w:p>
    <w:p w14:paraId="7323C6B8" w14:textId="77777777" w:rsidR="0099180D" w:rsidRDefault="0099180D" w:rsidP="0099180D">
      <w:pPr>
        <w:ind w:left="2160" w:hanging="2160"/>
        <w:rPr>
          <w:rFonts w:ascii="Cambria" w:hAnsi="Cambria"/>
          <w:sz w:val="24"/>
          <w:szCs w:val="24"/>
        </w:rPr>
      </w:pPr>
      <w:r w:rsidRPr="0099180D">
        <w:rPr>
          <w:rFonts w:ascii="Cambria" w:hAnsi="Cambria"/>
          <w:b/>
          <w:sz w:val="24"/>
          <w:szCs w:val="24"/>
        </w:rPr>
        <w:t>Class Description:</w:t>
      </w:r>
      <w:r w:rsidRPr="0099180D">
        <w:rPr>
          <w:rFonts w:ascii="Cambria" w:hAnsi="Cambria"/>
          <w:b/>
          <w:sz w:val="24"/>
          <w:szCs w:val="24"/>
        </w:rPr>
        <w:tab/>
      </w:r>
      <w:r w:rsidRPr="0099180D">
        <w:rPr>
          <w:rFonts w:ascii="Cambria" w:hAnsi="Cambria"/>
          <w:sz w:val="24"/>
          <w:szCs w:val="24"/>
          <w:u w:val="single"/>
        </w:rPr>
        <w:t>Resource Economics</w:t>
      </w:r>
      <w:r w:rsidRPr="0099180D">
        <w:rPr>
          <w:rFonts w:ascii="Cambria" w:hAnsi="Cambria"/>
          <w:sz w:val="24"/>
          <w:szCs w:val="24"/>
        </w:rPr>
        <w:t xml:space="preserve"> provides an in-depth examination into the field of environmental and natural resource economics.  The course is designed to provide insight into the economic aspects of a wide range of environmental issues such as optimal fishery and forestry management, energy provision, population dynamics, air and water pollution, climate change, and sustainability.  The course is broken down into two sections.  The first section will focus on the economics of the environment.  It will look at the optimal design of environmental policies, the pros and cons of implementing the optimal designs, and methods for valuing environmental benefits and costs.  The second section will deal with the economics of natural resources.  It will introduce the classic models of exhaustible and renewable resource extraction with a focus on energy, water, forestry and fisheries.  The course concludes by taking a look at the current state of thinking on market models of common property resources, as well as issues of sustainability.</w:t>
      </w:r>
    </w:p>
    <w:p w14:paraId="3E8B7210" w14:textId="77777777" w:rsidR="0099180D" w:rsidRDefault="0099180D" w:rsidP="0099180D">
      <w:pPr>
        <w:rPr>
          <w:rFonts w:ascii="Cambria" w:hAnsi="Cambria"/>
          <w:sz w:val="24"/>
          <w:szCs w:val="24"/>
        </w:rPr>
      </w:pPr>
    </w:p>
    <w:p w14:paraId="06A394FA" w14:textId="77777777" w:rsidR="0099180D" w:rsidRDefault="0099180D" w:rsidP="0099180D">
      <w:pPr>
        <w:rPr>
          <w:rFonts w:ascii="Cambria" w:hAnsi="Cambria"/>
          <w:sz w:val="24"/>
          <w:szCs w:val="24"/>
        </w:rPr>
      </w:pPr>
    </w:p>
    <w:p w14:paraId="4C96E109" w14:textId="77777777" w:rsidR="0099180D" w:rsidRPr="0099180D" w:rsidRDefault="0099180D" w:rsidP="0099180D">
      <w:pPr>
        <w:ind w:left="2160" w:hanging="2160"/>
        <w:rPr>
          <w:rFonts w:ascii="Cambria" w:hAnsi="Cambria"/>
          <w:sz w:val="24"/>
          <w:szCs w:val="24"/>
        </w:rPr>
      </w:pPr>
      <w:r w:rsidRPr="0099180D">
        <w:rPr>
          <w:rFonts w:ascii="Cambria" w:hAnsi="Cambria"/>
          <w:b/>
          <w:sz w:val="24"/>
          <w:szCs w:val="24"/>
        </w:rPr>
        <w:t>Course Objectives:</w:t>
      </w:r>
      <w:r w:rsidRPr="0099180D">
        <w:rPr>
          <w:rFonts w:ascii="Cambria" w:hAnsi="Cambria"/>
          <w:sz w:val="24"/>
          <w:szCs w:val="24"/>
        </w:rPr>
        <w:tab/>
        <w:t>Overarching objectives of the course will include the development of critical thinking skills, informed decision making, technical writing abilities and oral communication skills.  These skills will be developed through written and oral presentations, data analysis and interpretation, and problem solving activities.</w:t>
      </w:r>
    </w:p>
    <w:p w14:paraId="5343E22C" w14:textId="77777777" w:rsidR="0099180D" w:rsidRPr="0099180D" w:rsidRDefault="0099180D" w:rsidP="0099180D">
      <w:pPr>
        <w:pStyle w:val="NormalWeb"/>
        <w:ind w:left="2160" w:hanging="2160"/>
        <w:rPr>
          <w:rFonts w:ascii="Cambria" w:hAnsi="Cambria" w:cs="Arial"/>
          <w:b/>
        </w:rPr>
      </w:pPr>
      <w:r w:rsidRPr="0099180D">
        <w:rPr>
          <w:rFonts w:ascii="Cambria" w:hAnsi="Cambria" w:cs="Arial"/>
          <w:b/>
        </w:rPr>
        <w:t xml:space="preserve">Work Policies: </w:t>
      </w:r>
      <w:r w:rsidRPr="0099180D">
        <w:rPr>
          <w:rFonts w:ascii="Cambria" w:hAnsi="Cambria" w:cs="Arial"/>
          <w:b/>
        </w:rPr>
        <w:tab/>
      </w:r>
      <w:r w:rsidRPr="0099180D">
        <w:rPr>
          <w:rFonts w:ascii="Cambria" w:hAnsi="Cambria" w:cs="Arial"/>
        </w:rPr>
        <w:t xml:space="preserve">To do well in this class, several tools are at your disposal to help you master the material.  1.) </w:t>
      </w:r>
      <w:proofErr w:type="gramStart"/>
      <w:r w:rsidRPr="0099180D">
        <w:rPr>
          <w:rFonts w:ascii="Cambria" w:hAnsi="Cambria" w:cs="Arial"/>
        </w:rPr>
        <w:t>The</w:t>
      </w:r>
      <w:proofErr w:type="gramEnd"/>
      <w:r w:rsidRPr="0099180D">
        <w:rPr>
          <w:rFonts w:ascii="Cambria" w:hAnsi="Cambria" w:cs="Arial"/>
        </w:rPr>
        <w:t xml:space="preserve"> textbook and journal articles are an excellent resource.  They should be read thoroughly, not just used as a reference.  You should read the chapters at least once prior to class, and reread the chapters prior to each exam.  The assigned articles should be read before class 2.) The PowerPoint slideshows used in class will be posted on D2L.  These should not be considered a substitute for being in class or for reading the textbook and articles.  Rather, they complement what you learn in class.  3.) </w:t>
      </w:r>
      <w:proofErr w:type="gramStart"/>
      <w:r w:rsidRPr="0099180D">
        <w:rPr>
          <w:rFonts w:ascii="Cambria" w:hAnsi="Cambria" w:cs="Arial"/>
        </w:rPr>
        <w:t>You</w:t>
      </w:r>
      <w:proofErr w:type="gramEnd"/>
      <w:r w:rsidRPr="0099180D">
        <w:rPr>
          <w:rFonts w:ascii="Cambria" w:hAnsi="Cambria" w:cs="Arial"/>
        </w:rPr>
        <w:t xml:space="preserve"> can come to my office and I can also help to clarify material for you under the condition that you have first read the assigned material.  4.) If coming to my office during scheduled hours is inconvenient, you may e-mail me your question or concern, as well as schedule an appointment at an alternative time.  </w:t>
      </w:r>
    </w:p>
    <w:p w14:paraId="6E488BE5" w14:textId="77777777" w:rsidR="0099180D" w:rsidRPr="0099180D" w:rsidRDefault="0099180D" w:rsidP="0099180D">
      <w:pPr>
        <w:pStyle w:val="NormalWeb"/>
        <w:ind w:left="2160"/>
        <w:rPr>
          <w:rFonts w:ascii="Cambria" w:hAnsi="Cambria" w:cs="Arial"/>
        </w:rPr>
      </w:pPr>
      <w:r w:rsidRPr="0099180D">
        <w:rPr>
          <w:rFonts w:ascii="Cambria" w:hAnsi="Cambria" w:cs="Arial"/>
        </w:rPr>
        <w:t>Your responsibility as a student is to attend class regularly.  Some of the material included on your exams is presented in lecture, but not contained in the readings.  It is also possible I will ask questions on the exams covered in the book, but not in lecture. You will find that other people's notes are a poor substitute for your own.  Even viewing the slide shows is an imperfect substitute for actually being in class.  Attendance is not required, but highly recommended.  If you do have to miss class, get the notes from a classmate, read the materials and look at the slideshow for that class.  If you still have questions, please come and see me and I will clarify any questions you might have.</w:t>
      </w:r>
      <w:r w:rsidRPr="0099180D">
        <w:rPr>
          <w:rFonts w:ascii="Cambria" w:hAnsi="Cambria"/>
        </w:rPr>
        <w:tab/>
      </w:r>
    </w:p>
    <w:p w14:paraId="702BCF31" w14:textId="77777777" w:rsidR="0099180D" w:rsidRDefault="0099180D" w:rsidP="0099180D">
      <w:pPr>
        <w:ind w:left="2160" w:hanging="2160"/>
        <w:rPr>
          <w:rFonts w:ascii="Cambria" w:hAnsi="Cambria"/>
          <w:sz w:val="24"/>
          <w:szCs w:val="24"/>
        </w:rPr>
      </w:pPr>
      <w:r w:rsidRPr="0099180D">
        <w:rPr>
          <w:rFonts w:ascii="Cambria" w:hAnsi="Cambria"/>
          <w:b/>
          <w:sz w:val="24"/>
          <w:szCs w:val="24"/>
        </w:rPr>
        <w:t>Grading Policy:</w:t>
      </w:r>
      <w:r w:rsidRPr="0099180D">
        <w:rPr>
          <w:rFonts w:ascii="Cambria" w:hAnsi="Cambria"/>
          <w:b/>
          <w:sz w:val="24"/>
          <w:szCs w:val="24"/>
        </w:rPr>
        <w:tab/>
      </w:r>
      <w:r w:rsidRPr="0099180D">
        <w:rPr>
          <w:rFonts w:ascii="Cambria" w:hAnsi="Cambria"/>
          <w:sz w:val="24"/>
          <w:szCs w:val="24"/>
        </w:rPr>
        <w:t>The grading for this course consists of five components: A midterm (25%), a final (30%), a paper (25%), an article review (10%), and class participation (10%).</w:t>
      </w:r>
    </w:p>
    <w:p w14:paraId="5BB88682" w14:textId="77777777" w:rsidR="0099180D" w:rsidRPr="0099180D" w:rsidRDefault="0099180D" w:rsidP="0099180D">
      <w:pPr>
        <w:ind w:left="2160" w:hanging="2160"/>
        <w:rPr>
          <w:rFonts w:ascii="Cambria" w:hAnsi="Cambria"/>
          <w:sz w:val="24"/>
          <w:szCs w:val="24"/>
        </w:rPr>
      </w:pPr>
      <w:r w:rsidRPr="0099180D">
        <w:rPr>
          <w:rFonts w:ascii="Cambria" w:hAnsi="Cambria"/>
          <w:sz w:val="24"/>
          <w:szCs w:val="24"/>
        </w:rPr>
        <w:t xml:space="preserve">  </w:t>
      </w:r>
    </w:p>
    <w:p w14:paraId="510CFEDE" w14:textId="77777777" w:rsidR="0099180D" w:rsidRPr="0099180D" w:rsidRDefault="0099180D" w:rsidP="0099180D">
      <w:pPr>
        <w:ind w:left="2160" w:hanging="2160"/>
        <w:rPr>
          <w:rFonts w:ascii="Cambria" w:hAnsi="Cambria"/>
          <w:sz w:val="24"/>
          <w:szCs w:val="24"/>
        </w:rPr>
      </w:pPr>
      <w:r w:rsidRPr="0099180D">
        <w:rPr>
          <w:rFonts w:ascii="Cambria" w:hAnsi="Cambria"/>
          <w:b/>
          <w:sz w:val="24"/>
          <w:szCs w:val="24"/>
        </w:rPr>
        <w:t>Components:</w:t>
      </w:r>
      <w:r w:rsidRPr="0099180D">
        <w:rPr>
          <w:rFonts w:ascii="Cambria" w:hAnsi="Cambria"/>
          <w:b/>
          <w:sz w:val="24"/>
          <w:szCs w:val="24"/>
        </w:rPr>
        <w:tab/>
      </w:r>
      <w:r w:rsidRPr="0099180D">
        <w:rPr>
          <w:rFonts w:ascii="Cambria" w:hAnsi="Cambria"/>
          <w:sz w:val="24"/>
          <w:szCs w:val="24"/>
          <w:u w:val="single"/>
        </w:rPr>
        <w:t>EXAMS</w:t>
      </w:r>
      <w:r w:rsidRPr="0099180D">
        <w:rPr>
          <w:rFonts w:ascii="Cambria" w:hAnsi="Cambria"/>
          <w:sz w:val="24"/>
          <w:szCs w:val="24"/>
        </w:rPr>
        <w:t xml:space="preserve"> (55%)</w:t>
      </w:r>
    </w:p>
    <w:p w14:paraId="7A9A7C16" w14:textId="77777777" w:rsidR="0099180D" w:rsidRPr="0099180D" w:rsidRDefault="0099180D" w:rsidP="0099180D">
      <w:pPr>
        <w:ind w:left="2160" w:hanging="2160"/>
        <w:rPr>
          <w:rFonts w:ascii="Cambria" w:hAnsi="Cambria"/>
          <w:sz w:val="24"/>
          <w:szCs w:val="24"/>
        </w:rPr>
      </w:pPr>
      <w:r w:rsidRPr="0099180D">
        <w:rPr>
          <w:rFonts w:ascii="Cambria" w:hAnsi="Cambria"/>
          <w:sz w:val="24"/>
          <w:szCs w:val="24"/>
        </w:rPr>
        <w:tab/>
      </w:r>
      <w:r>
        <w:rPr>
          <w:rFonts w:ascii="Cambria" w:hAnsi="Cambria"/>
          <w:sz w:val="24"/>
          <w:szCs w:val="24"/>
        </w:rPr>
        <w:tab/>
      </w:r>
      <w:r>
        <w:rPr>
          <w:rFonts w:ascii="Cambria" w:hAnsi="Cambria"/>
          <w:sz w:val="24"/>
          <w:szCs w:val="24"/>
        </w:rPr>
        <w:tab/>
      </w:r>
      <w:r w:rsidRPr="0099180D">
        <w:rPr>
          <w:rFonts w:ascii="Cambria" w:hAnsi="Cambria"/>
          <w:b/>
          <w:sz w:val="24"/>
          <w:szCs w:val="24"/>
        </w:rPr>
        <w:t>I do not give make-up exams.</w:t>
      </w:r>
      <w:r w:rsidRPr="0099180D">
        <w:rPr>
          <w:rFonts w:ascii="Cambria" w:hAnsi="Cambria"/>
          <w:sz w:val="24"/>
          <w:szCs w:val="24"/>
        </w:rPr>
        <w:t xml:space="preserve">  </w:t>
      </w:r>
      <w:r w:rsidRPr="0099180D">
        <w:rPr>
          <w:rFonts w:ascii="Cambria" w:hAnsi="Cambria" w:cs="Arial"/>
          <w:sz w:val="24"/>
          <w:szCs w:val="24"/>
          <w:lang w:val="en-GB"/>
        </w:rPr>
        <w:t>Absence from an exam will only be excused for the following reasons:</w:t>
      </w:r>
    </w:p>
    <w:p w14:paraId="13975859" w14:textId="77777777" w:rsidR="0099180D" w:rsidRPr="0099180D" w:rsidRDefault="0099180D" w:rsidP="0099180D">
      <w:pPr>
        <w:adjustRightInd w:val="0"/>
        <w:ind w:left="2160" w:firstLine="720"/>
        <w:rPr>
          <w:rFonts w:ascii="Cambria" w:hAnsi="Cambria" w:cs="Arial"/>
          <w:i/>
          <w:sz w:val="24"/>
          <w:szCs w:val="24"/>
          <w:lang w:val="en-GB"/>
        </w:rPr>
      </w:pPr>
      <w:r w:rsidRPr="0099180D">
        <w:rPr>
          <w:rFonts w:ascii="Cambria" w:hAnsi="Cambria" w:cs="Arial"/>
          <w:i/>
          <w:sz w:val="24"/>
          <w:szCs w:val="24"/>
          <w:lang w:val="en-GB"/>
        </w:rPr>
        <w:t>a. Participation in an authorized University activity.</w:t>
      </w:r>
    </w:p>
    <w:p w14:paraId="302507A7" w14:textId="77777777" w:rsidR="0099180D" w:rsidRPr="0099180D" w:rsidRDefault="0099180D" w:rsidP="0099180D">
      <w:pPr>
        <w:adjustRightInd w:val="0"/>
        <w:ind w:left="2160" w:firstLine="720"/>
        <w:rPr>
          <w:rFonts w:ascii="Cambria" w:hAnsi="Cambria" w:cs="Arial"/>
          <w:i/>
          <w:iCs/>
          <w:sz w:val="24"/>
          <w:szCs w:val="24"/>
          <w:lang w:val="en-GB"/>
        </w:rPr>
      </w:pPr>
      <w:r w:rsidRPr="0099180D">
        <w:rPr>
          <w:rFonts w:ascii="Cambria" w:hAnsi="Cambria" w:cs="Arial"/>
          <w:i/>
          <w:sz w:val="24"/>
          <w:szCs w:val="24"/>
          <w:lang w:val="en-GB"/>
        </w:rPr>
        <w:t xml:space="preserve">b. Confinement due to illness, </w:t>
      </w:r>
      <w:r w:rsidRPr="0099180D">
        <w:rPr>
          <w:rFonts w:ascii="Cambria" w:hAnsi="Cambria" w:cs="Arial"/>
          <w:i/>
          <w:iCs/>
          <w:sz w:val="24"/>
          <w:szCs w:val="24"/>
          <w:lang w:val="en-GB"/>
        </w:rPr>
        <w:t>under a doctor’s care.</w:t>
      </w:r>
    </w:p>
    <w:p w14:paraId="17A369C9" w14:textId="77777777" w:rsidR="0099180D" w:rsidRPr="0099180D" w:rsidRDefault="0099180D" w:rsidP="0099180D">
      <w:pPr>
        <w:adjustRightInd w:val="0"/>
        <w:ind w:left="2160" w:firstLine="720"/>
        <w:rPr>
          <w:rFonts w:ascii="Cambria" w:hAnsi="Cambria" w:cs="Arial"/>
          <w:i/>
          <w:sz w:val="24"/>
          <w:szCs w:val="24"/>
          <w:lang w:val="en-GB"/>
        </w:rPr>
      </w:pPr>
      <w:r w:rsidRPr="0099180D">
        <w:rPr>
          <w:rFonts w:ascii="Cambria" w:hAnsi="Cambria" w:cs="Arial"/>
          <w:i/>
          <w:sz w:val="24"/>
          <w:szCs w:val="24"/>
          <w:lang w:val="en-GB"/>
        </w:rPr>
        <w:t>c. Death in the immediate family.</w:t>
      </w:r>
    </w:p>
    <w:p w14:paraId="731E0EDF" w14:textId="77777777" w:rsidR="0099180D" w:rsidRPr="0099180D" w:rsidRDefault="0099180D" w:rsidP="0099180D">
      <w:pPr>
        <w:adjustRightInd w:val="0"/>
        <w:ind w:left="2160" w:firstLine="720"/>
        <w:rPr>
          <w:rFonts w:ascii="Cambria" w:hAnsi="Cambria" w:cs="Arial"/>
          <w:i/>
          <w:sz w:val="24"/>
          <w:szCs w:val="24"/>
          <w:lang w:val="en-GB"/>
        </w:rPr>
      </w:pPr>
      <w:r w:rsidRPr="0099180D">
        <w:rPr>
          <w:rFonts w:ascii="Cambria" w:hAnsi="Cambria" w:cs="Arial"/>
          <w:i/>
          <w:sz w:val="24"/>
          <w:szCs w:val="24"/>
          <w:lang w:val="en-GB"/>
        </w:rPr>
        <w:t>d. Participation in legal proceedings requiring your presence.</w:t>
      </w:r>
    </w:p>
    <w:p w14:paraId="632D6C75" w14:textId="77777777" w:rsidR="0099180D" w:rsidRPr="0099180D" w:rsidRDefault="0099180D" w:rsidP="0099180D">
      <w:pPr>
        <w:pStyle w:val="NormalWeb"/>
        <w:spacing w:before="0" w:beforeAutospacing="0" w:after="0" w:afterAutospacing="0"/>
        <w:ind w:left="2160"/>
        <w:rPr>
          <w:rFonts w:ascii="Cambria" w:hAnsi="Cambria" w:cs="Arial"/>
          <w:lang w:val="en-GB"/>
        </w:rPr>
      </w:pPr>
      <w:r w:rsidRPr="0099180D">
        <w:rPr>
          <w:rFonts w:ascii="Cambria" w:hAnsi="Cambria" w:cs="Arial"/>
          <w:lang w:val="en-GB"/>
        </w:rPr>
        <w:t xml:space="preserve">Each and every one of the above situations requires an official letter (e.g., from a university official, doctor, lawyer, or funeral director along with supporting evidence of immediate family relationship).  </w:t>
      </w:r>
      <w:r w:rsidRPr="0099180D">
        <w:rPr>
          <w:rFonts w:ascii="Cambria" w:hAnsi="Cambria" w:cs="Arial"/>
          <w:bCs/>
          <w:i/>
          <w:lang w:val="en-GB"/>
        </w:rPr>
        <w:t>A letter, e-mail or voice mail from a family member or friend is not an acceptable substitute</w:t>
      </w:r>
      <w:r w:rsidRPr="0099180D">
        <w:rPr>
          <w:rFonts w:ascii="Cambria" w:hAnsi="Cambria" w:cs="Arial"/>
          <w:i/>
          <w:lang w:val="en-GB"/>
        </w:rPr>
        <w:t>.</w:t>
      </w:r>
      <w:r w:rsidRPr="0099180D">
        <w:rPr>
          <w:rFonts w:ascii="Cambria" w:hAnsi="Cambria" w:cs="Arial"/>
          <w:lang w:val="en-GB"/>
        </w:rPr>
        <w:t xml:space="preserve"> I also require a phone number for verification.  </w:t>
      </w:r>
    </w:p>
    <w:p w14:paraId="60A6B0A0" w14:textId="77777777" w:rsidR="0099180D" w:rsidRDefault="0099180D" w:rsidP="0099180D">
      <w:pPr>
        <w:rPr>
          <w:sz w:val="22"/>
          <w:szCs w:val="22"/>
        </w:rPr>
      </w:pPr>
    </w:p>
    <w:p w14:paraId="75D2C815" w14:textId="77777777" w:rsidR="0099180D" w:rsidRPr="0099180D" w:rsidRDefault="0099180D" w:rsidP="0099180D">
      <w:pPr>
        <w:pStyle w:val="NormalWeb"/>
        <w:spacing w:before="0" w:beforeAutospacing="0" w:after="0" w:afterAutospacing="0"/>
        <w:ind w:left="2160"/>
        <w:rPr>
          <w:rFonts w:ascii="Cambria" w:hAnsi="Cambria" w:cs="Arial"/>
          <w:lang w:val="en-GB"/>
        </w:rPr>
      </w:pPr>
      <w:r w:rsidRPr="0099180D">
        <w:rPr>
          <w:rFonts w:ascii="Cambria" w:hAnsi="Cambria"/>
        </w:rPr>
        <w:t xml:space="preserve">If you must miss an exam, arrangements must be made with </w:t>
      </w:r>
      <w:proofErr w:type="gramStart"/>
      <w:r w:rsidRPr="0099180D">
        <w:rPr>
          <w:rFonts w:ascii="Cambria" w:hAnsi="Cambria"/>
        </w:rPr>
        <w:t xml:space="preserve">me </w:t>
      </w:r>
      <w:r w:rsidRPr="0099180D">
        <w:rPr>
          <w:rFonts w:ascii="Cambria" w:hAnsi="Cambria"/>
          <w:b/>
          <w:u w:val="single"/>
        </w:rPr>
        <w:t>prior</w:t>
      </w:r>
      <w:r w:rsidRPr="0099180D">
        <w:rPr>
          <w:rFonts w:ascii="Cambria" w:hAnsi="Cambria"/>
        </w:rPr>
        <w:t xml:space="preserve"> to the exam for reasons “</w:t>
      </w:r>
      <w:r w:rsidRPr="0099180D">
        <w:rPr>
          <w:rFonts w:ascii="Cambria" w:hAnsi="Cambria"/>
          <w:i/>
        </w:rPr>
        <w:t xml:space="preserve">a” </w:t>
      </w:r>
      <w:r w:rsidRPr="0099180D">
        <w:rPr>
          <w:rFonts w:ascii="Cambria" w:hAnsi="Cambria"/>
        </w:rPr>
        <w:t>and</w:t>
      </w:r>
      <w:r w:rsidRPr="0099180D">
        <w:rPr>
          <w:rFonts w:ascii="Cambria" w:hAnsi="Cambria"/>
          <w:i/>
        </w:rPr>
        <w:t xml:space="preserve"> “d”</w:t>
      </w:r>
      <w:proofErr w:type="gramEnd"/>
      <w:r w:rsidRPr="0099180D">
        <w:rPr>
          <w:rFonts w:ascii="Cambria" w:hAnsi="Cambria"/>
        </w:rPr>
        <w:t xml:space="preserve">.  </w:t>
      </w:r>
      <w:r w:rsidRPr="0099180D">
        <w:rPr>
          <w:rFonts w:ascii="Cambria" w:hAnsi="Cambria" w:cs="Arial"/>
        </w:rPr>
        <w:t xml:space="preserve">I need to receive notice that you missed the midterm exam </w:t>
      </w:r>
      <w:r w:rsidRPr="0099180D">
        <w:rPr>
          <w:rFonts w:ascii="Cambria" w:hAnsi="Cambria" w:cs="Arial"/>
          <w:b/>
          <w:u w:val="single"/>
        </w:rPr>
        <w:t>no later than three days</w:t>
      </w:r>
      <w:r w:rsidRPr="0099180D">
        <w:rPr>
          <w:rFonts w:ascii="Cambria" w:hAnsi="Cambria" w:cs="Arial"/>
        </w:rPr>
        <w:t xml:space="preserve"> after the exam date for reasons </w:t>
      </w:r>
      <w:r w:rsidRPr="0099180D">
        <w:rPr>
          <w:rFonts w:ascii="Cambria" w:hAnsi="Cambria" w:cs="Arial"/>
          <w:i/>
        </w:rPr>
        <w:t xml:space="preserve">“b” </w:t>
      </w:r>
      <w:r w:rsidRPr="0099180D">
        <w:rPr>
          <w:rFonts w:ascii="Cambria" w:hAnsi="Cambria" w:cs="Arial"/>
        </w:rPr>
        <w:t xml:space="preserve">and “c”.  </w:t>
      </w:r>
      <w:r w:rsidRPr="0099180D">
        <w:rPr>
          <w:rFonts w:ascii="Cambria" w:hAnsi="Cambria"/>
        </w:rPr>
        <w:t>If a valid reason is present, I will weigh the other exams to make up for the missed exam</w:t>
      </w:r>
      <w:proofErr w:type="gramStart"/>
      <w:r w:rsidRPr="0099180D">
        <w:rPr>
          <w:rFonts w:ascii="Cambria" w:hAnsi="Cambria"/>
        </w:rPr>
        <w:t>;</w:t>
      </w:r>
      <w:proofErr w:type="gramEnd"/>
      <w:r w:rsidRPr="0099180D">
        <w:rPr>
          <w:rFonts w:ascii="Cambria" w:hAnsi="Cambria"/>
        </w:rPr>
        <w:t xml:space="preserve"> if no arrangements are made, you will receive a zero for the exam. </w:t>
      </w:r>
      <w:r w:rsidRPr="0099180D">
        <w:rPr>
          <w:rFonts w:ascii="Cambria" w:hAnsi="Cambria" w:cs="Arial"/>
          <w:lang w:val="en-GB"/>
        </w:rPr>
        <w:t>This policy will be strictly enforced - no exceptions.  Anyone who does not have one of the above valid reasons for missing an exam will receive a zero on the exam.</w:t>
      </w:r>
    </w:p>
    <w:p w14:paraId="3252C54A" w14:textId="77777777" w:rsidR="0099180D" w:rsidRPr="0099180D" w:rsidRDefault="0099180D" w:rsidP="0099180D">
      <w:pPr>
        <w:pStyle w:val="NormalWeb"/>
        <w:spacing w:before="0" w:beforeAutospacing="0" w:after="0" w:afterAutospacing="0"/>
        <w:ind w:left="2160"/>
        <w:rPr>
          <w:rFonts w:ascii="Cambria" w:hAnsi="Cambria" w:cs="Arial"/>
          <w:lang w:val="en-GB"/>
        </w:rPr>
      </w:pPr>
    </w:p>
    <w:p w14:paraId="2C6784DF" w14:textId="77777777" w:rsidR="0099180D" w:rsidRPr="0099180D" w:rsidRDefault="0099180D" w:rsidP="0099180D">
      <w:pPr>
        <w:pStyle w:val="NormalWeb"/>
        <w:spacing w:before="0" w:beforeAutospacing="0" w:after="0" w:afterAutospacing="0"/>
        <w:ind w:left="2160"/>
        <w:rPr>
          <w:rFonts w:ascii="Cambria" w:hAnsi="Cambria" w:cs="Arial"/>
          <w:lang w:val="en-GB"/>
        </w:rPr>
      </w:pPr>
      <w:r w:rsidRPr="0099180D">
        <w:rPr>
          <w:rFonts w:ascii="Cambria" w:hAnsi="Cambria" w:cs="Arial"/>
          <w:u w:val="single"/>
          <w:lang w:val="en-GB"/>
        </w:rPr>
        <w:t>PAPER</w:t>
      </w:r>
      <w:r w:rsidRPr="0099180D">
        <w:rPr>
          <w:rFonts w:ascii="Cambria" w:hAnsi="Cambria" w:cs="Arial"/>
          <w:lang w:val="en-GB"/>
        </w:rPr>
        <w:t xml:space="preserve"> (25%)</w:t>
      </w:r>
    </w:p>
    <w:p w14:paraId="1A612273" w14:textId="77777777" w:rsidR="0099180D" w:rsidRPr="0099180D" w:rsidRDefault="0099180D" w:rsidP="0099180D">
      <w:pPr>
        <w:pStyle w:val="NormalWeb"/>
        <w:spacing w:before="0" w:beforeAutospacing="0" w:after="0" w:afterAutospacing="0"/>
        <w:ind w:left="2160"/>
        <w:rPr>
          <w:rFonts w:ascii="Cambria" w:hAnsi="Cambria"/>
        </w:rPr>
      </w:pPr>
      <w:r w:rsidRPr="0099180D">
        <w:rPr>
          <w:rFonts w:ascii="Cambria" w:hAnsi="Cambria"/>
        </w:rPr>
        <w:t xml:space="preserve">The paper should be 15 pages in length and should be </w:t>
      </w:r>
      <w:proofErr w:type="gramStart"/>
      <w:r w:rsidRPr="0099180D">
        <w:rPr>
          <w:rFonts w:ascii="Cambria" w:hAnsi="Cambria"/>
        </w:rPr>
        <w:t>type-written</w:t>
      </w:r>
      <w:proofErr w:type="gramEnd"/>
      <w:r w:rsidRPr="0099180D">
        <w:rPr>
          <w:rFonts w:ascii="Cambria" w:hAnsi="Cambria"/>
        </w:rPr>
        <w:t xml:space="preserve"> in 12pt times-new-roman font, double-spaced with standard margins.  The paper should be well organized with a clear statement of purpose, a logical presentation of appropriate evidence and arguments, and a conclusion.  This is an analytical paper and the emphasis is on evaluation of evidence and arguments (such as those found in the peer-reviewed literature) rather than on a statement of personal beliefs.  Your personal appraisal, as an analyst and researcher is important, but you must go beyond merely stating your opinions.  Read and research the literature to support your views, as well as critique any shortcomings you believe exist in the current body of literature on your topic.  You should pay special attention to how you present information or technical data, and must be sure to cite the sources you use correctly.  If in doubt about what constitutes analytical writing, look at the course textbook and assigned articles read for class.  Options on what to write about will be handed out the first week of class, many of which may be tailored to fit your particular interests.  You are also free to propose other paper topics in lieu of those provided, as long as you okay it with me beforehand.</w:t>
      </w:r>
    </w:p>
    <w:p w14:paraId="1B735B8A" w14:textId="77777777" w:rsidR="0099180D" w:rsidRPr="0099180D" w:rsidRDefault="0099180D" w:rsidP="0099180D">
      <w:pPr>
        <w:pStyle w:val="NormalWeb"/>
        <w:spacing w:before="0" w:beforeAutospacing="0" w:after="0" w:afterAutospacing="0"/>
        <w:ind w:left="2160"/>
        <w:rPr>
          <w:rFonts w:ascii="Cambria" w:hAnsi="Cambria" w:cs="Arial"/>
          <w:lang w:val="en-GB"/>
        </w:rPr>
      </w:pPr>
    </w:p>
    <w:p w14:paraId="338B74BB" w14:textId="77777777" w:rsidR="0099180D" w:rsidRPr="0099180D" w:rsidRDefault="0099180D" w:rsidP="0099180D">
      <w:pPr>
        <w:pStyle w:val="NormalWeb"/>
        <w:spacing w:before="0" w:beforeAutospacing="0" w:after="0" w:afterAutospacing="0"/>
        <w:ind w:left="2160"/>
        <w:rPr>
          <w:rFonts w:ascii="Cambria" w:hAnsi="Cambria" w:cs="Arial"/>
          <w:lang w:val="en-GB"/>
        </w:rPr>
      </w:pPr>
      <w:r w:rsidRPr="0099180D">
        <w:rPr>
          <w:rFonts w:ascii="Cambria" w:hAnsi="Cambria" w:cs="Arial"/>
          <w:u w:val="single"/>
          <w:lang w:val="en-GB"/>
        </w:rPr>
        <w:t>ARTICLE REVIEW</w:t>
      </w:r>
      <w:r w:rsidRPr="0099180D">
        <w:rPr>
          <w:rFonts w:ascii="Cambria" w:hAnsi="Cambria" w:cs="Arial"/>
          <w:lang w:val="en-GB"/>
        </w:rPr>
        <w:t xml:space="preserve"> (10%)</w:t>
      </w:r>
    </w:p>
    <w:p w14:paraId="0809FB3C" w14:textId="77777777" w:rsidR="0099180D" w:rsidRPr="0099180D" w:rsidRDefault="0099180D" w:rsidP="0099180D">
      <w:pPr>
        <w:ind w:left="2160"/>
        <w:rPr>
          <w:rFonts w:ascii="Cambria" w:hAnsi="Cambria"/>
          <w:sz w:val="24"/>
          <w:szCs w:val="24"/>
        </w:rPr>
      </w:pPr>
      <w:r w:rsidRPr="0099180D">
        <w:rPr>
          <w:rFonts w:ascii="Cambria" w:hAnsi="Cambria"/>
          <w:sz w:val="24"/>
          <w:szCs w:val="24"/>
        </w:rPr>
        <w:t xml:space="preserve">For the article review component, each student is required to identify a recent paper (last 5 years) in the peer-reviewed literature and provide a written critique of the paper.  The critique is to be written as if the student is reviewing the article for a journal (that is, the student is acting as a referee for the paper).  The article review should be </w:t>
      </w:r>
      <w:proofErr w:type="gramStart"/>
      <w:r w:rsidRPr="0099180D">
        <w:rPr>
          <w:rFonts w:ascii="Cambria" w:hAnsi="Cambria"/>
          <w:sz w:val="24"/>
          <w:szCs w:val="24"/>
        </w:rPr>
        <w:t>type-written</w:t>
      </w:r>
      <w:proofErr w:type="gramEnd"/>
      <w:r w:rsidRPr="0099180D">
        <w:rPr>
          <w:rFonts w:ascii="Cambria" w:hAnsi="Cambria"/>
          <w:sz w:val="24"/>
          <w:szCs w:val="24"/>
        </w:rPr>
        <w:t xml:space="preserve"> in 12pt times-new-roman font, double-spaced with standard margins.  A draft of the article review will be due the 5</w:t>
      </w:r>
      <w:r w:rsidRPr="0099180D">
        <w:rPr>
          <w:rFonts w:ascii="Cambria" w:hAnsi="Cambria"/>
          <w:sz w:val="24"/>
          <w:szCs w:val="24"/>
          <w:vertAlign w:val="superscript"/>
        </w:rPr>
        <w:t>th</w:t>
      </w:r>
      <w:r w:rsidRPr="0099180D">
        <w:rPr>
          <w:rFonts w:ascii="Cambria" w:hAnsi="Cambria"/>
          <w:sz w:val="24"/>
          <w:szCs w:val="24"/>
        </w:rPr>
        <w:t xml:space="preserve"> week of the semester so comments can be made.  The final article review will be due the 10</w:t>
      </w:r>
      <w:r w:rsidRPr="0099180D">
        <w:rPr>
          <w:rFonts w:ascii="Cambria" w:hAnsi="Cambria"/>
          <w:sz w:val="24"/>
          <w:szCs w:val="24"/>
          <w:vertAlign w:val="superscript"/>
        </w:rPr>
        <w:t>th</w:t>
      </w:r>
      <w:r w:rsidRPr="0099180D">
        <w:rPr>
          <w:rFonts w:ascii="Cambria" w:hAnsi="Cambria"/>
          <w:sz w:val="24"/>
          <w:szCs w:val="24"/>
        </w:rPr>
        <w:t xml:space="preserve"> week of the semester.  Each student will provide an oral presentation to the class containing a short summary of their article, as well as their critique of the article.  </w:t>
      </w:r>
    </w:p>
    <w:p w14:paraId="01F7E359" w14:textId="77777777" w:rsidR="0099180D" w:rsidRDefault="0099180D" w:rsidP="0099180D">
      <w:pPr>
        <w:ind w:left="2160"/>
        <w:rPr>
          <w:rFonts w:ascii="Cambria" w:hAnsi="Cambria"/>
          <w:sz w:val="24"/>
          <w:szCs w:val="24"/>
          <w:u w:val="single"/>
        </w:rPr>
      </w:pPr>
    </w:p>
    <w:p w14:paraId="1DD989CD" w14:textId="77777777" w:rsidR="0099180D" w:rsidRPr="0099180D" w:rsidRDefault="0099180D" w:rsidP="0099180D">
      <w:pPr>
        <w:ind w:left="2160"/>
        <w:rPr>
          <w:rFonts w:ascii="Cambria" w:hAnsi="Cambria"/>
          <w:sz w:val="24"/>
          <w:szCs w:val="24"/>
        </w:rPr>
      </w:pPr>
      <w:r w:rsidRPr="0099180D">
        <w:rPr>
          <w:rFonts w:ascii="Cambria" w:hAnsi="Cambria"/>
          <w:sz w:val="24"/>
          <w:szCs w:val="24"/>
          <w:u w:val="single"/>
        </w:rPr>
        <w:t>CLASS PARTICIPATION</w:t>
      </w:r>
      <w:r w:rsidRPr="0099180D">
        <w:rPr>
          <w:rFonts w:ascii="Cambria" w:hAnsi="Cambria"/>
          <w:sz w:val="24"/>
          <w:szCs w:val="24"/>
        </w:rPr>
        <w:t xml:space="preserve"> (10%)</w:t>
      </w:r>
    </w:p>
    <w:p w14:paraId="3D88475B" w14:textId="77777777" w:rsidR="0099180D" w:rsidRPr="0099180D" w:rsidRDefault="0099180D" w:rsidP="0099180D">
      <w:pPr>
        <w:pStyle w:val="NormalWeb"/>
        <w:spacing w:before="0" w:beforeAutospacing="0" w:after="0" w:afterAutospacing="0"/>
        <w:ind w:left="2160"/>
        <w:rPr>
          <w:rFonts w:ascii="Cambria" w:hAnsi="Cambria"/>
        </w:rPr>
      </w:pPr>
      <w:r w:rsidRPr="0099180D">
        <w:rPr>
          <w:rFonts w:ascii="Cambria" w:hAnsi="Cambria"/>
        </w:rPr>
        <w:t xml:space="preserve">Class participation will be an important part of this class.  Encouraging dialogue will provide a foundation for developing critical </w:t>
      </w:r>
      <w:r w:rsidRPr="0099180D">
        <w:rPr>
          <w:rFonts w:ascii="Cambria" w:hAnsi="Cambria"/>
        </w:rPr>
        <w:lastRenderedPageBreak/>
        <w:t>thinking skills regarding the difficult environmental, economic and social trade-offs often encountered throughout the material covered.</w:t>
      </w:r>
    </w:p>
    <w:p w14:paraId="30263C49" w14:textId="77777777" w:rsidR="0099180D" w:rsidRPr="0099180D" w:rsidRDefault="0099180D" w:rsidP="0099180D">
      <w:pPr>
        <w:ind w:left="2160"/>
        <w:rPr>
          <w:rFonts w:ascii="Cambria" w:hAnsi="Cambria"/>
          <w:sz w:val="24"/>
          <w:szCs w:val="24"/>
        </w:rPr>
      </w:pPr>
      <w:r w:rsidRPr="0099180D">
        <w:rPr>
          <w:rFonts w:ascii="Cambria" w:hAnsi="Cambria"/>
          <w:sz w:val="24"/>
          <w:szCs w:val="24"/>
        </w:rPr>
        <w:t>Exam 1</w:t>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t>250 points</w:t>
      </w:r>
    </w:p>
    <w:p w14:paraId="45E38846" w14:textId="77777777" w:rsidR="0099180D" w:rsidRPr="0099180D" w:rsidRDefault="0099180D" w:rsidP="0099180D">
      <w:pPr>
        <w:ind w:left="2160" w:hanging="2160"/>
        <w:rPr>
          <w:rFonts w:ascii="Cambria" w:hAnsi="Cambria"/>
          <w:sz w:val="24"/>
          <w:szCs w:val="24"/>
        </w:rPr>
      </w:pPr>
      <w:r w:rsidRPr="0099180D">
        <w:rPr>
          <w:rFonts w:ascii="Cambria" w:hAnsi="Cambria"/>
          <w:sz w:val="24"/>
          <w:szCs w:val="24"/>
        </w:rPr>
        <w:tab/>
      </w:r>
      <w:r>
        <w:rPr>
          <w:rFonts w:ascii="Cambria" w:hAnsi="Cambria"/>
          <w:sz w:val="24"/>
          <w:szCs w:val="24"/>
        </w:rPr>
        <w:tab/>
      </w:r>
      <w:r>
        <w:rPr>
          <w:rFonts w:ascii="Cambria" w:hAnsi="Cambria"/>
          <w:sz w:val="24"/>
          <w:szCs w:val="24"/>
        </w:rPr>
        <w:tab/>
      </w:r>
      <w:r w:rsidRPr="0099180D">
        <w:rPr>
          <w:rFonts w:ascii="Cambria" w:hAnsi="Cambria"/>
          <w:sz w:val="24"/>
          <w:szCs w:val="24"/>
        </w:rPr>
        <w:t>Exam 2</w:t>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t>300 points</w:t>
      </w:r>
    </w:p>
    <w:p w14:paraId="44EFB168" w14:textId="77777777" w:rsidR="0099180D" w:rsidRPr="0099180D" w:rsidRDefault="0099180D" w:rsidP="0099180D">
      <w:pPr>
        <w:ind w:left="2160" w:hanging="2160"/>
        <w:rPr>
          <w:rFonts w:ascii="Cambria" w:hAnsi="Cambria"/>
          <w:sz w:val="24"/>
          <w:szCs w:val="24"/>
        </w:rPr>
      </w:pPr>
      <w:r w:rsidRPr="0099180D">
        <w:rPr>
          <w:rFonts w:ascii="Cambria" w:hAnsi="Cambria"/>
          <w:sz w:val="24"/>
          <w:szCs w:val="24"/>
        </w:rPr>
        <w:tab/>
      </w:r>
      <w:r>
        <w:rPr>
          <w:rFonts w:ascii="Cambria" w:hAnsi="Cambria"/>
          <w:sz w:val="24"/>
          <w:szCs w:val="24"/>
        </w:rPr>
        <w:tab/>
      </w:r>
      <w:r>
        <w:rPr>
          <w:rFonts w:ascii="Cambria" w:hAnsi="Cambria"/>
          <w:sz w:val="24"/>
          <w:szCs w:val="24"/>
        </w:rPr>
        <w:tab/>
      </w:r>
      <w:r w:rsidRPr="0099180D">
        <w:rPr>
          <w:rFonts w:ascii="Cambria" w:hAnsi="Cambria"/>
          <w:sz w:val="24"/>
          <w:szCs w:val="24"/>
        </w:rPr>
        <w:t>Paper</w:t>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t>250 points</w:t>
      </w:r>
    </w:p>
    <w:p w14:paraId="3A75C3AA" w14:textId="77777777" w:rsidR="0099180D" w:rsidRPr="0099180D" w:rsidRDefault="0099180D" w:rsidP="0099180D">
      <w:pPr>
        <w:ind w:left="2160" w:hanging="2160"/>
        <w:rPr>
          <w:rFonts w:ascii="Cambria" w:hAnsi="Cambria"/>
          <w:sz w:val="24"/>
          <w:szCs w:val="24"/>
        </w:rPr>
      </w:pPr>
      <w:r w:rsidRPr="0099180D">
        <w:rPr>
          <w:rFonts w:ascii="Cambria" w:hAnsi="Cambria"/>
          <w:sz w:val="24"/>
          <w:szCs w:val="24"/>
        </w:rPr>
        <w:tab/>
      </w:r>
      <w:r>
        <w:rPr>
          <w:rFonts w:ascii="Cambria" w:hAnsi="Cambria"/>
          <w:sz w:val="24"/>
          <w:szCs w:val="24"/>
        </w:rPr>
        <w:tab/>
      </w:r>
      <w:r>
        <w:rPr>
          <w:rFonts w:ascii="Cambria" w:hAnsi="Cambria"/>
          <w:sz w:val="24"/>
          <w:szCs w:val="24"/>
        </w:rPr>
        <w:tab/>
      </w:r>
      <w:r w:rsidRPr="0099180D">
        <w:rPr>
          <w:rFonts w:ascii="Cambria" w:hAnsi="Cambria"/>
          <w:sz w:val="24"/>
          <w:szCs w:val="24"/>
        </w:rPr>
        <w:t>Article Review</w:t>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t>100 points</w:t>
      </w:r>
    </w:p>
    <w:p w14:paraId="52E02547" w14:textId="77777777" w:rsidR="0099180D" w:rsidRPr="0099180D" w:rsidRDefault="0099180D" w:rsidP="0099180D">
      <w:pPr>
        <w:ind w:left="2160" w:hanging="2160"/>
        <w:rPr>
          <w:rFonts w:ascii="Cambria" w:hAnsi="Cambria"/>
          <w:sz w:val="24"/>
          <w:szCs w:val="24"/>
        </w:rPr>
      </w:pPr>
      <w:r w:rsidRPr="0099180D">
        <w:rPr>
          <w:rFonts w:ascii="Cambria" w:hAnsi="Cambria"/>
          <w:sz w:val="24"/>
          <w:szCs w:val="24"/>
        </w:rPr>
        <w:tab/>
      </w:r>
      <w:r>
        <w:rPr>
          <w:rFonts w:ascii="Cambria" w:hAnsi="Cambria"/>
          <w:sz w:val="24"/>
          <w:szCs w:val="24"/>
        </w:rPr>
        <w:tab/>
      </w:r>
      <w:r>
        <w:rPr>
          <w:rFonts w:ascii="Cambria" w:hAnsi="Cambria"/>
          <w:sz w:val="24"/>
          <w:szCs w:val="24"/>
        </w:rPr>
        <w:tab/>
      </w:r>
      <w:r w:rsidRPr="0099180D">
        <w:rPr>
          <w:rFonts w:ascii="Cambria" w:hAnsi="Cambria"/>
          <w:sz w:val="24"/>
          <w:szCs w:val="24"/>
          <w:u w:val="single"/>
        </w:rPr>
        <w:t>Participation</w:t>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rPr>
        <w:tab/>
      </w:r>
      <w:r w:rsidRPr="0099180D">
        <w:rPr>
          <w:rFonts w:ascii="Cambria" w:hAnsi="Cambria"/>
          <w:sz w:val="24"/>
          <w:szCs w:val="24"/>
          <w:u w:val="single"/>
        </w:rPr>
        <w:t>100 points</w:t>
      </w:r>
    </w:p>
    <w:p w14:paraId="7C02EA6F" w14:textId="77777777" w:rsidR="0099180D" w:rsidRPr="0099180D" w:rsidRDefault="0099180D" w:rsidP="0099180D">
      <w:pPr>
        <w:ind w:left="2160" w:hanging="2160"/>
        <w:rPr>
          <w:rFonts w:ascii="Cambria" w:hAnsi="Cambria"/>
          <w:i/>
          <w:sz w:val="24"/>
          <w:szCs w:val="24"/>
        </w:rPr>
      </w:pPr>
      <w:r w:rsidRPr="0099180D">
        <w:rPr>
          <w:rFonts w:ascii="Cambria" w:hAnsi="Cambria"/>
          <w:sz w:val="24"/>
          <w:szCs w:val="24"/>
        </w:rPr>
        <w:tab/>
      </w:r>
      <w:r>
        <w:rPr>
          <w:rFonts w:ascii="Cambria" w:hAnsi="Cambria"/>
          <w:sz w:val="24"/>
          <w:szCs w:val="24"/>
        </w:rPr>
        <w:tab/>
      </w:r>
      <w:r>
        <w:rPr>
          <w:rFonts w:ascii="Cambria" w:hAnsi="Cambria"/>
          <w:sz w:val="24"/>
          <w:szCs w:val="24"/>
        </w:rPr>
        <w:tab/>
      </w:r>
      <w:r w:rsidRPr="0099180D">
        <w:rPr>
          <w:rFonts w:ascii="Cambria" w:hAnsi="Cambria"/>
          <w:i/>
          <w:sz w:val="24"/>
          <w:szCs w:val="24"/>
        </w:rPr>
        <w:t>Total Points Possible</w:t>
      </w:r>
      <w:r w:rsidRPr="0099180D">
        <w:rPr>
          <w:rFonts w:ascii="Cambria" w:hAnsi="Cambria"/>
          <w:i/>
          <w:sz w:val="24"/>
          <w:szCs w:val="24"/>
        </w:rPr>
        <w:tab/>
      </w:r>
      <w:r w:rsidRPr="0099180D">
        <w:rPr>
          <w:rFonts w:ascii="Cambria" w:hAnsi="Cambria"/>
          <w:i/>
          <w:sz w:val="24"/>
          <w:szCs w:val="24"/>
        </w:rPr>
        <w:tab/>
      </w:r>
      <w:r w:rsidRPr="0099180D">
        <w:rPr>
          <w:rFonts w:ascii="Cambria" w:hAnsi="Cambria"/>
          <w:i/>
          <w:sz w:val="24"/>
          <w:szCs w:val="24"/>
        </w:rPr>
        <w:tab/>
      </w:r>
      <w:r w:rsidRPr="0099180D">
        <w:rPr>
          <w:rFonts w:ascii="Cambria" w:hAnsi="Cambria"/>
          <w:i/>
          <w:sz w:val="24"/>
          <w:szCs w:val="24"/>
        </w:rPr>
        <w:tab/>
      </w:r>
      <w:r w:rsidRPr="0099180D">
        <w:rPr>
          <w:rFonts w:ascii="Cambria" w:hAnsi="Cambria"/>
          <w:i/>
          <w:sz w:val="24"/>
          <w:szCs w:val="24"/>
        </w:rPr>
        <w:tab/>
        <w:t>1000 points</w:t>
      </w:r>
    </w:p>
    <w:p w14:paraId="16E895C5" w14:textId="77777777" w:rsidR="0099180D" w:rsidRPr="0099180D" w:rsidRDefault="0099180D" w:rsidP="0099180D">
      <w:pPr>
        <w:ind w:left="2160" w:hanging="2160"/>
        <w:rPr>
          <w:rFonts w:ascii="Cambria" w:hAnsi="Cambria"/>
          <w:sz w:val="24"/>
          <w:szCs w:val="24"/>
        </w:rPr>
      </w:pPr>
    </w:p>
    <w:p w14:paraId="73C65A57" w14:textId="77777777" w:rsidR="0099180D" w:rsidRPr="00081338" w:rsidRDefault="0099180D" w:rsidP="0099180D">
      <w:pPr>
        <w:ind w:left="2160" w:hanging="2160"/>
        <w:rPr>
          <w:rFonts w:ascii="Cambria" w:hAnsi="Cambria"/>
          <w:sz w:val="24"/>
          <w:szCs w:val="24"/>
        </w:rPr>
      </w:pPr>
      <w:r w:rsidRPr="00081338">
        <w:rPr>
          <w:rFonts w:ascii="Cambria" w:hAnsi="Cambria"/>
          <w:b/>
          <w:sz w:val="24"/>
          <w:szCs w:val="24"/>
        </w:rPr>
        <w:t xml:space="preserve">Distribution: </w:t>
      </w:r>
      <w:r w:rsidRPr="00081338">
        <w:rPr>
          <w:rFonts w:ascii="Cambria" w:hAnsi="Cambria"/>
          <w:b/>
          <w:sz w:val="24"/>
          <w:szCs w:val="24"/>
        </w:rPr>
        <w:tab/>
      </w:r>
      <w:r>
        <w:rPr>
          <w:rFonts w:ascii="Cambria" w:hAnsi="Cambria"/>
          <w:sz w:val="24"/>
          <w:szCs w:val="24"/>
        </w:rPr>
        <w:t>A</w:t>
      </w:r>
      <w:r>
        <w:rPr>
          <w:rFonts w:ascii="Cambria" w:hAnsi="Cambria"/>
          <w:sz w:val="24"/>
          <w:szCs w:val="24"/>
        </w:rPr>
        <w:tab/>
        <w:t>93-100%</w:t>
      </w:r>
      <w:r>
        <w:rPr>
          <w:rFonts w:ascii="Cambria" w:hAnsi="Cambria"/>
          <w:sz w:val="24"/>
          <w:szCs w:val="24"/>
        </w:rPr>
        <w:tab/>
      </w:r>
      <w:r w:rsidRPr="00081338">
        <w:rPr>
          <w:rFonts w:ascii="Cambria" w:hAnsi="Cambria"/>
          <w:sz w:val="24"/>
          <w:szCs w:val="24"/>
        </w:rPr>
        <w:t>B</w:t>
      </w:r>
      <w:r w:rsidRPr="00081338">
        <w:rPr>
          <w:rFonts w:ascii="Cambria" w:hAnsi="Cambria"/>
          <w:sz w:val="24"/>
          <w:szCs w:val="24"/>
        </w:rPr>
        <w:tab/>
        <w:t>83-86.9%</w:t>
      </w:r>
      <w:r>
        <w:rPr>
          <w:rFonts w:ascii="Cambria" w:hAnsi="Cambria"/>
          <w:sz w:val="24"/>
          <w:szCs w:val="24"/>
        </w:rPr>
        <w:tab/>
      </w:r>
      <w:r w:rsidRPr="00081338">
        <w:rPr>
          <w:rFonts w:ascii="Cambria" w:hAnsi="Cambria"/>
          <w:sz w:val="24"/>
          <w:szCs w:val="24"/>
        </w:rPr>
        <w:t>C</w:t>
      </w:r>
      <w:r w:rsidRPr="00081338">
        <w:rPr>
          <w:rFonts w:ascii="Cambria" w:hAnsi="Cambria"/>
          <w:sz w:val="24"/>
          <w:szCs w:val="24"/>
        </w:rPr>
        <w:tab/>
        <w:t>70-76.9%</w:t>
      </w:r>
    </w:p>
    <w:p w14:paraId="1B84A927" w14:textId="77777777" w:rsidR="0099180D" w:rsidRPr="00081338" w:rsidRDefault="0099180D" w:rsidP="0099180D">
      <w:pPr>
        <w:ind w:left="2160"/>
        <w:rPr>
          <w:rFonts w:ascii="Cambria" w:hAnsi="Cambria"/>
          <w:sz w:val="24"/>
          <w:szCs w:val="24"/>
        </w:rPr>
      </w:pPr>
      <w:r w:rsidRPr="00081338">
        <w:rPr>
          <w:rFonts w:ascii="Cambria" w:hAnsi="Cambria"/>
          <w:sz w:val="24"/>
          <w:szCs w:val="24"/>
        </w:rPr>
        <w:t xml:space="preserve">AB  </w:t>
      </w:r>
      <w:r w:rsidRPr="00081338">
        <w:rPr>
          <w:rFonts w:ascii="Cambria" w:hAnsi="Cambria"/>
          <w:sz w:val="24"/>
          <w:szCs w:val="24"/>
        </w:rPr>
        <w:tab/>
        <w:t>87-92.9%</w:t>
      </w:r>
      <w:r w:rsidRPr="00081338">
        <w:rPr>
          <w:rFonts w:ascii="Cambria" w:hAnsi="Cambria"/>
          <w:sz w:val="24"/>
          <w:szCs w:val="24"/>
        </w:rPr>
        <w:tab/>
        <w:t>BC</w:t>
      </w:r>
      <w:r w:rsidRPr="00081338">
        <w:rPr>
          <w:rFonts w:ascii="Cambria" w:hAnsi="Cambria"/>
          <w:sz w:val="24"/>
          <w:szCs w:val="24"/>
        </w:rPr>
        <w:tab/>
        <w:t>77-82.9%</w:t>
      </w:r>
      <w:r w:rsidRPr="00081338">
        <w:rPr>
          <w:rFonts w:ascii="Cambria" w:hAnsi="Cambria"/>
          <w:sz w:val="24"/>
          <w:szCs w:val="24"/>
        </w:rPr>
        <w:tab/>
        <w:t>D</w:t>
      </w:r>
      <w:r w:rsidRPr="00081338">
        <w:rPr>
          <w:rFonts w:ascii="Cambria" w:hAnsi="Cambria"/>
          <w:sz w:val="24"/>
          <w:szCs w:val="24"/>
        </w:rPr>
        <w:tab/>
        <w:t>60-69.9%</w:t>
      </w:r>
      <w:r w:rsidRPr="00081338">
        <w:rPr>
          <w:rFonts w:ascii="Cambria" w:hAnsi="Cambria"/>
          <w:sz w:val="24"/>
          <w:szCs w:val="24"/>
        </w:rPr>
        <w:tab/>
      </w:r>
    </w:p>
    <w:p w14:paraId="4B5A0639" w14:textId="77777777" w:rsidR="0099180D" w:rsidRDefault="0099180D" w:rsidP="0099180D">
      <w:pPr>
        <w:rPr>
          <w:rFonts w:ascii="Cambria" w:hAnsi="Cambria"/>
          <w:sz w:val="24"/>
          <w:szCs w:val="24"/>
        </w:rPr>
      </w:pP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81338">
        <w:rPr>
          <w:rFonts w:ascii="Cambria" w:hAnsi="Cambria"/>
          <w:sz w:val="24"/>
          <w:szCs w:val="24"/>
        </w:rPr>
        <w:t>F</w:t>
      </w:r>
      <w:r w:rsidRPr="00081338">
        <w:rPr>
          <w:rFonts w:ascii="Cambria" w:hAnsi="Cambria"/>
          <w:sz w:val="24"/>
          <w:szCs w:val="24"/>
        </w:rPr>
        <w:tab/>
        <w:t>Below 60%</w:t>
      </w:r>
      <w:r w:rsidRPr="00081338">
        <w:rPr>
          <w:rFonts w:ascii="Cambria" w:hAnsi="Cambria"/>
          <w:sz w:val="24"/>
          <w:szCs w:val="24"/>
        </w:rPr>
        <w:tab/>
      </w:r>
    </w:p>
    <w:p w14:paraId="57AD965E" w14:textId="77777777" w:rsidR="003C18E1" w:rsidRPr="0099180D" w:rsidRDefault="003C18E1" w:rsidP="0099180D">
      <w:pPr>
        <w:rPr>
          <w:rFonts w:ascii="Cambria" w:hAnsi="Cambria"/>
          <w:sz w:val="24"/>
          <w:szCs w:val="24"/>
        </w:rPr>
      </w:pPr>
    </w:p>
    <w:p w14:paraId="396E6FF0" w14:textId="77777777" w:rsidR="0099180D" w:rsidRPr="0099180D" w:rsidRDefault="0099180D" w:rsidP="0099180D">
      <w:pPr>
        <w:ind w:left="2160" w:hanging="2160"/>
        <w:rPr>
          <w:rFonts w:ascii="Cambria" w:hAnsi="Cambria"/>
          <w:sz w:val="24"/>
          <w:szCs w:val="24"/>
        </w:rPr>
      </w:pPr>
      <w:r w:rsidRPr="0099180D">
        <w:rPr>
          <w:rFonts w:ascii="Cambria" w:hAnsi="Cambria"/>
          <w:b/>
          <w:sz w:val="24"/>
          <w:szCs w:val="24"/>
        </w:rPr>
        <w:t>UWW Statement:</w:t>
      </w:r>
      <w:r w:rsidRPr="0099180D">
        <w:rPr>
          <w:rFonts w:ascii="Cambria" w:hAnsi="Cambria"/>
          <w:b/>
          <w:sz w:val="24"/>
          <w:szCs w:val="24"/>
        </w:rPr>
        <w:tab/>
      </w:r>
      <w:r w:rsidRPr="0099180D">
        <w:rPr>
          <w:rFonts w:ascii="Cambria" w:hAnsi="Cambria"/>
          <w:sz w:val="24"/>
          <w:szCs w:val="24"/>
        </w:rPr>
        <w:t>The UW-Whitewater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Accommodations,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14:paraId="5CC91138" w14:textId="77777777" w:rsidR="0099180D" w:rsidRPr="0099180D" w:rsidRDefault="0099180D" w:rsidP="0099180D">
      <w:pPr>
        <w:ind w:left="2160" w:hanging="2160"/>
        <w:rPr>
          <w:rFonts w:ascii="Cambria" w:hAnsi="Cambria"/>
          <w:b/>
          <w:sz w:val="24"/>
          <w:szCs w:val="24"/>
        </w:rPr>
      </w:pPr>
    </w:p>
    <w:p w14:paraId="28A672AD" w14:textId="77777777" w:rsidR="0099180D" w:rsidRPr="0099180D" w:rsidRDefault="0099180D" w:rsidP="0099180D">
      <w:pPr>
        <w:ind w:left="2160" w:hanging="2160"/>
        <w:rPr>
          <w:rFonts w:ascii="Cambria" w:hAnsi="Cambria"/>
        </w:rPr>
      </w:pPr>
      <w:r w:rsidRPr="0099180D">
        <w:rPr>
          <w:rFonts w:ascii="Cambria" w:hAnsi="Cambria"/>
          <w:b/>
          <w:sz w:val="24"/>
          <w:szCs w:val="24"/>
        </w:rPr>
        <w:t>Honor Code:</w:t>
      </w:r>
      <w:r w:rsidRPr="0099180D">
        <w:rPr>
          <w:rFonts w:ascii="Cambria" w:hAnsi="Cambria"/>
          <w:b/>
          <w:sz w:val="24"/>
          <w:szCs w:val="24"/>
        </w:rPr>
        <w:tab/>
      </w:r>
      <w:r>
        <w:rPr>
          <w:rFonts w:ascii="Cambria" w:hAnsi="Cambria"/>
          <w:b/>
          <w:sz w:val="24"/>
          <w:szCs w:val="24"/>
        </w:rPr>
        <w:tab/>
      </w:r>
      <w:r w:rsidRPr="0099180D">
        <w:rPr>
          <w:rFonts w:ascii="Cambria" w:hAnsi="Cambria" w:cs="Times-Italic"/>
          <w:iCs/>
          <w:sz w:val="24"/>
          <w:szCs w:val="24"/>
        </w:rPr>
        <w:t xml:space="preserve">As members of the </w:t>
      </w:r>
      <w:r w:rsidRPr="0099180D">
        <w:rPr>
          <w:rFonts w:ascii="Cambria" w:hAnsi="Cambria" w:cs="Times-Italic"/>
          <w:iCs/>
          <w:sz w:val="24"/>
          <w:szCs w:val="24"/>
          <w:u w:val="single"/>
        </w:rPr>
        <w:t xml:space="preserve">University of Wisconsin – Whitewater College of Business &amp; Economics </w:t>
      </w:r>
      <w:r w:rsidRPr="0099180D">
        <w:rPr>
          <w:rFonts w:ascii="Cambria" w:hAnsi="Cambria" w:cs="Times-Italic"/>
          <w:iCs/>
          <w:sz w:val="24"/>
          <w:szCs w:val="24"/>
        </w:rPr>
        <w:t>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r>
        <w:rPr>
          <w:rFonts w:ascii="Cambria" w:hAnsi="Cambria" w:cs="Times-Italic"/>
          <w:iCs/>
          <w:sz w:val="24"/>
          <w:szCs w:val="24"/>
        </w:rPr>
        <w:t xml:space="preserve"> </w:t>
      </w:r>
      <w:r w:rsidRPr="0099180D">
        <w:rPr>
          <w:rFonts w:ascii="Cambria" w:hAnsi="Cambria"/>
        </w:rPr>
        <w:t xml:space="preserve">*Originated by Wheaton College: Honor Code and Statement on Plagiarism.  </w:t>
      </w:r>
      <w:hyperlink r:id="rId14" w:history="1">
        <w:r w:rsidRPr="0099180D">
          <w:rPr>
            <w:rStyle w:val="Hyperlink"/>
            <w:rFonts w:ascii="Cambria" w:hAnsi="Cambria"/>
          </w:rPr>
          <w:t>http://www.wheatoncollege.edu/StudentLife/honorCode/</w:t>
        </w:r>
      </w:hyperlink>
    </w:p>
    <w:p w14:paraId="148A2ED1" w14:textId="77777777" w:rsidR="0099180D" w:rsidRPr="00081338" w:rsidRDefault="0099180D" w:rsidP="0099180D">
      <w:pPr>
        <w:pStyle w:val="NormalWeb"/>
        <w:spacing w:after="0" w:afterAutospacing="0"/>
        <w:ind w:left="2160" w:firstLine="720"/>
        <w:rPr>
          <w:rFonts w:ascii="Cambria" w:hAnsi="Cambria" w:cs="Arial"/>
        </w:rPr>
      </w:pPr>
      <w:r w:rsidRPr="00081338">
        <w:rPr>
          <w:rFonts w:ascii="Cambria" w:hAnsi="Cambria" w:cs="Arial"/>
          <w:i/>
        </w:rPr>
        <w:t xml:space="preserve">So what is academic dishonesty?  </w:t>
      </w:r>
      <w:r w:rsidRPr="00081338">
        <w:rPr>
          <w:rFonts w:ascii="Cambria" w:hAnsi="Cambria" w:cs="Arial"/>
        </w:rPr>
        <w:t xml:space="preserve">While it is not possible to list every circumstance of this, academic dishonesty is thought of as </w:t>
      </w:r>
      <w:r w:rsidRPr="00081338">
        <w:rPr>
          <w:rFonts w:ascii="Cambria" w:hAnsi="Cambria" w:cs="Arial"/>
          <w:i/>
        </w:rPr>
        <w:t xml:space="preserve">an attempt to deceive, to distort perceptions of reality, to gain a record of academic accomplishment greater than earned.  </w:t>
      </w:r>
      <w:r w:rsidRPr="00081338">
        <w:rPr>
          <w:rFonts w:ascii="Cambria" w:hAnsi="Cambria" w:cs="Arial"/>
        </w:rPr>
        <w:t>Furthermore, a</w:t>
      </w:r>
      <w:r w:rsidRPr="00081338">
        <w:rPr>
          <w:rFonts w:ascii="Cambria" w:hAnsi="Cambria" w:cs="Arial"/>
          <w:i/>
        </w:rPr>
        <w:t xml:space="preserve">ll who </w:t>
      </w:r>
      <w:r w:rsidRPr="00081338">
        <w:rPr>
          <w:rFonts w:ascii="Cambria" w:hAnsi="Cambria" w:cs="Arial"/>
          <w:i/>
        </w:rPr>
        <w:lastRenderedPageBreak/>
        <w:t>are parties to the deceit are involved in academic dishonesty</w:t>
      </w:r>
      <w:r w:rsidRPr="00081338">
        <w:rPr>
          <w:rFonts w:ascii="Cambria" w:hAnsi="Cambria" w:cs="Arial"/>
        </w:rPr>
        <w:t xml:space="preserve"> and hence all parties are subject to disciplinary action.</w:t>
      </w:r>
    </w:p>
    <w:p w14:paraId="1432C4D8" w14:textId="77777777" w:rsidR="0099180D" w:rsidRDefault="0099180D" w:rsidP="003C18E1">
      <w:pPr>
        <w:ind w:left="2160" w:firstLine="720"/>
        <w:rPr>
          <w:rFonts w:ascii="Cambria" w:hAnsi="Cambria" w:cs="Arial"/>
          <w:sz w:val="24"/>
          <w:szCs w:val="24"/>
        </w:rPr>
      </w:pPr>
      <w:r w:rsidRPr="00081338">
        <w:rPr>
          <w:rFonts w:ascii="Cambria" w:hAnsi="Cambria" w:cs="Arial"/>
          <w:sz w:val="24"/>
          <w:szCs w:val="24"/>
        </w:rPr>
        <w:t>Please know I will push for the harshest penalty possible should there be evidence of academic dishonesty in my class.  If I did not do so, I would send you the wrong message that there are no consequences to your actions and I would also diminish the honest achievements of your classmates.  Should you ever get caught cheating on an exam, you will receive an “F” for the respective test.  Should you cheat repeatedly, you will receive an “F” for your final course grade.</w:t>
      </w:r>
    </w:p>
    <w:p w14:paraId="7AB65FCB" w14:textId="77777777" w:rsidR="003C18E1" w:rsidRDefault="003C18E1" w:rsidP="003C18E1">
      <w:pPr>
        <w:adjustRightInd w:val="0"/>
        <w:jc w:val="center"/>
        <w:rPr>
          <w:rFonts w:ascii="Cambria" w:hAnsi="Cambria" w:cs="Times-Bold"/>
          <w:b/>
          <w:bCs/>
          <w:sz w:val="24"/>
          <w:szCs w:val="24"/>
          <w:u w:val="single"/>
        </w:rPr>
      </w:pPr>
    </w:p>
    <w:p w14:paraId="4185D9F8" w14:textId="77777777" w:rsidR="003C18E1" w:rsidRDefault="003C18E1" w:rsidP="003C18E1">
      <w:pPr>
        <w:adjustRightInd w:val="0"/>
        <w:jc w:val="center"/>
        <w:rPr>
          <w:rFonts w:ascii="Cambria" w:hAnsi="Cambria" w:cs="Times-Bold"/>
          <w:b/>
          <w:bCs/>
          <w:sz w:val="24"/>
          <w:szCs w:val="24"/>
          <w:u w:val="single"/>
        </w:rPr>
      </w:pPr>
    </w:p>
    <w:p w14:paraId="4707D63C" w14:textId="77777777" w:rsidR="003C18E1" w:rsidRDefault="003C18E1" w:rsidP="003C18E1">
      <w:pPr>
        <w:adjustRightInd w:val="0"/>
        <w:jc w:val="center"/>
        <w:rPr>
          <w:rFonts w:ascii="Cambria" w:hAnsi="Cambria" w:cs="Times-Bold"/>
          <w:b/>
          <w:bCs/>
          <w:sz w:val="24"/>
          <w:szCs w:val="24"/>
          <w:u w:val="single"/>
        </w:rPr>
      </w:pPr>
    </w:p>
    <w:p w14:paraId="12B29F28" w14:textId="77777777" w:rsidR="003C18E1" w:rsidRDefault="003C18E1" w:rsidP="003C18E1">
      <w:pPr>
        <w:adjustRightInd w:val="0"/>
        <w:jc w:val="center"/>
        <w:rPr>
          <w:rFonts w:ascii="Cambria" w:hAnsi="Cambria" w:cs="Times-Bold"/>
          <w:b/>
          <w:bCs/>
          <w:sz w:val="24"/>
          <w:szCs w:val="24"/>
          <w:u w:val="single"/>
        </w:rPr>
      </w:pPr>
      <w:r w:rsidRPr="003C18E1">
        <w:rPr>
          <w:rFonts w:ascii="Cambria" w:hAnsi="Cambria" w:cs="Times-Bold"/>
          <w:b/>
          <w:bCs/>
          <w:sz w:val="24"/>
          <w:szCs w:val="24"/>
          <w:u w:val="single"/>
        </w:rPr>
        <w:t>Tentative Schedule</w:t>
      </w:r>
    </w:p>
    <w:p w14:paraId="69906F76" w14:textId="77777777" w:rsidR="003C18E1" w:rsidRPr="003C18E1" w:rsidRDefault="003C18E1" w:rsidP="003C18E1">
      <w:pPr>
        <w:adjustRightInd w:val="0"/>
        <w:jc w:val="center"/>
        <w:rPr>
          <w:rFonts w:ascii="Cambria" w:hAnsi="Cambria" w:cs="Times-Bold"/>
          <w:b/>
          <w:bCs/>
          <w:sz w:val="24"/>
          <w:szCs w:val="24"/>
          <w:u w:val="single"/>
        </w:rPr>
      </w:pPr>
    </w:p>
    <w:p w14:paraId="6510E8F7" w14:textId="77777777" w:rsidR="003C18E1" w:rsidRPr="003C18E1" w:rsidRDefault="003C18E1" w:rsidP="003C18E1">
      <w:pPr>
        <w:adjustRightInd w:val="0"/>
        <w:rPr>
          <w:rFonts w:ascii="Cambria" w:hAnsi="Cambria" w:cs="Times-Bold"/>
          <w:b/>
          <w:bCs/>
          <w:sz w:val="24"/>
          <w:szCs w:val="24"/>
          <w:u w:val="single"/>
        </w:rPr>
      </w:pPr>
      <w:r w:rsidRPr="003C18E1">
        <w:rPr>
          <w:rFonts w:ascii="Cambria" w:hAnsi="Cambria" w:cs="Times-Bold"/>
          <w:b/>
          <w:bCs/>
          <w:sz w:val="24"/>
          <w:szCs w:val="24"/>
          <w:u w:val="single"/>
        </w:rPr>
        <w:t xml:space="preserve">Class </w:t>
      </w:r>
      <w:r w:rsidRPr="003C18E1">
        <w:rPr>
          <w:rFonts w:ascii="Cambria" w:hAnsi="Cambria" w:cs="Times-Bold"/>
          <w:b/>
          <w:bCs/>
          <w:sz w:val="24"/>
          <w:szCs w:val="24"/>
          <w:u w:val="single"/>
        </w:rPr>
        <w:tab/>
        <w:t xml:space="preserve">Day </w:t>
      </w:r>
      <w:r w:rsidRPr="003C18E1">
        <w:rPr>
          <w:rFonts w:ascii="Cambria" w:hAnsi="Cambria" w:cs="Times-Bold"/>
          <w:b/>
          <w:bCs/>
          <w:sz w:val="24"/>
          <w:szCs w:val="24"/>
          <w:u w:val="single"/>
        </w:rPr>
        <w:tab/>
      </w:r>
      <w:r w:rsidRPr="003C18E1">
        <w:rPr>
          <w:rFonts w:ascii="Cambria" w:hAnsi="Cambria" w:cs="Times-Bold"/>
          <w:b/>
          <w:bCs/>
          <w:sz w:val="24"/>
          <w:szCs w:val="24"/>
          <w:u w:val="single"/>
        </w:rPr>
        <w:tab/>
      </w:r>
      <w:r w:rsidRPr="003C18E1">
        <w:rPr>
          <w:rFonts w:ascii="Cambria" w:hAnsi="Cambria" w:cs="Times-Bold"/>
          <w:b/>
          <w:bCs/>
          <w:sz w:val="24"/>
          <w:szCs w:val="24"/>
          <w:u w:val="single"/>
        </w:rPr>
        <w:tab/>
        <w:t xml:space="preserve">Activity </w:t>
      </w:r>
      <w:r w:rsidRPr="003C18E1">
        <w:rPr>
          <w:rFonts w:ascii="Cambria" w:hAnsi="Cambria" w:cs="Times-Bold"/>
          <w:b/>
          <w:bCs/>
          <w:sz w:val="24"/>
          <w:szCs w:val="24"/>
          <w:u w:val="single"/>
        </w:rPr>
        <w:tab/>
      </w:r>
      <w:r w:rsidRPr="003C18E1">
        <w:rPr>
          <w:rFonts w:ascii="Cambria" w:hAnsi="Cambria" w:cs="Times-Bold"/>
          <w:b/>
          <w:bCs/>
          <w:sz w:val="24"/>
          <w:szCs w:val="24"/>
          <w:u w:val="single"/>
        </w:rPr>
        <w:tab/>
      </w:r>
      <w:r w:rsidRPr="003C18E1">
        <w:rPr>
          <w:rFonts w:ascii="Cambria" w:hAnsi="Cambria" w:cs="Times-Bold"/>
          <w:b/>
          <w:bCs/>
          <w:sz w:val="24"/>
          <w:szCs w:val="24"/>
          <w:u w:val="single"/>
        </w:rPr>
        <w:tab/>
      </w:r>
      <w:r w:rsidRPr="003C18E1">
        <w:rPr>
          <w:rFonts w:ascii="Cambria" w:hAnsi="Cambria" w:cs="Times-Bold"/>
          <w:b/>
          <w:bCs/>
          <w:sz w:val="24"/>
          <w:szCs w:val="24"/>
          <w:u w:val="single"/>
        </w:rPr>
        <w:tab/>
      </w:r>
      <w:r w:rsidRPr="003C18E1">
        <w:rPr>
          <w:rFonts w:ascii="Cambria" w:hAnsi="Cambria" w:cs="Times-Bold"/>
          <w:b/>
          <w:bCs/>
          <w:sz w:val="24"/>
          <w:szCs w:val="24"/>
          <w:u w:val="single"/>
        </w:rPr>
        <w:tab/>
        <w:t xml:space="preserve">     </w:t>
      </w:r>
      <w:r w:rsidRPr="003C18E1">
        <w:rPr>
          <w:rFonts w:ascii="Cambria" w:hAnsi="Cambria" w:cs="Times-Bold"/>
          <w:b/>
          <w:bCs/>
          <w:sz w:val="24"/>
          <w:szCs w:val="24"/>
          <w:u w:val="single"/>
        </w:rPr>
        <w:tab/>
        <w:t xml:space="preserve">________DUE__      </w:t>
      </w:r>
    </w:p>
    <w:p w14:paraId="54C64989"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 </w:t>
      </w:r>
      <w:r w:rsidRPr="003C18E1">
        <w:rPr>
          <w:rFonts w:ascii="Cambria" w:hAnsi="Cambria" w:cs="Times-Roman"/>
          <w:sz w:val="24"/>
          <w:szCs w:val="24"/>
        </w:rPr>
        <w:tab/>
        <w:t>--</w:t>
      </w:r>
      <w:r w:rsidRPr="003C18E1">
        <w:rPr>
          <w:rFonts w:ascii="Cambria" w:hAnsi="Cambria" w:cs="Helvetica"/>
          <w:sz w:val="24"/>
          <w:szCs w:val="24"/>
        </w:rPr>
        <w:tab/>
        <w:t xml:space="preserve"> </w:t>
      </w:r>
      <w:r w:rsidRPr="003C18E1">
        <w:rPr>
          <w:rFonts w:ascii="Cambria" w:hAnsi="Cambria" w:cs="Helvetica"/>
          <w:sz w:val="24"/>
          <w:szCs w:val="24"/>
        </w:rPr>
        <w:tab/>
      </w:r>
      <w:r w:rsidRPr="003C18E1">
        <w:rPr>
          <w:rFonts w:ascii="Cambria" w:hAnsi="Cambria" w:cs="Times-Roman"/>
          <w:sz w:val="24"/>
          <w:szCs w:val="24"/>
        </w:rPr>
        <w:t>Syllabus and Introduction to Environmental and Resource Economics</w:t>
      </w:r>
      <w:r w:rsidRPr="003C18E1">
        <w:rPr>
          <w:rFonts w:ascii="Cambria" w:hAnsi="Cambria" w:cs="Times-Roman"/>
          <w:sz w:val="24"/>
          <w:szCs w:val="24"/>
        </w:rPr>
        <w:tab/>
        <w:t xml:space="preserve"> </w:t>
      </w:r>
    </w:p>
    <w:p w14:paraId="55FFE5A2"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Roman"/>
          <w:sz w:val="24"/>
          <w:szCs w:val="24"/>
        </w:rPr>
        <w:t>Externalities and Market Failure I</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55196206"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3 </w:t>
      </w:r>
      <w:r w:rsidRPr="003C18E1">
        <w:rPr>
          <w:rFonts w:ascii="Cambria" w:hAnsi="Cambria" w:cs="Times-Roman"/>
          <w:sz w:val="24"/>
          <w:szCs w:val="24"/>
        </w:rPr>
        <w:tab/>
        <w:t>--</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Roman"/>
          <w:sz w:val="24"/>
          <w:szCs w:val="24"/>
        </w:rPr>
        <w:t>Externalities and Market Failure II</w:t>
      </w:r>
      <w:r w:rsidRPr="003C18E1">
        <w:rPr>
          <w:rFonts w:ascii="Cambria" w:hAnsi="Cambria" w:cs="Times-Roman"/>
          <w:sz w:val="24"/>
          <w:szCs w:val="24"/>
        </w:rPr>
        <w:tab/>
        <w:t xml:space="preserve"> </w:t>
      </w:r>
    </w:p>
    <w:p w14:paraId="49D268C8" w14:textId="77777777" w:rsidR="003C18E1" w:rsidRPr="003C18E1" w:rsidRDefault="003C18E1" w:rsidP="003C18E1">
      <w:pPr>
        <w:adjustRightInd w:val="0"/>
        <w:rPr>
          <w:rFonts w:ascii="Cambria" w:hAnsi="Cambria" w:cs="Helvetica"/>
          <w:sz w:val="24"/>
          <w:szCs w:val="24"/>
        </w:rPr>
      </w:pPr>
      <w:r w:rsidRPr="003C18E1">
        <w:rPr>
          <w:rFonts w:ascii="Cambria" w:hAnsi="Cambria" w:cs="Times-Roman"/>
          <w:sz w:val="24"/>
          <w:szCs w:val="24"/>
        </w:rPr>
        <w:t>4</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 xml:space="preserve">Pigouvian Taxes and Quotas </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Bold"/>
          <w:b/>
          <w:bCs/>
          <w:sz w:val="24"/>
          <w:szCs w:val="24"/>
        </w:rPr>
        <w:t>PAPER IDEA</w:t>
      </w:r>
      <w:r w:rsidRPr="003C18E1">
        <w:rPr>
          <w:rFonts w:ascii="Cambria" w:hAnsi="Cambria" w:cs="Times-Roman"/>
          <w:sz w:val="24"/>
          <w:szCs w:val="24"/>
        </w:rPr>
        <w:t xml:space="preserve"> </w:t>
      </w:r>
    </w:p>
    <w:p w14:paraId="280A8A03"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5 </w:t>
      </w:r>
      <w:r w:rsidRPr="003C18E1">
        <w:rPr>
          <w:rFonts w:ascii="Cambria" w:hAnsi="Cambria" w:cs="Times-Roman"/>
          <w:sz w:val="24"/>
          <w:szCs w:val="24"/>
        </w:rPr>
        <w:tab/>
        <w:t>--</w:t>
      </w:r>
      <w:r w:rsidRPr="003C18E1">
        <w:rPr>
          <w:rFonts w:ascii="Cambria" w:hAnsi="Cambria" w:cs="Helvetica"/>
          <w:sz w:val="24"/>
          <w:szCs w:val="24"/>
        </w:rPr>
        <w:tab/>
      </w:r>
      <w:r w:rsidRPr="003C18E1">
        <w:rPr>
          <w:rFonts w:ascii="Cambria" w:hAnsi="Cambria" w:cs="Helvetica"/>
          <w:sz w:val="24"/>
          <w:szCs w:val="24"/>
        </w:rPr>
        <w:tab/>
        <w:t>The Coase Thereom and Bargaining Solutions</w:t>
      </w:r>
      <w:r w:rsidRPr="003C18E1">
        <w:rPr>
          <w:rFonts w:ascii="Cambria" w:hAnsi="Cambria" w:cs="Times-Roman"/>
          <w:sz w:val="24"/>
          <w:szCs w:val="24"/>
        </w:rPr>
        <w:t xml:space="preserve"> </w:t>
      </w:r>
      <w:r w:rsidRPr="003C18E1">
        <w:rPr>
          <w:rFonts w:ascii="Cambria" w:hAnsi="Cambria" w:cs="Times-Roman"/>
          <w:sz w:val="24"/>
          <w:szCs w:val="24"/>
        </w:rPr>
        <w:tab/>
      </w:r>
      <w:r w:rsidRPr="003C18E1">
        <w:rPr>
          <w:rFonts w:ascii="Cambria" w:hAnsi="Cambria" w:cs="Times-Roman"/>
          <w:sz w:val="24"/>
          <w:szCs w:val="24"/>
        </w:rPr>
        <w:tab/>
        <w:t xml:space="preserve"> </w:t>
      </w:r>
    </w:p>
    <w:p w14:paraId="375D6843" w14:textId="77777777" w:rsidR="003C18E1" w:rsidRPr="003C18E1" w:rsidRDefault="003C18E1" w:rsidP="003C18E1">
      <w:pPr>
        <w:adjustRightInd w:val="0"/>
        <w:rPr>
          <w:rFonts w:ascii="Cambria" w:hAnsi="Cambria" w:cs="Helvetica"/>
          <w:sz w:val="24"/>
          <w:szCs w:val="24"/>
        </w:rPr>
      </w:pPr>
      <w:r w:rsidRPr="003C18E1">
        <w:rPr>
          <w:rFonts w:ascii="Cambria" w:hAnsi="Cambria" w:cs="Times-Roman"/>
          <w:sz w:val="24"/>
          <w:szCs w:val="24"/>
        </w:rPr>
        <w:t xml:space="preserve">6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Marketable Permit Systems: Theory</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15759DA5"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7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Marketable Permit Systems: Applications</w:t>
      </w:r>
      <w:r w:rsidRPr="003C18E1">
        <w:rPr>
          <w:rFonts w:ascii="Cambria" w:hAnsi="Cambria" w:cs="Times-Roman"/>
          <w:sz w:val="24"/>
          <w:szCs w:val="24"/>
        </w:rPr>
        <w:t xml:space="preserve"> </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5C2D8B78" w14:textId="77777777" w:rsidR="003C18E1" w:rsidRPr="003C18E1" w:rsidRDefault="003C18E1" w:rsidP="003C18E1">
      <w:pPr>
        <w:adjustRightInd w:val="0"/>
        <w:rPr>
          <w:rFonts w:ascii="Cambria" w:hAnsi="Cambria" w:cs="Helvetica"/>
          <w:sz w:val="24"/>
          <w:szCs w:val="24"/>
        </w:rPr>
      </w:pPr>
      <w:r w:rsidRPr="003C18E1">
        <w:rPr>
          <w:rFonts w:ascii="Cambria" w:hAnsi="Cambria" w:cs="Times-Roman"/>
          <w:sz w:val="24"/>
          <w:szCs w:val="24"/>
        </w:rPr>
        <w:t xml:space="preserve">8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Policy Success and Alternative Policies</w:t>
      </w:r>
      <w:r w:rsidRPr="003C18E1">
        <w:rPr>
          <w:rFonts w:ascii="Cambria" w:hAnsi="Cambria" w:cs="Helvetica"/>
          <w:sz w:val="24"/>
          <w:szCs w:val="24"/>
        </w:rPr>
        <w:tab/>
        <w:t xml:space="preserve">            </w:t>
      </w:r>
      <w:r w:rsidRPr="003C18E1">
        <w:rPr>
          <w:rFonts w:ascii="Cambria" w:hAnsi="Cambria" w:cs="Helvetica"/>
          <w:b/>
          <w:sz w:val="24"/>
          <w:szCs w:val="24"/>
        </w:rPr>
        <w:t>PAPER SOURCE LIST</w:t>
      </w:r>
    </w:p>
    <w:p w14:paraId="5A4C7433" w14:textId="77777777" w:rsidR="003C18E1" w:rsidRPr="003C18E1" w:rsidRDefault="003C18E1" w:rsidP="003C18E1">
      <w:pPr>
        <w:adjustRightInd w:val="0"/>
        <w:rPr>
          <w:rFonts w:ascii="Cambria" w:hAnsi="Cambria" w:cs="Helvetica"/>
          <w:sz w:val="24"/>
          <w:szCs w:val="24"/>
        </w:rPr>
      </w:pPr>
      <w:r w:rsidRPr="003C18E1">
        <w:rPr>
          <w:rFonts w:ascii="Cambria" w:hAnsi="Cambria" w:cs="Times-Roman"/>
          <w:sz w:val="24"/>
          <w:szCs w:val="24"/>
        </w:rPr>
        <w:t xml:space="preserve">9 </w:t>
      </w:r>
      <w:r w:rsidRPr="003C18E1">
        <w:rPr>
          <w:rFonts w:ascii="Cambria" w:hAnsi="Cambria" w:cs="Times-Roman"/>
          <w:sz w:val="24"/>
          <w:szCs w:val="24"/>
        </w:rPr>
        <w:tab/>
        <w:t>--</w:t>
      </w:r>
      <w:r w:rsidRPr="003C18E1">
        <w:rPr>
          <w:rFonts w:ascii="Cambria" w:hAnsi="Cambria" w:cs="Helvetica"/>
          <w:sz w:val="24"/>
          <w:szCs w:val="24"/>
        </w:rPr>
        <w:tab/>
        <w:t xml:space="preserve"> </w:t>
      </w:r>
      <w:r w:rsidRPr="003C18E1">
        <w:rPr>
          <w:rFonts w:ascii="Cambria" w:hAnsi="Cambria" w:cs="Helvetica"/>
          <w:sz w:val="24"/>
          <w:szCs w:val="24"/>
        </w:rPr>
        <w:tab/>
        <w:t>Welfare Measurement</w:t>
      </w:r>
      <w:r w:rsidRPr="003C18E1">
        <w:rPr>
          <w:rFonts w:ascii="Cambria" w:hAnsi="Cambria" w:cs="Times-Roman"/>
          <w:sz w:val="24"/>
          <w:szCs w:val="24"/>
        </w:rPr>
        <w:t xml:space="preserve">  </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4212C129" w14:textId="77777777" w:rsidR="003C18E1" w:rsidRPr="003C18E1" w:rsidRDefault="003C18E1" w:rsidP="003C18E1">
      <w:pPr>
        <w:adjustRightInd w:val="0"/>
        <w:rPr>
          <w:rFonts w:ascii="Cambria" w:hAnsi="Cambria" w:cs="Times-Bold"/>
          <w:b/>
          <w:bCs/>
          <w:sz w:val="24"/>
          <w:szCs w:val="24"/>
        </w:rPr>
      </w:pPr>
      <w:r w:rsidRPr="003C18E1">
        <w:rPr>
          <w:rFonts w:ascii="Cambria" w:hAnsi="Cambria" w:cs="Times-Roman"/>
          <w:sz w:val="24"/>
          <w:szCs w:val="24"/>
        </w:rPr>
        <w:t xml:space="preserve">10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Roman"/>
          <w:sz w:val="24"/>
          <w:szCs w:val="24"/>
        </w:rPr>
        <w:t>Benefit-Cost Analysis</w:t>
      </w:r>
      <w:r w:rsidRPr="003C18E1">
        <w:rPr>
          <w:rFonts w:ascii="Cambria" w:hAnsi="Cambria" w:cs="Times-Bold"/>
          <w:b/>
          <w:bCs/>
          <w:sz w:val="24"/>
          <w:szCs w:val="24"/>
        </w:rPr>
        <w:t xml:space="preserve"> </w:t>
      </w:r>
      <w:r w:rsidRPr="003C18E1">
        <w:rPr>
          <w:rFonts w:ascii="Cambria" w:hAnsi="Cambria" w:cs="Times-Bold"/>
          <w:bCs/>
          <w:sz w:val="24"/>
          <w:szCs w:val="24"/>
        </w:rPr>
        <w:tab/>
      </w:r>
      <w:r w:rsidRPr="003C18E1">
        <w:rPr>
          <w:rFonts w:ascii="Cambria" w:hAnsi="Cambria" w:cs="Times-Roman"/>
          <w:sz w:val="24"/>
          <w:szCs w:val="24"/>
        </w:rPr>
        <w:t xml:space="preserve"> </w:t>
      </w:r>
      <w:r w:rsidRPr="003C18E1">
        <w:rPr>
          <w:rFonts w:ascii="Cambria" w:hAnsi="Cambria" w:cs="Times-Roman"/>
          <w:sz w:val="24"/>
          <w:szCs w:val="24"/>
        </w:rPr>
        <w:tab/>
      </w:r>
      <w:r w:rsidRPr="003C18E1">
        <w:rPr>
          <w:rFonts w:ascii="Cambria" w:hAnsi="Cambria" w:cs="Times-Roman"/>
          <w:sz w:val="24"/>
          <w:szCs w:val="24"/>
        </w:rPr>
        <w:tab/>
      </w:r>
    </w:p>
    <w:p w14:paraId="64892CAA" w14:textId="77777777" w:rsidR="003C18E1" w:rsidRPr="003C18E1" w:rsidRDefault="003C18E1" w:rsidP="003C18E1">
      <w:pPr>
        <w:adjustRightInd w:val="0"/>
        <w:rPr>
          <w:rFonts w:ascii="Cambria" w:hAnsi="Cambria" w:cs="Helvetica"/>
          <w:sz w:val="24"/>
          <w:szCs w:val="24"/>
        </w:rPr>
      </w:pPr>
      <w:r w:rsidRPr="003C18E1">
        <w:rPr>
          <w:rFonts w:ascii="Cambria" w:hAnsi="Cambria" w:cs="Times-Roman"/>
          <w:sz w:val="24"/>
          <w:szCs w:val="24"/>
        </w:rPr>
        <w:t xml:space="preserve">11 </w:t>
      </w:r>
      <w:r w:rsidRPr="003C18E1">
        <w:rPr>
          <w:rFonts w:ascii="Cambria" w:hAnsi="Cambria" w:cs="Times-Roman"/>
          <w:sz w:val="24"/>
          <w:szCs w:val="24"/>
        </w:rPr>
        <w:tab/>
        <w:t>--</w:t>
      </w:r>
      <w:r w:rsidRPr="003C18E1">
        <w:rPr>
          <w:rFonts w:ascii="Cambria" w:hAnsi="Cambria" w:cs="Helvetica"/>
          <w:sz w:val="24"/>
          <w:szCs w:val="24"/>
        </w:rPr>
        <w:tab/>
      </w:r>
      <w:r w:rsidRPr="003C18E1">
        <w:rPr>
          <w:rFonts w:ascii="Cambria" w:hAnsi="Cambria" w:cs="Helvetica"/>
          <w:sz w:val="24"/>
          <w:szCs w:val="24"/>
        </w:rPr>
        <w:tab/>
        <w:t>Non-Market Valuation: Stated Preference Techniques I</w:t>
      </w:r>
    </w:p>
    <w:p w14:paraId="7D836FBD" w14:textId="77777777" w:rsidR="003C18E1" w:rsidRPr="003C18E1" w:rsidRDefault="003C18E1" w:rsidP="003C18E1">
      <w:pPr>
        <w:adjustRightInd w:val="0"/>
        <w:rPr>
          <w:rFonts w:ascii="Cambria" w:hAnsi="Cambria" w:cs="Helvetica"/>
          <w:sz w:val="24"/>
          <w:szCs w:val="24"/>
        </w:rPr>
      </w:pPr>
      <w:r w:rsidRPr="003C18E1">
        <w:rPr>
          <w:rFonts w:ascii="Cambria" w:hAnsi="Cambria" w:cs="Times-Roman"/>
          <w:sz w:val="24"/>
          <w:szCs w:val="24"/>
        </w:rPr>
        <w:t xml:space="preserve">12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Stated Preference Techniques II</w:t>
      </w:r>
      <w:r w:rsidRPr="003C18E1">
        <w:rPr>
          <w:rFonts w:ascii="Cambria" w:hAnsi="Cambria" w:cs="Helvetica"/>
          <w:sz w:val="24"/>
          <w:szCs w:val="24"/>
        </w:rPr>
        <w:tab/>
        <w:t xml:space="preserve">      </w:t>
      </w:r>
      <w:r w:rsidRPr="003C18E1">
        <w:rPr>
          <w:rFonts w:ascii="Cambria" w:hAnsi="Cambria" w:cs="Helvetica"/>
          <w:sz w:val="24"/>
          <w:szCs w:val="24"/>
        </w:rPr>
        <w:tab/>
      </w:r>
      <w:r w:rsidRPr="003C18E1">
        <w:rPr>
          <w:rFonts w:ascii="Cambria" w:hAnsi="Cambria" w:cs="Helvetica"/>
          <w:sz w:val="24"/>
          <w:szCs w:val="24"/>
        </w:rPr>
        <w:tab/>
        <w:t xml:space="preserve">       </w:t>
      </w:r>
      <w:r w:rsidRPr="003C18E1">
        <w:rPr>
          <w:rFonts w:ascii="Cambria" w:hAnsi="Cambria" w:cs="Times-Bold"/>
          <w:b/>
          <w:bCs/>
          <w:sz w:val="24"/>
          <w:szCs w:val="24"/>
        </w:rPr>
        <w:t>ARTICLE DRAFT</w:t>
      </w:r>
    </w:p>
    <w:p w14:paraId="36629AC6"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13 </w:t>
      </w:r>
      <w:r w:rsidRPr="003C18E1">
        <w:rPr>
          <w:rFonts w:ascii="Cambria" w:hAnsi="Cambria" w:cs="Times-Roman"/>
          <w:sz w:val="24"/>
          <w:szCs w:val="24"/>
        </w:rPr>
        <w:tab/>
        <w:t>--</w:t>
      </w:r>
      <w:r w:rsidRPr="003C18E1">
        <w:rPr>
          <w:rFonts w:ascii="Cambria" w:hAnsi="Cambria" w:cs="Helvetica"/>
          <w:sz w:val="24"/>
          <w:szCs w:val="24"/>
        </w:rPr>
        <w:tab/>
        <w:t xml:space="preserve"> </w:t>
      </w:r>
      <w:r w:rsidRPr="003C18E1">
        <w:rPr>
          <w:rFonts w:ascii="Cambria" w:hAnsi="Cambria" w:cs="Helvetica"/>
          <w:sz w:val="24"/>
          <w:szCs w:val="24"/>
        </w:rPr>
        <w:tab/>
        <w:t>Non-Market Valuation: Revealed Preference Techniques I</w:t>
      </w:r>
      <w:r w:rsidRPr="003C18E1">
        <w:rPr>
          <w:rFonts w:ascii="Cambria" w:hAnsi="Cambria" w:cs="Times-Roman"/>
          <w:sz w:val="24"/>
          <w:szCs w:val="24"/>
        </w:rPr>
        <w:tab/>
      </w:r>
      <w:r w:rsidRPr="003C18E1">
        <w:rPr>
          <w:rFonts w:ascii="Cambria" w:hAnsi="Cambria" w:cs="Times-Roman"/>
          <w:sz w:val="24"/>
          <w:szCs w:val="24"/>
        </w:rPr>
        <w:tab/>
        <w:t xml:space="preserve"> </w:t>
      </w:r>
    </w:p>
    <w:p w14:paraId="7FD8742B"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14 </w:t>
      </w:r>
      <w:r w:rsidRPr="003C18E1">
        <w:rPr>
          <w:rFonts w:ascii="Cambria" w:hAnsi="Cambria" w:cs="Times-Roman"/>
          <w:sz w:val="24"/>
          <w:szCs w:val="24"/>
        </w:rPr>
        <w:tab/>
        <w:t>--</w:t>
      </w:r>
      <w:r w:rsidRPr="003C18E1">
        <w:rPr>
          <w:rFonts w:ascii="Cambria" w:hAnsi="Cambria" w:cs="Helvetica"/>
          <w:sz w:val="24"/>
          <w:szCs w:val="24"/>
        </w:rPr>
        <w:tab/>
      </w:r>
      <w:r w:rsidRPr="003C18E1">
        <w:rPr>
          <w:rFonts w:ascii="Cambria" w:hAnsi="Cambria" w:cs="Helvetica"/>
          <w:sz w:val="24"/>
          <w:szCs w:val="24"/>
        </w:rPr>
        <w:tab/>
        <w:t>Revealed Preference Techniques II</w:t>
      </w:r>
      <w:r w:rsidRPr="003C18E1">
        <w:rPr>
          <w:rFonts w:ascii="Cambria" w:hAnsi="Cambria" w:cs="Times-Roman"/>
          <w:sz w:val="24"/>
          <w:szCs w:val="24"/>
        </w:rPr>
        <w:t xml:space="preserve">  </w:t>
      </w:r>
      <w:r w:rsidRPr="003C18E1">
        <w:rPr>
          <w:rFonts w:ascii="Cambria" w:hAnsi="Cambria" w:cs="Times-Roman"/>
          <w:sz w:val="24"/>
          <w:szCs w:val="24"/>
        </w:rPr>
        <w:tab/>
      </w:r>
      <w:r w:rsidRPr="003C18E1">
        <w:rPr>
          <w:rFonts w:ascii="Cambria" w:hAnsi="Cambria" w:cs="Times-Roman"/>
          <w:sz w:val="24"/>
          <w:szCs w:val="24"/>
        </w:rPr>
        <w:tab/>
        <w:t xml:space="preserve"> </w:t>
      </w:r>
    </w:p>
    <w:p w14:paraId="2DED9873"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15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Bold"/>
          <w:b/>
          <w:bCs/>
          <w:sz w:val="24"/>
          <w:szCs w:val="24"/>
        </w:rPr>
        <w:t>EXAM 1</w:t>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0EFE2CF3"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16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Roman"/>
          <w:sz w:val="24"/>
          <w:szCs w:val="24"/>
        </w:rPr>
        <w:t>Tragedy of the Commons</w:t>
      </w:r>
      <w:r w:rsidRPr="003C18E1">
        <w:rPr>
          <w:rFonts w:ascii="Cambria" w:hAnsi="Cambria" w:cs="Times-Roman"/>
          <w:sz w:val="24"/>
          <w:szCs w:val="24"/>
        </w:rPr>
        <w:tab/>
        <w:t xml:space="preserve"> </w:t>
      </w:r>
      <w:r w:rsidRPr="003C18E1">
        <w:rPr>
          <w:rFonts w:ascii="Cambria" w:hAnsi="Cambria" w:cs="Times-Roman"/>
          <w:sz w:val="24"/>
          <w:szCs w:val="24"/>
        </w:rPr>
        <w:tab/>
      </w:r>
      <w:r w:rsidRPr="003C18E1">
        <w:rPr>
          <w:rFonts w:ascii="Cambria" w:hAnsi="Cambria" w:cs="Times-Roman"/>
          <w:sz w:val="24"/>
          <w:szCs w:val="24"/>
        </w:rPr>
        <w:tab/>
        <w:t xml:space="preserve"> </w:t>
      </w:r>
    </w:p>
    <w:p w14:paraId="480F3075"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17 </w:t>
      </w:r>
      <w:r w:rsidRPr="003C18E1">
        <w:rPr>
          <w:rFonts w:ascii="Cambria" w:hAnsi="Cambria" w:cs="Times-Roman"/>
          <w:sz w:val="24"/>
          <w:szCs w:val="24"/>
        </w:rPr>
        <w:tab/>
        <w:t>--</w:t>
      </w:r>
      <w:r w:rsidRPr="003C18E1">
        <w:rPr>
          <w:rFonts w:ascii="Cambria" w:hAnsi="Cambria" w:cs="Helvetica"/>
          <w:sz w:val="24"/>
          <w:szCs w:val="24"/>
        </w:rPr>
        <w:tab/>
        <w:t xml:space="preserve"> </w:t>
      </w:r>
      <w:r w:rsidRPr="003C18E1">
        <w:rPr>
          <w:rFonts w:ascii="Cambria" w:hAnsi="Cambria" w:cs="Helvetica"/>
          <w:sz w:val="24"/>
          <w:szCs w:val="24"/>
        </w:rPr>
        <w:tab/>
        <w:t>Optimal Management of Non-Renewable Resources</w:t>
      </w:r>
      <w:r w:rsidRPr="003C18E1">
        <w:rPr>
          <w:rFonts w:ascii="Cambria" w:hAnsi="Cambria" w:cs="Times-Roman"/>
          <w:sz w:val="24"/>
          <w:szCs w:val="24"/>
        </w:rPr>
        <w:tab/>
        <w:t xml:space="preserve"> </w:t>
      </w:r>
    </w:p>
    <w:p w14:paraId="09C2CB9A"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18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Energy Resources</w:t>
      </w:r>
      <w:r w:rsidRPr="003C18E1">
        <w:rPr>
          <w:rFonts w:ascii="Cambria" w:hAnsi="Cambria" w:cs="Times-Roman"/>
          <w:sz w:val="24"/>
          <w:szCs w:val="24"/>
        </w:rPr>
        <w:tab/>
      </w:r>
      <w:r w:rsidRPr="003C18E1">
        <w:rPr>
          <w:rFonts w:ascii="Cambria" w:hAnsi="Cambria" w:cs="Times-Roman"/>
          <w:sz w:val="24"/>
          <w:szCs w:val="24"/>
        </w:rPr>
        <w:tab/>
        <w:t xml:space="preserve"> </w:t>
      </w:r>
    </w:p>
    <w:p w14:paraId="11099748"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19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Minerals</w:t>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Roman"/>
          <w:sz w:val="24"/>
          <w:szCs w:val="24"/>
        </w:rPr>
        <w:tab/>
      </w:r>
      <w:r w:rsidRPr="003C18E1">
        <w:rPr>
          <w:rFonts w:ascii="Cambria" w:hAnsi="Cambria" w:cs="Times-Roman"/>
          <w:sz w:val="24"/>
          <w:szCs w:val="24"/>
        </w:rPr>
        <w:tab/>
      </w:r>
    </w:p>
    <w:p w14:paraId="37FD71CF" w14:textId="77777777" w:rsidR="003C18E1" w:rsidRPr="003C18E1" w:rsidRDefault="003C18E1" w:rsidP="003C18E1">
      <w:pPr>
        <w:adjustRightInd w:val="0"/>
        <w:rPr>
          <w:rFonts w:ascii="Cambria" w:hAnsi="Cambria" w:cs="Helvetica"/>
          <w:b/>
          <w:sz w:val="24"/>
          <w:szCs w:val="24"/>
        </w:rPr>
      </w:pPr>
      <w:r w:rsidRPr="003C18E1">
        <w:rPr>
          <w:rFonts w:ascii="Cambria" w:hAnsi="Cambria" w:cs="Times-Roman"/>
          <w:sz w:val="24"/>
          <w:szCs w:val="24"/>
        </w:rPr>
        <w:t>20</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Article Review Presentations</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r w:rsidRPr="003C18E1">
        <w:rPr>
          <w:rFonts w:ascii="Cambria" w:hAnsi="Cambria" w:cs="Helvetica"/>
          <w:b/>
          <w:sz w:val="24"/>
          <w:szCs w:val="24"/>
        </w:rPr>
        <w:t>ARTICLE REVIEW</w:t>
      </w:r>
    </w:p>
    <w:p w14:paraId="1103E513" w14:textId="77777777" w:rsidR="003C18E1" w:rsidRPr="003C18E1" w:rsidRDefault="003C18E1" w:rsidP="003C18E1">
      <w:pPr>
        <w:adjustRightInd w:val="0"/>
        <w:rPr>
          <w:rFonts w:ascii="Cambria" w:hAnsi="Cambria" w:cs="Times-Roman"/>
          <w:sz w:val="24"/>
          <w:szCs w:val="24"/>
        </w:rPr>
      </w:pPr>
      <w:r w:rsidRPr="003C18E1">
        <w:rPr>
          <w:rFonts w:ascii="Cambria" w:hAnsi="Cambria" w:cs="Helvetica"/>
          <w:sz w:val="24"/>
          <w:szCs w:val="24"/>
        </w:rPr>
        <w:t>2</w:t>
      </w:r>
      <w:r w:rsidRPr="003C18E1">
        <w:rPr>
          <w:rFonts w:ascii="Cambria" w:hAnsi="Cambria" w:cs="Times-Roman"/>
          <w:sz w:val="24"/>
          <w:szCs w:val="24"/>
        </w:rPr>
        <w:t xml:space="preserve">1 </w:t>
      </w:r>
      <w:r w:rsidRPr="003C18E1">
        <w:rPr>
          <w:rFonts w:ascii="Cambria" w:hAnsi="Cambria" w:cs="Times-Roman"/>
          <w:sz w:val="24"/>
          <w:szCs w:val="24"/>
        </w:rPr>
        <w:tab/>
        <w:t>--</w:t>
      </w:r>
      <w:r w:rsidRPr="003C18E1">
        <w:rPr>
          <w:rFonts w:ascii="Cambria" w:hAnsi="Cambria" w:cs="Helvetica"/>
          <w:sz w:val="24"/>
          <w:szCs w:val="24"/>
        </w:rPr>
        <w:tab/>
        <w:t xml:space="preserve"> </w:t>
      </w:r>
      <w:r w:rsidRPr="003C18E1">
        <w:rPr>
          <w:rFonts w:ascii="Cambria" w:hAnsi="Cambria" w:cs="Helvetica"/>
          <w:sz w:val="24"/>
          <w:szCs w:val="24"/>
        </w:rPr>
        <w:tab/>
        <w:t>Optimal Management of Renewable Resources</w:t>
      </w:r>
      <w:r w:rsidRPr="003C18E1">
        <w:rPr>
          <w:rFonts w:ascii="Cambria" w:hAnsi="Cambria" w:cs="Times-Roman"/>
          <w:sz w:val="24"/>
          <w:szCs w:val="24"/>
        </w:rPr>
        <w:tab/>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Bold"/>
          <w:b/>
          <w:bCs/>
          <w:sz w:val="24"/>
          <w:szCs w:val="24"/>
        </w:rPr>
        <w:tab/>
      </w:r>
    </w:p>
    <w:p w14:paraId="5D77B955"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22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Pollution</w:t>
      </w:r>
      <w:r w:rsidRPr="003C18E1">
        <w:rPr>
          <w:rFonts w:ascii="Cambria" w:hAnsi="Cambria" w:cs="Times-Roman"/>
          <w:sz w:val="24"/>
          <w:szCs w:val="24"/>
        </w:rPr>
        <w:t xml:space="preserve"> </w:t>
      </w:r>
      <w:r w:rsidRPr="003C18E1">
        <w:rPr>
          <w:rFonts w:ascii="Cambria" w:hAnsi="Cambria" w:cs="Times-Bold"/>
          <w:b/>
          <w:bCs/>
          <w:sz w:val="24"/>
          <w:szCs w:val="24"/>
        </w:rPr>
        <w:tab/>
      </w:r>
      <w:r w:rsidRPr="003C18E1">
        <w:rPr>
          <w:rFonts w:ascii="Cambria" w:hAnsi="Cambria" w:cs="Times-Roman"/>
          <w:sz w:val="24"/>
          <w:szCs w:val="24"/>
        </w:rPr>
        <w:t xml:space="preserve"> </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550DCAE5"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23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Fisheries &amp; Forestry</w:t>
      </w:r>
      <w:r w:rsidRPr="003C18E1">
        <w:rPr>
          <w:rFonts w:ascii="Cambria" w:hAnsi="Cambria" w:cs="Helvetica"/>
          <w:sz w:val="24"/>
          <w:szCs w:val="24"/>
        </w:rPr>
        <w:tab/>
      </w:r>
      <w:r w:rsidRPr="003C18E1">
        <w:rPr>
          <w:rFonts w:ascii="Cambria" w:hAnsi="Cambria" w:cs="Helvetica"/>
          <w:sz w:val="24"/>
          <w:szCs w:val="24"/>
        </w:rPr>
        <w:tab/>
        <w:t xml:space="preserve">   </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Helvetica"/>
          <w:sz w:val="24"/>
          <w:szCs w:val="24"/>
        </w:rPr>
        <w:tab/>
        <w:t xml:space="preserve">           </w:t>
      </w:r>
      <w:r w:rsidRPr="003C18E1">
        <w:rPr>
          <w:rFonts w:ascii="Cambria" w:hAnsi="Cambria" w:cs="Helvetica"/>
          <w:b/>
          <w:sz w:val="24"/>
          <w:szCs w:val="24"/>
        </w:rPr>
        <w:t>PAPER DRAFT</w:t>
      </w:r>
    </w:p>
    <w:p w14:paraId="0D2D84F1"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24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Water</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2651CB8C"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25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Land Markets</w:t>
      </w:r>
      <w:r w:rsidRPr="003C18E1">
        <w:rPr>
          <w:rFonts w:ascii="Cambria" w:hAnsi="Cambria" w:cs="Times-Roman"/>
          <w:sz w:val="24"/>
          <w:szCs w:val="24"/>
        </w:rPr>
        <w:tab/>
      </w:r>
      <w:r w:rsidRPr="003C18E1">
        <w:rPr>
          <w:rFonts w:ascii="Cambria" w:hAnsi="Cambria" w:cs="Times-Roman"/>
          <w:sz w:val="24"/>
          <w:szCs w:val="24"/>
        </w:rPr>
        <w:tab/>
      </w:r>
    </w:p>
    <w:p w14:paraId="2AFA83F7"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26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Climate Change</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Roman"/>
          <w:sz w:val="24"/>
          <w:szCs w:val="24"/>
        </w:rPr>
        <w:t xml:space="preserve"> </w:t>
      </w:r>
    </w:p>
    <w:p w14:paraId="67A566DB" w14:textId="77777777" w:rsidR="003C18E1" w:rsidRPr="003C18E1" w:rsidRDefault="003C18E1" w:rsidP="003C18E1">
      <w:pPr>
        <w:adjustRightInd w:val="0"/>
        <w:rPr>
          <w:rFonts w:ascii="Cambria" w:hAnsi="Cambria" w:cs="Times-Roman"/>
          <w:b/>
          <w:sz w:val="24"/>
          <w:szCs w:val="24"/>
        </w:rPr>
      </w:pPr>
      <w:r w:rsidRPr="003C18E1">
        <w:rPr>
          <w:rFonts w:ascii="Cambria" w:hAnsi="Cambria" w:cs="Times-Roman"/>
          <w:sz w:val="24"/>
          <w:szCs w:val="24"/>
        </w:rPr>
        <w:t xml:space="preserve">27 </w:t>
      </w:r>
      <w:r w:rsidRPr="003C18E1">
        <w:rPr>
          <w:rFonts w:ascii="Cambria" w:hAnsi="Cambria" w:cs="Times-Roman"/>
          <w:sz w:val="24"/>
          <w:szCs w:val="24"/>
        </w:rPr>
        <w:tab/>
        <w:t>--</w:t>
      </w:r>
      <w:r w:rsidRPr="003C18E1">
        <w:rPr>
          <w:rFonts w:ascii="Cambria" w:hAnsi="Cambria" w:cs="Helvetica"/>
          <w:sz w:val="24"/>
          <w:szCs w:val="24"/>
        </w:rPr>
        <w:tab/>
      </w:r>
      <w:r w:rsidRPr="003C18E1">
        <w:rPr>
          <w:rFonts w:ascii="Cambria" w:hAnsi="Cambria" w:cs="Helvetica"/>
          <w:sz w:val="24"/>
          <w:szCs w:val="24"/>
        </w:rPr>
        <w:tab/>
        <w:t>Paper Presentations</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Helvetica"/>
          <w:sz w:val="24"/>
          <w:szCs w:val="24"/>
        </w:rPr>
        <w:tab/>
        <w:t xml:space="preserve">             </w:t>
      </w:r>
      <w:r w:rsidRPr="003C18E1">
        <w:rPr>
          <w:rFonts w:ascii="Cambria" w:hAnsi="Cambria" w:cs="Helvetica"/>
          <w:b/>
          <w:sz w:val="24"/>
          <w:szCs w:val="24"/>
        </w:rPr>
        <w:t>PAPER</w:t>
      </w:r>
    </w:p>
    <w:p w14:paraId="4F67CE60"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28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r>
      <w:r>
        <w:rPr>
          <w:rFonts w:ascii="Cambria" w:hAnsi="Cambria" w:cs="Helvetica"/>
          <w:sz w:val="24"/>
          <w:szCs w:val="24"/>
        </w:rPr>
        <w:t>Paper Presentations</w:t>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t xml:space="preserve"> </w:t>
      </w:r>
    </w:p>
    <w:p w14:paraId="5C652B84" w14:textId="77777777" w:rsidR="003C18E1" w:rsidRPr="003C18E1" w:rsidRDefault="003C18E1" w:rsidP="003C18E1">
      <w:pPr>
        <w:adjustRightInd w:val="0"/>
        <w:rPr>
          <w:rFonts w:ascii="Cambria" w:hAnsi="Cambria" w:cs="Times-Roman"/>
          <w:sz w:val="24"/>
          <w:szCs w:val="24"/>
        </w:rPr>
      </w:pPr>
      <w:r w:rsidRPr="003C18E1">
        <w:rPr>
          <w:rFonts w:ascii="Cambria" w:hAnsi="Cambria" w:cs="Times-Roman"/>
          <w:sz w:val="24"/>
          <w:szCs w:val="24"/>
        </w:rPr>
        <w:t xml:space="preserve">29 </w:t>
      </w:r>
      <w:r w:rsidRPr="003C18E1">
        <w:rPr>
          <w:rFonts w:ascii="Cambria" w:hAnsi="Cambria" w:cs="Times-Roman"/>
          <w:sz w:val="24"/>
          <w:szCs w:val="24"/>
        </w:rPr>
        <w:tab/>
        <w:t>--</w:t>
      </w:r>
      <w:r w:rsidRPr="003C18E1">
        <w:rPr>
          <w:rFonts w:ascii="Cambria" w:hAnsi="Cambria" w:cs="Helvetica"/>
          <w:sz w:val="24"/>
          <w:szCs w:val="24"/>
        </w:rPr>
        <w:t xml:space="preserve"> </w:t>
      </w:r>
      <w:r w:rsidRPr="003C18E1">
        <w:rPr>
          <w:rFonts w:ascii="Cambria" w:hAnsi="Cambria" w:cs="Helvetica"/>
          <w:sz w:val="24"/>
          <w:szCs w:val="24"/>
        </w:rPr>
        <w:tab/>
      </w:r>
      <w:r w:rsidRPr="003C18E1">
        <w:rPr>
          <w:rFonts w:ascii="Cambria" w:hAnsi="Cambria" w:cs="Helvetica"/>
          <w:sz w:val="24"/>
          <w:szCs w:val="24"/>
        </w:rPr>
        <w:tab/>
        <w:t>Sustainability</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Bold"/>
          <w:b/>
          <w:bCs/>
          <w:sz w:val="24"/>
          <w:szCs w:val="24"/>
        </w:rPr>
        <w:tab/>
      </w:r>
      <w:r w:rsidRPr="003C18E1">
        <w:rPr>
          <w:rFonts w:ascii="Cambria" w:hAnsi="Cambria" w:cs="Times-Roman"/>
          <w:sz w:val="24"/>
          <w:szCs w:val="24"/>
        </w:rPr>
        <w:t xml:space="preserve"> </w:t>
      </w:r>
    </w:p>
    <w:p w14:paraId="30433D59" w14:textId="77777777" w:rsidR="003C18E1" w:rsidRPr="003C18E1" w:rsidRDefault="003C18E1" w:rsidP="003C18E1">
      <w:pPr>
        <w:adjustRightInd w:val="0"/>
        <w:rPr>
          <w:rFonts w:ascii="Cambria" w:hAnsi="Cambria"/>
          <w:sz w:val="24"/>
          <w:szCs w:val="24"/>
        </w:rPr>
      </w:pPr>
      <w:r>
        <w:rPr>
          <w:rFonts w:ascii="Cambria" w:hAnsi="Cambria" w:cs="Times-Roman"/>
          <w:sz w:val="24"/>
          <w:szCs w:val="24"/>
        </w:rPr>
        <w:t>30</w:t>
      </w:r>
      <w:r>
        <w:rPr>
          <w:rFonts w:ascii="Cambria" w:hAnsi="Cambria" w:cs="Times-Roman"/>
          <w:sz w:val="24"/>
          <w:szCs w:val="24"/>
        </w:rPr>
        <w:tab/>
        <w:t>--</w:t>
      </w:r>
      <w:r>
        <w:rPr>
          <w:rFonts w:ascii="Cambria" w:hAnsi="Cambria" w:cs="Times-Roman"/>
          <w:sz w:val="24"/>
          <w:szCs w:val="24"/>
        </w:rPr>
        <w:tab/>
      </w:r>
      <w:r>
        <w:rPr>
          <w:rFonts w:ascii="Cambria" w:hAnsi="Cambria" w:cs="Times-Roman"/>
          <w:sz w:val="24"/>
          <w:szCs w:val="24"/>
        </w:rPr>
        <w:tab/>
      </w:r>
      <w:r w:rsidRPr="003C18E1">
        <w:rPr>
          <w:rFonts w:ascii="Cambria" w:hAnsi="Cambria" w:cs="Helvetica"/>
          <w:sz w:val="24"/>
          <w:szCs w:val="24"/>
        </w:rPr>
        <w:t>Sustainability</w:t>
      </w:r>
      <w:r w:rsidRPr="003C18E1">
        <w:rPr>
          <w:rFonts w:ascii="Cambria" w:hAnsi="Cambria" w:cs="Times-Roman"/>
          <w:sz w:val="24"/>
          <w:szCs w:val="24"/>
        </w:rPr>
        <w:tab/>
      </w:r>
      <w:r w:rsidRPr="003C18E1">
        <w:rPr>
          <w:rFonts w:ascii="Cambria" w:hAnsi="Cambria" w:cs="Helvetica"/>
          <w:sz w:val="24"/>
          <w:szCs w:val="24"/>
        </w:rPr>
        <w:tab/>
      </w:r>
      <w:r w:rsidRPr="003C18E1">
        <w:rPr>
          <w:rFonts w:ascii="Cambria" w:hAnsi="Cambria" w:cs="Helvetica"/>
          <w:sz w:val="24"/>
          <w:szCs w:val="24"/>
        </w:rPr>
        <w:tab/>
      </w:r>
      <w:r w:rsidRPr="003C18E1">
        <w:rPr>
          <w:rFonts w:ascii="Cambria" w:hAnsi="Cambria" w:cs="Times-Roman"/>
          <w:sz w:val="24"/>
          <w:szCs w:val="24"/>
        </w:rPr>
        <w:t xml:space="preserve">  </w:t>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r w:rsidRPr="003C18E1">
        <w:rPr>
          <w:rFonts w:ascii="Cambria" w:hAnsi="Cambria" w:cs="Times-Roman"/>
          <w:sz w:val="24"/>
          <w:szCs w:val="24"/>
        </w:rPr>
        <w:tab/>
      </w:r>
    </w:p>
    <w:p w14:paraId="1E95435F" w14:textId="77777777" w:rsidR="003C18E1" w:rsidRPr="003C18E1" w:rsidRDefault="003C18E1" w:rsidP="003C18E1">
      <w:pPr>
        <w:rPr>
          <w:rFonts w:ascii="Cambria" w:hAnsi="Cambria" w:cs="Times-Roman"/>
          <w:b/>
          <w:sz w:val="24"/>
          <w:szCs w:val="24"/>
        </w:rPr>
      </w:pPr>
    </w:p>
    <w:p w14:paraId="5F46444A" w14:textId="77777777" w:rsidR="003C18E1" w:rsidRPr="003C18E1" w:rsidRDefault="003C18E1" w:rsidP="003C18E1">
      <w:pPr>
        <w:rPr>
          <w:rFonts w:ascii="Cambria" w:hAnsi="Cambria" w:cs="Times-Roman"/>
          <w:b/>
          <w:sz w:val="24"/>
          <w:szCs w:val="24"/>
        </w:rPr>
      </w:pPr>
      <w:r w:rsidRPr="003C18E1">
        <w:rPr>
          <w:rFonts w:ascii="Cambria" w:hAnsi="Cambria" w:cs="Times-Roman"/>
          <w:b/>
          <w:sz w:val="24"/>
          <w:szCs w:val="24"/>
        </w:rPr>
        <w:t>The Final Exam (EXAM 2) for this course is scheduled for the end of the semester.</w:t>
      </w:r>
    </w:p>
    <w:p w14:paraId="25B6AE3D" w14:textId="77777777" w:rsidR="003C18E1" w:rsidRDefault="003C18E1" w:rsidP="003C18E1">
      <w:pPr>
        <w:ind w:left="2160" w:firstLine="720"/>
        <w:rPr>
          <w:sz w:val="22"/>
          <w:szCs w:val="22"/>
        </w:rPr>
      </w:pPr>
    </w:p>
    <w:p w14:paraId="6C472E74" w14:textId="77777777" w:rsidR="003C18E1" w:rsidRPr="003C18E1" w:rsidRDefault="003C18E1" w:rsidP="003C18E1">
      <w:pPr>
        <w:jc w:val="center"/>
        <w:rPr>
          <w:rFonts w:ascii="Cambria" w:hAnsi="Cambria"/>
          <w:b/>
          <w:sz w:val="24"/>
          <w:szCs w:val="24"/>
        </w:rPr>
      </w:pPr>
      <w:r w:rsidRPr="003C18E1">
        <w:rPr>
          <w:rFonts w:ascii="Cambria" w:hAnsi="Cambria"/>
          <w:b/>
          <w:sz w:val="28"/>
          <w:szCs w:val="28"/>
          <w:u w:val="single"/>
        </w:rPr>
        <w:lastRenderedPageBreak/>
        <w:t>Reading Schedule</w:t>
      </w:r>
    </w:p>
    <w:p w14:paraId="01CDFF3F" w14:textId="77777777" w:rsidR="003C18E1" w:rsidRPr="003C18E1" w:rsidRDefault="003C18E1" w:rsidP="003C18E1">
      <w:pPr>
        <w:jc w:val="center"/>
        <w:rPr>
          <w:rFonts w:ascii="Cambria" w:hAnsi="Cambria"/>
          <w:sz w:val="24"/>
          <w:szCs w:val="24"/>
        </w:rPr>
      </w:pPr>
      <w:r w:rsidRPr="003C18E1">
        <w:rPr>
          <w:rFonts w:ascii="Cambria" w:hAnsi="Cambria"/>
          <w:sz w:val="24"/>
          <w:szCs w:val="24"/>
        </w:rPr>
        <w:t>Background B&amp;R: Chapters 1-7</w:t>
      </w:r>
    </w:p>
    <w:p w14:paraId="56C5C4F7" w14:textId="77777777" w:rsidR="003C18E1" w:rsidRDefault="003C18E1" w:rsidP="003C18E1">
      <w:pPr>
        <w:ind w:left="2160" w:firstLine="720"/>
        <w:rPr>
          <w:sz w:val="22"/>
          <w:szCs w:val="22"/>
        </w:rPr>
      </w:pPr>
    </w:p>
    <w:p w14:paraId="7C221098" w14:textId="77777777" w:rsidR="003C18E1" w:rsidRDefault="003C18E1" w:rsidP="003C18E1">
      <w:pPr>
        <w:rPr>
          <w:rFonts w:ascii="Cambria" w:hAnsi="Cambria"/>
          <w:sz w:val="24"/>
          <w:szCs w:val="24"/>
        </w:rPr>
      </w:pPr>
      <w:r w:rsidRPr="003C18E1">
        <w:rPr>
          <w:rFonts w:ascii="Cambria" w:hAnsi="Cambria"/>
          <w:b/>
          <w:sz w:val="24"/>
          <w:szCs w:val="24"/>
          <w:u w:val="single"/>
        </w:rPr>
        <w:t>Week 1</w:t>
      </w:r>
      <w:r w:rsidRPr="003C18E1">
        <w:rPr>
          <w:rFonts w:ascii="Cambria" w:hAnsi="Cambria"/>
          <w:sz w:val="24"/>
          <w:szCs w:val="24"/>
          <w:u w:val="single"/>
        </w:rPr>
        <w:t xml:space="preserve"> </w:t>
      </w:r>
      <w:r w:rsidRPr="003C18E1">
        <w:rPr>
          <w:rFonts w:ascii="Cambria" w:hAnsi="Cambria"/>
          <w:sz w:val="24"/>
          <w:szCs w:val="24"/>
        </w:rPr>
        <w:t>(Classes 1 and 2)</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8</w:t>
      </w:r>
    </w:p>
    <w:p w14:paraId="41E39865" w14:textId="77777777" w:rsidR="003C18E1" w:rsidRPr="003C18E1" w:rsidRDefault="003C18E1" w:rsidP="003C18E1">
      <w:pPr>
        <w:ind w:left="180" w:hanging="180"/>
        <w:rPr>
          <w:rFonts w:ascii="Cambria" w:hAnsi="Cambria"/>
          <w:sz w:val="24"/>
          <w:szCs w:val="24"/>
        </w:rPr>
      </w:pPr>
      <w:r w:rsidRPr="003C18E1">
        <w:rPr>
          <w:rFonts w:ascii="Cambria" w:hAnsi="Cambria"/>
          <w:sz w:val="24"/>
          <w:szCs w:val="24"/>
        </w:rPr>
        <w:t xml:space="preserve">Cropper, M. and W. Oates 1992, </w:t>
      </w:r>
      <w:r w:rsidRPr="003C18E1">
        <w:rPr>
          <w:rFonts w:ascii="Cambria" w:hAnsi="Cambria"/>
          <w:i/>
          <w:sz w:val="24"/>
          <w:szCs w:val="24"/>
        </w:rPr>
        <w:t xml:space="preserve">Journal of Economic Literature </w:t>
      </w:r>
      <w:r w:rsidRPr="003C18E1">
        <w:rPr>
          <w:rFonts w:ascii="Cambria" w:hAnsi="Cambria"/>
          <w:sz w:val="24"/>
          <w:szCs w:val="24"/>
        </w:rPr>
        <w:t>“Environmental Economics: A Survey,” 30, 675-740</w:t>
      </w:r>
    </w:p>
    <w:p w14:paraId="535A3A39" w14:textId="77777777" w:rsidR="003C18E1" w:rsidRPr="003C18E1" w:rsidRDefault="003C18E1" w:rsidP="003C18E1">
      <w:pPr>
        <w:rPr>
          <w:rFonts w:ascii="Cambria" w:hAnsi="Cambria"/>
          <w:b/>
          <w:sz w:val="24"/>
          <w:szCs w:val="24"/>
          <w:u w:val="single"/>
        </w:rPr>
      </w:pPr>
    </w:p>
    <w:p w14:paraId="47788D40" w14:textId="77777777" w:rsidR="003C18E1" w:rsidRDefault="003C18E1" w:rsidP="003C18E1">
      <w:pPr>
        <w:rPr>
          <w:rFonts w:ascii="Cambria" w:hAnsi="Cambria"/>
          <w:sz w:val="24"/>
          <w:szCs w:val="24"/>
        </w:rPr>
      </w:pPr>
      <w:r w:rsidRPr="003C18E1">
        <w:rPr>
          <w:rFonts w:ascii="Cambria" w:hAnsi="Cambria"/>
          <w:b/>
          <w:sz w:val="24"/>
          <w:szCs w:val="24"/>
          <w:u w:val="single"/>
        </w:rPr>
        <w:t xml:space="preserve">Week 2 </w:t>
      </w:r>
      <w:r w:rsidRPr="003C18E1">
        <w:rPr>
          <w:rFonts w:ascii="Cambria" w:hAnsi="Cambria"/>
          <w:sz w:val="24"/>
          <w:szCs w:val="24"/>
        </w:rPr>
        <w:t>(Classes 3 and 4)</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9</w:t>
      </w:r>
    </w:p>
    <w:p w14:paraId="76CFA358" w14:textId="77777777" w:rsidR="003C18E1" w:rsidRPr="003C18E1" w:rsidRDefault="003C18E1" w:rsidP="003C18E1">
      <w:pPr>
        <w:ind w:left="180" w:hanging="180"/>
        <w:rPr>
          <w:rFonts w:ascii="Cambria" w:hAnsi="Cambria"/>
          <w:sz w:val="24"/>
          <w:szCs w:val="24"/>
        </w:rPr>
      </w:pPr>
      <w:r w:rsidRPr="003C18E1">
        <w:rPr>
          <w:rFonts w:ascii="Cambria" w:hAnsi="Cambria"/>
          <w:sz w:val="24"/>
          <w:szCs w:val="24"/>
        </w:rPr>
        <w:t xml:space="preserve">Ayres, R.U. and A.V. Kneese, 1969, </w:t>
      </w:r>
      <w:r w:rsidRPr="003C18E1">
        <w:rPr>
          <w:rFonts w:ascii="Cambria" w:hAnsi="Cambria"/>
          <w:i/>
          <w:sz w:val="24"/>
          <w:szCs w:val="24"/>
        </w:rPr>
        <w:t xml:space="preserve">American Economic Review </w:t>
      </w:r>
      <w:r w:rsidRPr="003C18E1">
        <w:rPr>
          <w:rFonts w:ascii="Cambria" w:hAnsi="Cambria"/>
          <w:sz w:val="24"/>
          <w:szCs w:val="24"/>
        </w:rPr>
        <w:t>“Production, Consumption and Externalities,” 59, 282-297</w:t>
      </w:r>
    </w:p>
    <w:p w14:paraId="16BA51AB" w14:textId="77777777" w:rsidR="003C18E1" w:rsidRPr="003C18E1" w:rsidRDefault="003C18E1" w:rsidP="003C18E1">
      <w:pPr>
        <w:ind w:firstLine="720"/>
        <w:rPr>
          <w:rFonts w:ascii="Cambria" w:hAnsi="Cambria"/>
          <w:sz w:val="24"/>
          <w:szCs w:val="24"/>
        </w:rPr>
      </w:pPr>
      <w:r w:rsidRPr="003C18E1">
        <w:rPr>
          <w:rFonts w:ascii="Cambria" w:hAnsi="Cambria"/>
          <w:sz w:val="24"/>
          <w:szCs w:val="24"/>
        </w:rPr>
        <w:tab/>
      </w:r>
    </w:p>
    <w:p w14:paraId="04DBD9C7" w14:textId="77777777" w:rsidR="003C18E1" w:rsidRDefault="003C18E1" w:rsidP="003C18E1">
      <w:pPr>
        <w:rPr>
          <w:rFonts w:ascii="Cambria" w:hAnsi="Cambria"/>
          <w:sz w:val="24"/>
          <w:szCs w:val="24"/>
        </w:rPr>
      </w:pPr>
      <w:r w:rsidRPr="003C18E1">
        <w:rPr>
          <w:rFonts w:ascii="Cambria" w:hAnsi="Cambria"/>
          <w:b/>
          <w:sz w:val="24"/>
          <w:szCs w:val="24"/>
          <w:u w:val="single"/>
        </w:rPr>
        <w:t xml:space="preserve">Week 3 </w:t>
      </w:r>
      <w:r w:rsidRPr="003C18E1">
        <w:rPr>
          <w:rFonts w:ascii="Cambria" w:hAnsi="Cambria"/>
          <w:sz w:val="24"/>
          <w:szCs w:val="24"/>
        </w:rPr>
        <w:t>(Classes 5 and 6)</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10</w:t>
      </w:r>
    </w:p>
    <w:p w14:paraId="013E53CE" w14:textId="77777777" w:rsidR="003C18E1" w:rsidRDefault="003C18E1" w:rsidP="003C18E1">
      <w:pPr>
        <w:ind w:left="180" w:hanging="180"/>
        <w:rPr>
          <w:rFonts w:ascii="Cambria" w:hAnsi="Cambria"/>
          <w:sz w:val="24"/>
          <w:szCs w:val="24"/>
        </w:rPr>
      </w:pPr>
      <w:proofErr w:type="gramStart"/>
      <w:r w:rsidRPr="003C18E1">
        <w:rPr>
          <w:rFonts w:ascii="Cambria" w:hAnsi="Cambria"/>
          <w:sz w:val="24"/>
          <w:szCs w:val="24"/>
        </w:rPr>
        <w:t xml:space="preserve">Coase, R. 1960, </w:t>
      </w:r>
      <w:r w:rsidRPr="003C18E1">
        <w:rPr>
          <w:rFonts w:ascii="Cambria" w:hAnsi="Cambria"/>
          <w:i/>
          <w:sz w:val="24"/>
          <w:szCs w:val="24"/>
        </w:rPr>
        <w:t>Journal of Law and Economics,</w:t>
      </w:r>
      <w:r w:rsidRPr="003C18E1">
        <w:rPr>
          <w:rFonts w:ascii="Cambria" w:hAnsi="Cambria"/>
          <w:sz w:val="24"/>
          <w:szCs w:val="24"/>
        </w:rPr>
        <w:t xml:space="preserve"> “The Problem of Social Cost,” 3, 1-44.</w:t>
      </w:r>
      <w:proofErr w:type="gramEnd"/>
    </w:p>
    <w:p w14:paraId="4F21B544" w14:textId="77777777" w:rsidR="003C18E1" w:rsidRPr="003C18E1" w:rsidRDefault="003C18E1" w:rsidP="003C18E1">
      <w:pPr>
        <w:ind w:left="180" w:hanging="180"/>
        <w:rPr>
          <w:rFonts w:ascii="Cambria" w:hAnsi="Cambria"/>
          <w:sz w:val="24"/>
          <w:szCs w:val="24"/>
        </w:rPr>
      </w:pPr>
      <w:r w:rsidRPr="003C18E1">
        <w:rPr>
          <w:rFonts w:ascii="Cambria" w:hAnsi="Cambria"/>
          <w:sz w:val="24"/>
          <w:szCs w:val="24"/>
        </w:rPr>
        <w:t xml:space="preserve">Baumol, W.J. 1972, </w:t>
      </w:r>
      <w:r w:rsidRPr="003C18E1">
        <w:rPr>
          <w:rFonts w:ascii="Cambria" w:hAnsi="Cambria"/>
          <w:i/>
          <w:sz w:val="24"/>
          <w:szCs w:val="24"/>
        </w:rPr>
        <w:t xml:space="preserve">American Economic Review </w:t>
      </w:r>
      <w:r w:rsidRPr="003C18E1">
        <w:rPr>
          <w:rFonts w:ascii="Cambria" w:hAnsi="Cambria"/>
          <w:sz w:val="24"/>
          <w:szCs w:val="24"/>
        </w:rPr>
        <w:t>“On Taxation and the Control of Externalities,” 62, 307-322</w:t>
      </w:r>
    </w:p>
    <w:p w14:paraId="5B33CAB8" w14:textId="77777777" w:rsidR="003C18E1" w:rsidRPr="003C18E1" w:rsidRDefault="003C18E1" w:rsidP="003C18E1">
      <w:pPr>
        <w:rPr>
          <w:rFonts w:ascii="Cambria" w:hAnsi="Cambria"/>
          <w:sz w:val="24"/>
          <w:szCs w:val="24"/>
        </w:rPr>
      </w:pPr>
    </w:p>
    <w:p w14:paraId="6CF4D20D" w14:textId="77777777" w:rsidR="003C18E1" w:rsidRDefault="003C18E1" w:rsidP="003C18E1">
      <w:pPr>
        <w:rPr>
          <w:rFonts w:ascii="Cambria" w:hAnsi="Cambria"/>
          <w:sz w:val="24"/>
          <w:szCs w:val="24"/>
        </w:rPr>
      </w:pPr>
      <w:r w:rsidRPr="003C18E1">
        <w:rPr>
          <w:rFonts w:ascii="Cambria" w:hAnsi="Cambria"/>
          <w:b/>
          <w:sz w:val="24"/>
          <w:szCs w:val="24"/>
          <w:u w:val="single"/>
        </w:rPr>
        <w:t xml:space="preserve">Week 4 </w:t>
      </w:r>
      <w:r w:rsidRPr="003C18E1">
        <w:rPr>
          <w:rFonts w:ascii="Cambria" w:hAnsi="Cambria"/>
          <w:sz w:val="24"/>
          <w:szCs w:val="24"/>
        </w:rPr>
        <w:t>(Classes 7 and 8)</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11</w:t>
      </w:r>
    </w:p>
    <w:p w14:paraId="072B3B6E" w14:textId="77777777" w:rsidR="003C18E1" w:rsidRDefault="003C18E1" w:rsidP="003C18E1">
      <w:pPr>
        <w:ind w:left="180" w:hanging="180"/>
        <w:rPr>
          <w:rFonts w:ascii="Cambria" w:hAnsi="Cambria"/>
          <w:sz w:val="24"/>
          <w:szCs w:val="24"/>
        </w:rPr>
      </w:pPr>
      <w:r w:rsidRPr="003C18E1">
        <w:rPr>
          <w:rFonts w:ascii="Cambria" w:hAnsi="Cambria"/>
          <w:sz w:val="24"/>
          <w:szCs w:val="24"/>
        </w:rPr>
        <w:t xml:space="preserve">Weitzman, M. 1974, </w:t>
      </w:r>
      <w:r w:rsidRPr="003C18E1">
        <w:rPr>
          <w:rFonts w:ascii="Cambria" w:hAnsi="Cambria"/>
          <w:i/>
          <w:sz w:val="24"/>
          <w:szCs w:val="24"/>
        </w:rPr>
        <w:t xml:space="preserve">Review of Economic Studies, </w:t>
      </w:r>
      <w:r w:rsidRPr="003C18E1">
        <w:rPr>
          <w:rFonts w:ascii="Cambria" w:hAnsi="Cambria"/>
          <w:sz w:val="24"/>
          <w:szCs w:val="24"/>
        </w:rPr>
        <w:t>“Prices versus Quantities,”41, 477-491</w:t>
      </w:r>
    </w:p>
    <w:p w14:paraId="2093A46F" w14:textId="77777777" w:rsidR="003C18E1" w:rsidRPr="003C18E1" w:rsidRDefault="003C18E1" w:rsidP="003C18E1">
      <w:pPr>
        <w:ind w:left="180" w:hanging="180"/>
        <w:rPr>
          <w:rFonts w:ascii="Cambria" w:hAnsi="Cambria"/>
          <w:sz w:val="24"/>
          <w:szCs w:val="24"/>
        </w:rPr>
      </w:pPr>
      <w:r w:rsidRPr="003C18E1">
        <w:rPr>
          <w:rFonts w:ascii="Cambria" w:hAnsi="Cambria"/>
          <w:sz w:val="24"/>
          <w:szCs w:val="24"/>
        </w:rPr>
        <w:t xml:space="preserve">Stavins R. 1998, </w:t>
      </w:r>
      <w:r w:rsidRPr="003C18E1">
        <w:rPr>
          <w:rFonts w:ascii="Cambria" w:hAnsi="Cambria"/>
          <w:i/>
          <w:sz w:val="24"/>
          <w:szCs w:val="24"/>
        </w:rPr>
        <w:t>Journal of Economic Perspecitives,</w:t>
      </w:r>
      <w:r w:rsidRPr="003C18E1">
        <w:rPr>
          <w:rFonts w:ascii="Cambria" w:hAnsi="Cambria"/>
          <w:sz w:val="24"/>
          <w:szCs w:val="24"/>
        </w:rPr>
        <w:t xml:space="preserve"> “What Can We Learn from the Grand Policy Experiment? Lessons from SO</w:t>
      </w:r>
      <w:r w:rsidRPr="003C18E1">
        <w:rPr>
          <w:rFonts w:ascii="Cambria" w:hAnsi="Cambria"/>
          <w:sz w:val="24"/>
          <w:szCs w:val="24"/>
          <w:vertAlign w:val="superscript"/>
        </w:rPr>
        <w:t>2</w:t>
      </w:r>
      <w:r w:rsidRPr="003C18E1">
        <w:rPr>
          <w:rFonts w:ascii="Cambria" w:hAnsi="Cambria"/>
          <w:sz w:val="24"/>
          <w:szCs w:val="24"/>
        </w:rPr>
        <w:t xml:space="preserve"> Allowance Trading,” 12(3)</w:t>
      </w:r>
      <w:proofErr w:type="gramStart"/>
      <w:r w:rsidRPr="003C18E1">
        <w:rPr>
          <w:rFonts w:ascii="Cambria" w:hAnsi="Cambria"/>
          <w:sz w:val="24"/>
          <w:szCs w:val="24"/>
        </w:rPr>
        <w:t>:69</w:t>
      </w:r>
      <w:proofErr w:type="gramEnd"/>
      <w:r w:rsidRPr="003C18E1">
        <w:rPr>
          <w:rFonts w:ascii="Cambria" w:hAnsi="Cambria"/>
          <w:sz w:val="24"/>
          <w:szCs w:val="24"/>
        </w:rPr>
        <w:t>-88</w:t>
      </w:r>
    </w:p>
    <w:p w14:paraId="5B17F603" w14:textId="77777777" w:rsidR="003C18E1" w:rsidRPr="003C18E1" w:rsidRDefault="003C18E1" w:rsidP="003C18E1">
      <w:pPr>
        <w:ind w:firstLine="720"/>
        <w:rPr>
          <w:rFonts w:ascii="Cambria" w:hAnsi="Cambria"/>
          <w:b/>
          <w:sz w:val="24"/>
          <w:szCs w:val="24"/>
          <w:u w:val="single"/>
        </w:rPr>
      </w:pPr>
    </w:p>
    <w:p w14:paraId="4145BA11" w14:textId="77777777" w:rsidR="003C18E1" w:rsidRPr="003C18E1" w:rsidRDefault="003C18E1" w:rsidP="003C18E1">
      <w:pPr>
        <w:rPr>
          <w:rFonts w:ascii="Cambria" w:hAnsi="Cambria"/>
          <w:sz w:val="24"/>
          <w:szCs w:val="24"/>
        </w:rPr>
      </w:pPr>
      <w:r w:rsidRPr="003C18E1">
        <w:rPr>
          <w:rFonts w:ascii="Cambria" w:hAnsi="Cambria"/>
          <w:b/>
          <w:sz w:val="24"/>
          <w:szCs w:val="24"/>
          <w:u w:val="single"/>
        </w:rPr>
        <w:t xml:space="preserve">Week 5 </w:t>
      </w:r>
      <w:r w:rsidRPr="003C18E1">
        <w:rPr>
          <w:rFonts w:ascii="Cambria" w:hAnsi="Cambria"/>
          <w:sz w:val="24"/>
          <w:szCs w:val="24"/>
        </w:rPr>
        <w:t>(Classes 9 and 10)</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12</w:t>
      </w:r>
    </w:p>
    <w:p w14:paraId="2AFFE403" w14:textId="77777777" w:rsidR="003C18E1" w:rsidRPr="003C18E1" w:rsidRDefault="003C18E1" w:rsidP="003C18E1">
      <w:pPr>
        <w:ind w:left="180" w:hanging="180"/>
        <w:rPr>
          <w:rFonts w:ascii="Cambria" w:hAnsi="Cambria"/>
          <w:sz w:val="24"/>
          <w:szCs w:val="24"/>
        </w:rPr>
      </w:pPr>
      <w:r w:rsidRPr="003C18E1">
        <w:rPr>
          <w:rFonts w:ascii="Cambria" w:hAnsi="Cambria"/>
          <w:sz w:val="24"/>
          <w:szCs w:val="24"/>
        </w:rPr>
        <w:t xml:space="preserve">Bockstael, N. and K. McConnell, 1983, </w:t>
      </w:r>
      <w:r w:rsidRPr="003C18E1">
        <w:rPr>
          <w:rFonts w:ascii="Cambria" w:hAnsi="Cambria"/>
          <w:i/>
          <w:sz w:val="24"/>
          <w:szCs w:val="24"/>
        </w:rPr>
        <w:t xml:space="preserve">American Economic Review, </w:t>
      </w:r>
      <w:r w:rsidRPr="003C18E1">
        <w:rPr>
          <w:rFonts w:ascii="Cambria" w:hAnsi="Cambria"/>
          <w:sz w:val="24"/>
          <w:szCs w:val="24"/>
        </w:rPr>
        <w:t>“Welfare Measurement in the Household Production Framework,” 73, 806-814</w:t>
      </w:r>
    </w:p>
    <w:p w14:paraId="35DB05A8" w14:textId="77777777" w:rsidR="003C18E1" w:rsidRDefault="003C18E1" w:rsidP="003C18E1">
      <w:pPr>
        <w:ind w:left="180" w:hanging="180"/>
        <w:rPr>
          <w:rFonts w:ascii="Cambria" w:hAnsi="Cambria"/>
          <w:sz w:val="24"/>
          <w:szCs w:val="24"/>
        </w:rPr>
      </w:pPr>
      <w:r w:rsidRPr="003C18E1">
        <w:rPr>
          <w:rFonts w:ascii="Cambria" w:hAnsi="Cambria"/>
          <w:sz w:val="24"/>
          <w:szCs w:val="24"/>
        </w:rPr>
        <w:t xml:space="preserve">Randall, A. and J. Stoll, 1980, </w:t>
      </w:r>
      <w:r w:rsidRPr="003C18E1">
        <w:rPr>
          <w:rFonts w:ascii="Cambria" w:hAnsi="Cambria"/>
          <w:i/>
          <w:sz w:val="24"/>
          <w:szCs w:val="24"/>
        </w:rPr>
        <w:t xml:space="preserve">American Economic Review, </w:t>
      </w:r>
      <w:r w:rsidRPr="003C18E1">
        <w:rPr>
          <w:rFonts w:ascii="Cambria" w:hAnsi="Cambria"/>
          <w:sz w:val="24"/>
          <w:szCs w:val="24"/>
        </w:rPr>
        <w:t>“Consumer’s Surplus in Commodity Space,” 70, 449-455</w:t>
      </w:r>
    </w:p>
    <w:p w14:paraId="2E74CB35" w14:textId="77777777" w:rsidR="003C18E1" w:rsidRPr="003C18E1" w:rsidRDefault="003C18E1" w:rsidP="003C18E1">
      <w:pPr>
        <w:ind w:left="180" w:hanging="180"/>
        <w:rPr>
          <w:rFonts w:ascii="Cambria" w:hAnsi="Cambria"/>
          <w:sz w:val="24"/>
          <w:szCs w:val="24"/>
        </w:rPr>
      </w:pPr>
    </w:p>
    <w:p w14:paraId="51A48D8A" w14:textId="77777777" w:rsidR="003C18E1" w:rsidRPr="003C18E1" w:rsidRDefault="003C18E1" w:rsidP="003C18E1">
      <w:pPr>
        <w:rPr>
          <w:rFonts w:ascii="Cambria" w:hAnsi="Cambria"/>
          <w:sz w:val="24"/>
          <w:szCs w:val="24"/>
        </w:rPr>
      </w:pPr>
      <w:r w:rsidRPr="003C18E1">
        <w:rPr>
          <w:rFonts w:ascii="Cambria" w:hAnsi="Cambria"/>
          <w:b/>
          <w:sz w:val="24"/>
          <w:szCs w:val="24"/>
          <w:u w:val="single"/>
        </w:rPr>
        <w:t xml:space="preserve">Week 6 </w:t>
      </w:r>
      <w:r w:rsidRPr="003C18E1">
        <w:rPr>
          <w:rFonts w:ascii="Cambria" w:hAnsi="Cambria"/>
          <w:sz w:val="24"/>
          <w:szCs w:val="24"/>
        </w:rPr>
        <w:t>(Classes 11 and 12)</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13</w:t>
      </w:r>
    </w:p>
    <w:p w14:paraId="30D6C671" w14:textId="77777777" w:rsidR="003C18E1" w:rsidRPr="003C18E1" w:rsidRDefault="003C18E1" w:rsidP="003C18E1">
      <w:pPr>
        <w:ind w:left="180" w:hanging="180"/>
        <w:rPr>
          <w:rFonts w:ascii="Cambria" w:hAnsi="Cambria"/>
          <w:sz w:val="24"/>
          <w:szCs w:val="24"/>
        </w:rPr>
      </w:pPr>
      <w:r w:rsidRPr="003C18E1">
        <w:rPr>
          <w:rFonts w:ascii="Cambria" w:hAnsi="Cambria"/>
          <w:sz w:val="24"/>
          <w:szCs w:val="24"/>
        </w:rPr>
        <w:t xml:space="preserve">Rosen, S. 1974, </w:t>
      </w:r>
      <w:r w:rsidRPr="003C18E1">
        <w:rPr>
          <w:rFonts w:ascii="Cambria" w:hAnsi="Cambria"/>
          <w:i/>
          <w:sz w:val="24"/>
          <w:szCs w:val="24"/>
        </w:rPr>
        <w:t>Journal of Political Economy,</w:t>
      </w:r>
      <w:r w:rsidRPr="003C18E1">
        <w:rPr>
          <w:rFonts w:ascii="Cambria" w:hAnsi="Cambria"/>
          <w:sz w:val="24"/>
          <w:szCs w:val="24"/>
        </w:rPr>
        <w:t xml:space="preserve"> “Hedonic Prices and Implicit Markets: Product Differentiation in Pure Competition,” 87(1)</w:t>
      </w:r>
      <w:proofErr w:type="gramStart"/>
      <w:r w:rsidRPr="003C18E1">
        <w:rPr>
          <w:rFonts w:ascii="Cambria" w:hAnsi="Cambria"/>
          <w:sz w:val="24"/>
          <w:szCs w:val="24"/>
        </w:rPr>
        <w:t>:34</w:t>
      </w:r>
      <w:proofErr w:type="gramEnd"/>
      <w:r w:rsidRPr="003C18E1">
        <w:rPr>
          <w:rFonts w:ascii="Cambria" w:hAnsi="Cambria"/>
          <w:sz w:val="24"/>
          <w:szCs w:val="24"/>
        </w:rPr>
        <w:t>-55</w:t>
      </w:r>
    </w:p>
    <w:p w14:paraId="3A87B8B0" w14:textId="77777777" w:rsidR="003C18E1" w:rsidRPr="003C18E1" w:rsidRDefault="003C18E1" w:rsidP="003C18E1">
      <w:pPr>
        <w:rPr>
          <w:rFonts w:ascii="Cambria" w:hAnsi="Cambria"/>
          <w:b/>
          <w:sz w:val="24"/>
          <w:szCs w:val="24"/>
        </w:rPr>
      </w:pPr>
    </w:p>
    <w:p w14:paraId="03C51766" w14:textId="77777777" w:rsidR="003C18E1" w:rsidRPr="003C18E1" w:rsidRDefault="003C18E1" w:rsidP="003C18E1">
      <w:pPr>
        <w:rPr>
          <w:rFonts w:ascii="Cambria" w:hAnsi="Cambria"/>
          <w:sz w:val="24"/>
          <w:szCs w:val="24"/>
        </w:rPr>
      </w:pPr>
      <w:r w:rsidRPr="003C18E1">
        <w:rPr>
          <w:rFonts w:ascii="Cambria" w:hAnsi="Cambria"/>
          <w:b/>
          <w:sz w:val="24"/>
          <w:szCs w:val="24"/>
          <w:u w:val="single"/>
        </w:rPr>
        <w:t xml:space="preserve">Week 7 </w:t>
      </w:r>
      <w:r w:rsidRPr="003C18E1">
        <w:rPr>
          <w:rFonts w:ascii="Cambria" w:hAnsi="Cambria"/>
          <w:sz w:val="24"/>
          <w:szCs w:val="24"/>
        </w:rPr>
        <w:t>(Classes 13 and 14)</w:t>
      </w:r>
    </w:p>
    <w:p w14:paraId="3B1F6744" w14:textId="77777777" w:rsidR="003C18E1" w:rsidRPr="003C18E1" w:rsidRDefault="003C18E1" w:rsidP="003C18E1">
      <w:pPr>
        <w:rPr>
          <w:rFonts w:ascii="Cambria" w:hAnsi="Cambria"/>
          <w:b/>
          <w:sz w:val="24"/>
          <w:szCs w:val="24"/>
          <w:u w:val="single"/>
        </w:rPr>
      </w:pPr>
    </w:p>
    <w:p w14:paraId="3EC972EC" w14:textId="77777777" w:rsidR="003C18E1" w:rsidRPr="003C18E1" w:rsidRDefault="003C18E1" w:rsidP="003C18E1">
      <w:pPr>
        <w:rPr>
          <w:rFonts w:ascii="Cambria" w:hAnsi="Cambria"/>
          <w:sz w:val="24"/>
          <w:szCs w:val="24"/>
        </w:rPr>
      </w:pPr>
      <w:r w:rsidRPr="003C18E1">
        <w:rPr>
          <w:rFonts w:ascii="Cambria" w:hAnsi="Cambria"/>
          <w:b/>
          <w:sz w:val="24"/>
          <w:szCs w:val="24"/>
          <w:u w:val="single"/>
        </w:rPr>
        <w:t xml:space="preserve">Week 8 </w:t>
      </w:r>
      <w:r w:rsidRPr="003C18E1">
        <w:rPr>
          <w:rFonts w:ascii="Cambria" w:hAnsi="Cambria"/>
          <w:sz w:val="24"/>
          <w:szCs w:val="24"/>
        </w:rPr>
        <w:t>(Classes 15 and 16)</w:t>
      </w:r>
    </w:p>
    <w:p w14:paraId="514A8BB2" w14:textId="77777777" w:rsidR="003C18E1" w:rsidRPr="003C18E1" w:rsidRDefault="003C18E1" w:rsidP="003C18E1">
      <w:pPr>
        <w:ind w:left="180" w:hanging="180"/>
        <w:rPr>
          <w:rFonts w:ascii="Cambria" w:hAnsi="Cambria"/>
          <w:sz w:val="24"/>
          <w:szCs w:val="24"/>
        </w:rPr>
      </w:pPr>
      <w:r w:rsidRPr="003C18E1">
        <w:rPr>
          <w:rFonts w:ascii="Cambria" w:hAnsi="Cambria"/>
          <w:sz w:val="24"/>
          <w:szCs w:val="24"/>
        </w:rPr>
        <w:t xml:space="preserve">Ostrom, E., 2000, </w:t>
      </w:r>
      <w:r w:rsidRPr="003C18E1">
        <w:rPr>
          <w:rFonts w:ascii="Cambria" w:hAnsi="Cambria"/>
          <w:i/>
          <w:sz w:val="24"/>
          <w:szCs w:val="24"/>
        </w:rPr>
        <w:t xml:space="preserve">Journal of Economic Perspectives, </w:t>
      </w:r>
      <w:r w:rsidRPr="003C18E1">
        <w:rPr>
          <w:rFonts w:ascii="Cambria" w:hAnsi="Cambria"/>
          <w:sz w:val="24"/>
          <w:szCs w:val="24"/>
        </w:rPr>
        <w:t>“Collective Action and the Evolution of Social Norms,” 14(3): 137-158</w:t>
      </w:r>
    </w:p>
    <w:p w14:paraId="33DDFBD7" w14:textId="77777777" w:rsidR="003C18E1" w:rsidRPr="003C18E1" w:rsidRDefault="003C18E1" w:rsidP="003C18E1">
      <w:pPr>
        <w:ind w:left="180" w:hanging="180"/>
        <w:rPr>
          <w:rFonts w:ascii="Cambria" w:hAnsi="Cambria"/>
          <w:b/>
          <w:sz w:val="24"/>
          <w:szCs w:val="24"/>
          <w:u w:val="single"/>
        </w:rPr>
      </w:pPr>
      <w:r w:rsidRPr="003C18E1">
        <w:rPr>
          <w:rFonts w:ascii="Cambria" w:hAnsi="Cambria"/>
          <w:sz w:val="24"/>
          <w:szCs w:val="24"/>
        </w:rPr>
        <w:t xml:space="preserve">Gordon, H. 1954, </w:t>
      </w:r>
      <w:r w:rsidRPr="003C18E1">
        <w:rPr>
          <w:rFonts w:ascii="Cambria" w:hAnsi="Cambria"/>
          <w:i/>
          <w:sz w:val="24"/>
          <w:szCs w:val="24"/>
        </w:rPr>
        <w:t xml:space="preserve">Journal of Political Economy, </w:t>
      </w:r>
      <w:r w:rsidRPr="003C18E1">
        <w:rPr>
          <w:rFonts w:ascii="Cambria" w:hAnsi="Cambria"/>
          <w:sz w:val="24"/>
          <w:szCs w:val="24"/>
        </w:rPr>
        <w:t>“The Economic Theory of a Common Property Resource: The Fishery,” 62(2): 124-142</w:t>
      </w:r>
    </w:p>
    <w:p w14:paraId="66132837" w14:textId="77777777" w:rsidR="003C18E1" w:rsidRPr="003C18E1" w:rsidRDefault="003C18E1" w:rsidP="003C18E1">
      <w:pPr>
        <w:ind w:firstLine="720"/>
        <w:rPr>
          <w:rFonts w:ascii="Cambria" w:hAnsi="Cambria"/>
          <w:sz w:val="24"/>
          <w:szCs w:val="24"/>
        </w:rPr>
      </w:pPr>
    </w:p>
    <w:p w14:paraId="07FAC044" w14:textId="77777777" w:rsidR="003C18E1" w:rsidRPr="003C18E1" w:rsidRDefault="003C18E1" w:rsidP="003C18E1">
      <w:pPr>
        <w:rPr>
          <w:rFonts w:ascii="Cambria" w:hAnsi="Cambria"/>
          <w:sz w:val="24"/>
          <w:szCs w:val="24"/>
        </w:rPr>
      </w:pPr>
      <w:r w:rsidRPr="003C18E1">
        <w:rPr>
          <w:rFonts w:ascii="Cambria" w:hAnsi="Cambria"/>
          <w:b/>
          <w:sz w:val="24"/>
          <w:szCs w:val="24"/>
          <w:u w:val="single"/>
        </w:rPr>
        <w:t xml:space="preserve">Week 9 </w:t>
      </w:r>
      <w:r w:rsidRPr="003C18E1">
        <w:rPr>
          <w:rFonts w:ascii="Cambria" w:hAnsi="Cambria"/>
          <w:sz w:val="24"/>
          <w:szCs w:val="24"/>
        </w:rPr>
        <w:t>(Classes 17 and 18)</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14</w:t>
      </w:r>
    </w:p>
    <w:p w14:paraId="39AEB4F7" w14:textId="77777777" w:rsidR="003C18E1" w:rsidRPr="003C18E1" w:rsidRDefault="003C18E1" w:rsidP="003C18E1">
      <w:pPr>
        <w:rPr>
          <w:rFonts w:ascii="Cambria" w:hAnsi="Cambria"/>
          <w:sz w:val="24"/>
          <w:szCs w:val="24"/>
        </w:rPr>
      </w:pPr>
      <w:r w:rsidRPr="003C18E1">
        <w:rPr>
          <w:rFonts w:ascii="Cambria" w:hAnsi="Cambria"/>
          <w:b/>
          <w:sz w:val="24"/>
          <w:szCs w:val="24"/>
          <w:u w:val="single"/>
        </w:rPr>
        <w:t xml:space="preserve">Week 10 </w:t>
      </w:r>
      <w:r w:rsidRPr="003C18E1">
        <w:rPr>
          <w:rFonts w:ascii="Cambria" w:hAnsi="Cambria"/>
          <w:sz w:val="24"/>
          <w:szCs w:val="24"/>
        </w:rPr>
        <w:t>(Classes 19 and 20)</w:t>
      </w:r>
      <w:r>
        <w:rPr>
          <w:rFonts w:ascii="Cambria" w:hAnsi="Cambria"/>
          <w:sz w:val="24"/>
          <w:szCs w:val="24"/>
        </w:rPr>
        <w:tab/>
      </w:r>
      <w:r w:rsidR="003461E9">
        <w:rPr>
          <w:rFonts w:ascii="Cambria" w:hAnsi="Cambria"/>
          <w:sz w:val="24"/>
          <w:szCs w:val="24"/>
        </w:rPr>
        <w:tab/>
      </w:r>
      <w:r w:rsidRPr="003C18E1">
        <w:rPr>
          <w:rFonts w:ascii="Cambria" w:hAnsi="Cambria"/>
          <w:sz w:val="24"/>
          <w:szCs w:val="24"/>
        </w:rPr>
        <w:t>Selected Readings from Current Events</w:t>
      </w:r>
    </w:p>
    <w:p w14:paraId="7E612D69" w14:textId="77777777" w:rsidR="003C18E1" w:rsidRPr="003C18E1" w:rsidRDefault="003C18E1" w:rsidP="003C18E1">
      <w:pPr>
        <w:rPr>
          <w:rFonts w:ascii="Cambria" w:hAnsi="Cambria"/>
          <w:sz w:val="24"/>
          <w:szCs w:val="24"/>
          <w:u w:val="single"/>
        </w:rPr>
      </w:pPr>
      <w:r w:rsidRPr="003C18E1">
        <w:rPr>
          <w:rFonts w:ascii="Cambria" w:hAnsi="Cambria"/>
          <w:b/>
          <w:sz w:val="24"/>
          <w:szCs w:val="24"/>
          <w:u w:val="single"/>
        </w:rPr>
        <w:t xml:space="preserve">Week 11 </w:t>
      </w:r>
      <w:r w:rsidRPr="003C18E1">
        <w:rPr>
          <w:rFonts w:ascii="Cambria" w:hAnsi="Cambria"/>
          <w:sz w:val="24"/>
          <w:szCs w:val="24"/>
        </w:rPr>
        <w:t>(Classes 21 and 22)</w:t>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Chapters 15 &amp; 16</w:t>
      </w:r>
    </w:p>
    <w:p w14:paraId="7118127F" w14:textId="77777777" w:rsidR="003C18E1" w:rsidRPr="003C18E1" w:rsidRDefault="003C18E1" w:rsidP="003C18E1">
      <w:pPr>
        <w:rPr>
          <w:rFonts w:ascii="Cambria" w:hAnsi="Cambria"/>
          <w:sz w:val="24"/>
          <w:szCs w:val="24"/>
          <w:u w:val="single"/>
        </w:rPr>
      </w:pPr>
      <w:r w:rsidRPr="003C18E1">
        <w:rPr>
          <w:rFonts w:ascii="Cambria" w:hAnsi="Cambria"/>
          <w:b/>
          <w:sz w:val="24"/>
          <w:szCs w:val="24"/>
          <w:u w:val="single"/>
        </w:rPr>
        <w:t xml:space="preserve">Week 12 </w:t>
      </w:r>
      <w:r w:rsidRPr="003C18E1">
        <w:rPr>
          <w:rFonts w:ascii="Cambria" w:hAnsi="Cambria"/>
          <w:sz w:val="24"/>
          <w:szCs w:val="24"/>
        </w:rPr>
        <w:t>(Classes 23 and 24)</w:t>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Chapters 17 and 18</w:t>
      </w:r>
    </w:p>
    <w:p w14:paraId="438A8DFE" w14:textId="77777777" w:rsidR="003C18E1" w:rsidRPr="003C18E1" w:rsidRDefault="003C18E1" w:rsidP="003C18E1">
      <w:pPr>
        <w:rPr>
          <w:rFonts w:ascii="Cambria" w:hAnsi="Cambria"/>
          <w:sz w:val="24"/>
          <w:szCs w:val="24"/>
        </w:rPr>
      </w:pPr>
      <w:r w:rsidRPr="003C18E1">
        <w:rPr>
          <w:rFonts w:ascii="Cambria" w:hAnsi="Cambria"/>
          <w:b/>
          <w:sz w:val="24"/>
          <w:szCs w:val="24"/>
          <w:u w:val="single"/>
        </w:rPr>
        <w:t xml:space="preserve">Week 13 </w:t>
      </w:r>
      <w:r w:rsidRPr="003C18E1">
        <w:rPr>
          <w:rFonts w:ascii="Cambria" w:hAnsi="Cambria"/>
          <w:sz w:val="24"/>
          <w:szCs w:val="24"/>
        </w:rPr>
        <w:t>(Classes 25 and 26)</w:t>
      </w:r>
      <w:r>
        <w:rPr>
          <w:rFonts w:ascii="Cambria" w:hAnsi="Cambria"/>
          <w:sz w:val="24"/>
          <w:szCs w:val="24"/>
        </w:rPr>
        <w:tab/>
      </w:r>
      <w:r w:rsidR="003461E9">
        <w:rPr>
          <w:rFonts w:ascii="Cambria" w:hAnsi="Cambria"/>
          <w:sz w:val="24"/>
          <w:szCs w:val="24"/>
        </w:rPr>
        <w:tab/>
      </w:r>
      <w:r w:rsidRPr="003C18E1">
        <w:rPr>
          <w:rFonts w:ascii="Cambria" w:hAnsi="Cambria"/>
          <w:sz w:val="24"/>
          <w:szCs w:val="24"/>
        </w:rPr>
        <w:t>Selected Readings from Current Events</w:t>
      </w:r>
    </w:p>
    <w:p w14:paraId="35762CDB" w14:textId="77777777" w:rsidR="003C18E1" w:rsidRPr="003C18E1" w:rsidRDefault="003C18E1" w:rsidP="003C18E1">
      <w:pPr>
        <w:rPr>
          <w:rFonts w:ascii="Cambria" w:hAnsi="Cambria"/>
          <w:sz w:val="24"/>
          <w:szCs w:val="24"/>
          <w:u w:val="single"/>
        </w:rPr>
      </w:pPr>
      <w:r w:rsidRPr="003C18E1">
        <w:rPr>
          <w:rFonts w:ascii="Cambria" w:hAnsi="Cambria"/>
          <w:b/>
          <w:sz w:val="24"/>
          <w:szCs w:val="24"/>
          <w:u w:val="single"/>
        </w:rPr>
        <w:t xml:space="preserve">Week 14 </w:t>
      </w:r>
      <w:r w:rsidRPr="003C18E1">
        <w:rPr>
          <w:rFonts w:ascii="Cambria" w:hAnsi="Cambria"/>
          <w:sz w:val="24"/>
          <w:szCs w:val="24"/>
        </w:rPr>
        <w:t>(Classes 27 and 28)</w:t>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Chapters 19 and 20</w:t>
      </w:r>
    </w:p>
    <w:p w14:paraId="11A39066" w14:textId="77777777" w:rsidR="003C18E1" w:rsidRDefault="003C18E1" w:rsidP="003C18E1">
      <w:pPr>
        <w:rPr>
          <w:rFonts w:ascii="Cambria" w:hAnsi="Cambria"/>
          <w:sz w:val="24"/>
          <w:szCs w:val="24"/>
        </w:rPr>
      </w:pPr>
      <w:r w:rsidRPr="003C18E1">
        <w:rPr>
          <w:rFonts w:ascii="Cambria" w:hAnsi="Cambria"/>
          <w:b/>
          <w:sz w:val="24"/>
          <w:szCs w:val="24"/>
          <w:u w:val="single"/>
        </w:rPr>
        <w:t xml:space="preserve">Week 15 </w:t>
      </w:r>
      <w:r w:rsidRPr="003C18E1">
        <w:rPr>
          <w:rFonts w:ascii="Cambria" w:hAnsi="Cambria"/>
          <w:sz w:val="24"/>
          <w:szCs w:val="24"/>
        </w:rPr>
        <w:t>(Class 29</w:t>
      </w:r>
      <w:r>
        <w:rPr>
          <w:rFonts w:ascii="Cambria" w:hAnsi="Cambria"/>
          <w:sz w:val="24"/>
          <w:szCs w:val="24"/>
        </w:rPr>
        <w:t xml:space="preserve"> and 30</w:t>
      </w:r>
      <w:r w:rsidRPr="003C18E1">
        <w:rPr>
          <w:rFonts w:ascii="Cambria" w:hAnsi="Cambria"/>
          <w:sz w:val="24"/>
          <w:szCs w:val="24"/>
        </w:rPr>
        <w:t>)</w:t>
      </w:r>
      <w:r>
        <w:rPr>
          <w:rFonts w:ascii="Cambria" w:hAnsi="Cambria"/>
          <w:sz w:val="24"/>
          <w:szCs w:val="24"/>
        </w:rPr>
        <w:t xml:space="preserve"> </w:t>
      </w:r>
      <w:r>
        <w:rPr>
          <w:rFonts w:ascii="Cambria" w:hAnsi="Cambria"/>
          <w:sz w:val="24"/>
          <w:szCs w:val="24"/>
        </w:rPr>
        <w:tab/>
      </w:r>
      <w:r>
        <w:rPr>
          <w:rFonts w:ascii="Cambria" w:hAnsi="Cambria"/>
          <w:sz w:val="24"/>
          <w:szCs w:val="24"/>
        </w:rPr>
        <w:tab/>
      </w:r>
      <w:r w:rsidR="003461E9">
        <w:rPr>
          <w:rFonts w:ascii="Cambria" w:hAnsi="Cambria"/>
          <w:sz w:val="24"/>
          <w:szCs w:val="24"/>
        </w:rPr>
        <w:tab/>
      </w:r>
      <w:r w:rsidRPr="003C18E1">
        <w:rPr>
          <w:rFonts w:ascii="Cambria" w:hAnsi="Cambria"/>
          <w:sz w:val="24"/>
          <w:szCs w:val="24"/>
        </w:rPr>
        <w:t>B&amp;R: Chapter 21</w:t>
      </w:r>
    </w:p>
    <w:p w14:paraId="4AE74D6E" w14:textId="77777777" w:rsidR="003461E9" w:rsidRDefault="003461E9" w:rsidP="003C18E1">
      <w:pPr>
        <w:rPr>
          <w:rFonts w:ascii="Cambria" w:hAnsi="Cambria"/>
          <w:sz w:val="24"/>
          <w:szCs w:val="24"/>
        </w:rPr>
      </w:pPr>
    </w:p>
    <w:p w14:paraId="26924D87" w14:textId="77777777" w:rsidR="003461E9" w:rsidRPr="003461E9" w:rsidRDefault="003461E9" w:rsidP="003461E9">
      <w:pPr>
        <w:ind w:left="360" w:hanging="360"/>
        <w:rPr>
          <w:rFonts w:ascii="Cambria" w:hAnsi="Cambria"/>
          <w:b/>
        </w:rPr>
      </w:pPr>
      <w:r w:rsidRPr="003461E9">
        <w:rPr>
          <w:rFonts w:ascii="Cambria" w:hAnsi="Cambria"/>
          <w:b/>
        </w:rPr>
        <w:t>Bergstrom, John C. and Alan Randall, 2010, “Resource Economics: An Economic Approach to Natural Resource and Environmental Policy” Third Edition, Edward Elgar Publishing.</w:t>
      </w:r>
    </w:p>
    <w:p w14:paraId="55B50258" w14:textId="77777777" w:rsidR="003461E9" w:rsidRDefault="003461E9" w:rsidP="003461E9"/>
    <w:p w14:paraId="1C27BCB1" w14:textId="77777777" w:rsidR="003461E9" w:rsidRDefault="003461E9" w:rsidP="003461E9">
      <w:pPr>
        <w:rPr>
          <w:b/>
        </w:rPr>
      </w:pPr>
      <w:r w:rsidRPr="000B7A88">
        <w:rPr>
          <w:b/>
        </w:rPr>
        <w:t>Contents:</w:t>
      </w:r>
      <w:r w:rsidRPr="000B7A88">
        <w:br/>
      </w:r>
      <w:r w:rsidRPr="000B7A88">
        <w:br/>
      </w:r>
      <w:r w:rsidRPr="000B7A88">
        <w:rPr>
          <w:b/>
        </w:rPr>
        <w:t>PART I: NATURAL RESOURCE AND ENVIRONMENTAL POLICY AND NATURAL RESOURCE SUPPLY AND SCARCITY</w:t>
      </w:r>
      <w:r w:rsidRPr="000B7A88">
        <w:br/>
        <w:t xml:space="preserve">1. Economic Growth, Resource Scarcity, and Environmental Degradation: Where have we been and </w:t>
      </w:r>
      <w:proofErr w:type="gramStart"/>
      <w:r w:rsidRPr="000B7A88">
        <w:t>Where</w:t>
      </w:r>
      <w:proofErr w:type="gramEnd"/>
      <w:r w:rsidRPr="000B7A88">
        <w:t xml:space="preserve"> are we Going?</w:t>
      </w:r>
      <w:r w:rsidRPr="000B7A88">
        <w:br/>
        <w:t>2. Ecosystem Goods and Services: How Does a Healthy Environment Support Economic Production, Consumption, and Quality of Life?</w:t>
      </w:r>
      <w:r w:rsidRPr="000B7A88">
        <w:br/>
        <w:t>3. Resource Supply and Scarcity: How do we Define, Measure, and Monitor Natural Resource Supply and Scarcity?</w:t>
      </w:r>
      <w:r w:rsidRPr="000B7A88">
        <w:br/>
        <w:t>4. Natural Resources, the Environment, and Policy: What is the Public Policy Context for Natural Resource and Environmental Economics?</w:t>
      </w:r>
      <w:r w:rsidRPr="000B7A88">
        <w:br/>
      </w:r>
      <w:r w:rsidRPr="000B7A88">
        <w:br/>
      </w:r>
      <w:r w:rsidRPr="000B7A88">
        <w:rPr>
          <w:b/>
        </w:rPr>
        <w:t>PART II: MICROECONOMIC THEORY FOUNDATIONS FOR PRODUCTION AND CONSUMPTION</w:t>
      </w:r>
      <w:r w:rsidRPr="000B7A88">
        <w:t xml:space="preserve"> </w:t>
      </w:r>
      <w:r w:rsidRPr="000B7A88">
        <w:br/>
        <w:t>5. Economic Coordination and the Price System: How Does the Market System Work?</w:t>
      </w:r>
      <w:r w:rsidRPr="000B7A88">
        <w:br/>
        <w:t xml:space="preserve">6. Economic Efficiency: How Does </w:t>
      </w:r>
      <w:proofErr w:type="gramStart"/>
      <w:r w:rsidRPr="000B7A88">
        <w:t>a Healthy Economy Allocate Natural Resources</w:t>
      </w:r>
      <w:proofErr w:type="gramEnd"/>
      <w:r w:rsidRPr="000B7A88">
        <w:t xml:space="preserve"> to Economic Production and Consumption?</w:t>
      </w:r>
      <w:r w:rsidRPr="000B7A88">
        <w:br/>
        <w:t>7. Intertemporal Efficiency: How do we Efficiently Allocate Natural Resources Over Time?</w:t>
      </w:r>
      <w:r w:rsidRPr="000B7A88">
        <w:br/>
      </w:r>
      <w:r w:rsidRPr="000B7A88">
        <w:br/>
      </w:r>
      <w:r w:rsidRPr="000B7A88">
        <w:rPr>
          <w:b/>
        </w:rPr>
        <w:t>PART III: ECONOMIC THEORY AND INSTITUTIONS FOR PUBLIC POLICY</w:t>
      </w:r>
      <w:r w:rsidRPr="000B7A88">
        <w:br/>
        <w:t xml:space="preserve">8. Criteria for Economic Policy: How do we </w:t>
      </w:r>
      <w:proofErr w:type="gramStart"/>
      <w:r w:rsidRPr="000B7A88">
        <w:t>Tell</w:t>
      </w:r>
      <w:proofErr w:type="gramEnd"/>
      <w:r w:rsidRPr="000B7A88">
        <w:t xml:space="preserve"> a Good Natural Resource and Environmental Policy from a Bad One? </w:t>
      </w:r>
      <w:r w:rsidRPr="000B7A88">
        <w:br/>
        <w:t xml:space="preserve">9. Rules of the Game: How do They Influence Efficiency and Equity and </w:t>
      </w:r>
      <w:proofErr w:type="gramStart"/>
      <w:r w:rsidRPr="000B7A88">
        <w:t>How</w:t>
      </w:r>
      <w:proofErr w:type="gramEnd"/>
      <w:r w:rsidRPr="000B7A88">
        <w:t xml:space="preserve"> can we Get Them Right?</w:t>
      </w:r>
      <w:r w:rsidRPr="000B7A88">
        <w:br/>
        <w:t xml:space="preserve">10. Market Failure and Inefficiency: What Could Cause an Undesirable Market Allocation of Resources? </w:t>
      </w:r>
      <w:r w:rsidRPr="000B7A88">
        <w:br/>
        <w:t xml:space="preserve">11. Institutional Framework: What is the Social and Legal Context for Natural Resource and Environmental Decisions and Policy? </w:t>
      </w:r>
      <w:r w:rsidRPr="000B7A88">
        <w:br/>
      </w:r>
      <w:r w:rsidRPr="000B7A88">
        <w:br/>
      </w:r>
      <w:r w:rsidRPr="000B7A88">
        <w:rPr>
          <w:b/>
        </w:rPr>
        <w:t>PART IV: MEASURING AND COMPARING BENEFITS AND COSTS OF NATURAL RESOURCE AND ENVIRONMENTAL POLICY AND PROJECTS</w:t>
      </w:r>
      <w:r w:rsidRPr="000B7A88">
        <w:br/>
        <w:t xml:space="preserve">12. Benefit–Cost Analysis: How do we </w:t>
      </w:r>
      <w:proofErr w:type="gramStart"/>
      <w:r w:rsidRPr="000B7A88">
        <w:t>Determine</w:t>
      </w:r>
      <w:proofErr w:type="gramEnd"/>
      <w:r w:rsidRPr="000B7A88">
        <w:t xml:space="preserve"> if the Benefits of a Resource Policy Outweigh the Costs? </w:t>
      </w:r>
      <w:r w:rsidRPr="000B7A88">
        <w:br/>
        <w:t>13. Measuring Economic Values: How do we Account for all Relevant Benefits and Costs in Natural Resource and Environmental Decisions?</w:t>
      </w:r>
    </w:p>
    <w:p w14:paraId="3B7E9A28" w14:textId="77777777" w:rsidR="003461E9" w:rsidRDefault="003461E9" w:rsidP="003461E9">
      <w:pPr>
        <w:tabs>
          <w:tab w:val="center" w:pos="-90"/>
        </w:tabs>
      </w:pPr>
      <w:r w:rsidRPr="000B7A88">
        <w:rPr>
          <w:b/>
        </w:rPr>
        <w:t>PART V: OPTIMAL MANAGEMENT OF NON-RENEWABLE AND RENEWABLE RESOURCES</w:t>
      </w:r>
      <w:r w:rsidRPr="000B7A88">
        <w:br/>
        <w:t xml:space="preserve">14. Exhaustible, Non-renewable Resources: What </w:t>
      </w:r>
      <w:proofErr w:type="gramStart"/>
      <w:r w:rsidRPr="000B7A88">
        <w:t>is</w:t>
      </w:r>
      <w:proofErr w:type="gramEnd"/>
      <w:r w:rsidRPr="000B7A88">
        <w:t xml:space="preserve"> the Optimal Use and Management of Non-renewable Resources Over Time?</w:t>
      </w:r>
      <w:r w:rsidRPr="000B7A88">
        <w:br/>
        <w:t xml:space="preserve">15. Renewable Resources: What </w:t>
      </w:r>
      <w:proofErr w:type="gramStart"/>
      <w:r w:rsidRPr="000B7A88">
        <w:t>is</w:t>
      </w:r>
      <w:proofErr w:type="gramEnd"/>
      <w:r w:rsidRPr="000B7A88">
        <w:t xml:space="preserve"> the Optimal Use and Management of Renewable Resources Over Time? </w:t>
      </w:r>
      <w:r w:rsidRPr="000B7A88">
        <w:br/>
      </w:r>
      <w:r w:rsidRPr="000B7A88">
        <w:br/>
      </w:r>
      <w:r w:rsidRPr="000B7A88">
        <w:rPr>
          <w:b/>
        </w:rPr>
        <w:t>PART VI: THE ECONOMICS OF AIR, LAND, AND WATER RESOURCE USE AND POLICY</w:t>
      </w:r>
      <w:r w:rsidRPr="000B7A88">
        <w:br/>
        <w:t xml:space="preserve">16. The Control of Polluting Emissions: How can we </w:t>
      </w:r>
      <w:proofErr w:type="gramStart"/>
      <w:r w:rsidRPr="000B7A88">
        <w:t>Protect</w:t>
      </w:r>
      <w:proofErr w:type="gramEnd"/>
      <w:r w:rsidRPr="000B7A88">
        <w:t xml:space="preserve"> the Environment and People from Air Pollution?</w:t>
      </w:r>
      <w:r w:rsidRPr="000B7A88">
        <w:br/>
        <w:t>17. The Economics of Land: How do Land Markets Work and how do we Manage Land Use?</w:t>
      </w:r>
      <w:r w:rsidRPr="000B7A88">
        <w:br/>
        <w:t>18. The Economics of Water: How is Water Valued and Allocated?</w:t>
      </w:r>
      <w:r w:rsidRPr="000B7A88">
        <w:br/>
      </w:r>
      <w:r w:rsidRPr="000B7A88">
        <w:br/>
      </w:r>
      <w:r w:rsidRPr="000B7A88">
        <w:rPr>
          <w:b/>
        </w:rPr>
        <w:t>PART VII: ENVIRONMENTAL ETHICS, RESOURCE CONSERVATION AND SUSTAINABILITY, AND THE FUTURE</w:t>
      </w:r>
      <w:r w:rsidRPr="000B7A88">
        <w:t xml:space="preserve"> </w:t>
      </w:r>
      <w:r w:rsidRPr="000B7A88">
        <w:br/>
        <w:t xml:space="preserve">19. Understanding Sustainability: What can Economics Tell us About Using and Managing Resources in a Sustainable Manner? </w:t>
      </w:r>
      <w:r w:rsidRPr="000B7A88">
        <w:br/>
        <w:t>20. Economics and Environmental Ethics: What are the Ethical Implications of the Economic Approach to Conservation and Preservation and what can we Learn from Other Ethical Approaches?</w:t>
      </w:r>
      <w:r w:rsidRPr="000B7A88">
        <w:br/>
        <w:t xml:space="preserve">21. Economic Science, Economic Policy, and Doing the Best we </w:t>
      </w:r>
      <w:proofErr w:type="gramStart"/>
      <w:r w:rsidRPr="000B7A88">
        <w:t>Can</w:t>
      </w:r>
      <w:proofErr w:type="gramEnd"/>
      <w:r w:rsidRPr="000B7A88">
        <w:t>: How do we Find Our Way Forward?</w:t>
      </w:r>
    </w:p>
    <w:p w14:paraId="02ECD1CB" w14:textId="77777777" w:rsidR="003461E9" w:rsidRDefault="003461E9" w:rsidP="003461E9">
      <w:pPr>
        <w:tabs>
          <w:tab w:val="center" w:pos="-90"/>
        </w:tabs>
        <w:jc w:val="center"/>
        <w:rPr>
          <w:b/>
          <w:sz w:val="24"/>
          <w:szCs w:val="24"/>
        </w:rPr>
      </w:pPr>
    </w:p>
    <w:p w14:paraId="52390361" w14:textId="77777777" w:rsidR="003461E9" w:rsidRDefault="003461E9" w:rsidP="003461E9">
      <w:pPr>
        <w:tabs>
          <w:tab w:val="center" w:pos="-90"/>
        </w:tabs>
        <w:jc w:val="center"/>
        <w:rPr>
          <w:b/>
          <w:sz w:val="24"/>
          <w:szCs w:val="24"/>
        </w:rPr>
      </w:pPr>
    </w:p>
    <w:p w14:paraId="704387A4" w14:textId="77777777" w:rsidR="003461E9" w:rsidRDefault="003461E9" w:rsidP="003461E9">
      <w:pPr>
        <w:tabs>
          <w:tab w:val="center" w:pos="-90"/>
        </w:tabs>
        <w:jc w:val="center"/>
        <w:rPr>
          <w:b/>
          <w:sz w:val="24"/>
          <w:szCs w:val="24"/>
        </w:rPr>
      </w:pPr>
    </w:p>
    <w:p w14:paraId="69B78288" w14:textId="77777777" w:rsidR="00274283" w:rsidRDefault="00274283" w:rsidP="003461E9">
      <w:pPr>
        <w:tabs>
          <w:tab w:val="center" w:pos="-90"/>
        </w:tabs>
        <w:jc w:val="center"/>
        <w:rPr>
          <w:b/>
          <w:sz w:val="24"/>
          <w:szCs w:val="24"/>
        </w:rPr>
      </w:pPr>
    </w:p>
    <w:p w14:paraId="4017813C" w14:textId="77777777" w:rsidR="00274283" w:rsidRDefault="00274283" w:rsidP="003461E9">
      <w:pPr>
        <w:tabs>
          <w:tab w:val="center" w:pos="-90"/>
        </w:tabs>
        <w:jc w:val="center"/>
        <w:rPr>
          <w:b/>
          <w:sz w:val="24"/>
          <w:szCs w:val="24"/>
        </w:rPr>
      </w:pPr>
    </w:p>
    <w:p w14:paraId="60C5AEDD" w14:textId="77777777" w:rsidR="003461E9" w:rsidRDefault="003461E9" w:rsidP="003461E9">
      <w:pPr>
        <w:tabs>
          <w:tab w:val="center" w:pos="-90"/>
        </w:tabs>
        <w:jc w:val="center"/>
        <w:rPr>
          <w:b/>
          <w:sz w:val="24"/>
          <w:szCs w:val="24"/>
        </w:rPr>
      </w:pPr>
    </w:p>
    <w:p w14:paraId="1AD24CD9" w14:textId="77777777" w:rsidR="003461E9" w:rsidRDefault="003461E9" w:rsidP="003461E9">
      <w:pPr>
        <w:tabs>
          <w:tab w:val="center" w:pos="-90"/>
        </w:tabs>
        <w:jc w:val="center"/>
        <w:rPr>
          <w:b/>
          <w:sz w:val="24"/>
          <w:szCs w:val="24"/>
        </w:rPr>
      </w:pPr>
    </w:p>
    <w:p w14:paraId="10DADE47" w14:textId="77777777" w:rsidR="003461E9" w:rsidRDefault="003461E9" w:rsidP="003461E9">
      <w:pPr>
        <w:tabs>
          <w:tab w:val="center" w:pos="-90"/>
        </w:tabs>
        <w:jc w:val="center"/>
        <w:rPr>
          <w:b/>
          <w:sz w:val="24"/>
          <w:szCs w:val="24"/>
        </w:rPr>
      </w:pPr>
    </w:p>
    <w:p w14:paraId="378DFB2C" w14:textId="77777777" w:rsidR="003461E9" w:rsidRDefault="003461E9" w:rsidP="003461E9">
      <w:pPr>
        <w:tabs>
          <w:tab w:val="left" w:pos="1350"/>
        </w:tabs>
        <w:rPr>
          <w:sz w:val="22"/>
          <w:szCs w:val="22"/>
        </w:rPr>
      </w:pPr>
      <w:r>
        <w:rPr>
          <w:b/>
          <w:bCs/>
          <w:sz w:val="22"/>
          <w:szCs w:val="22"/>
        </w:rPr>
        <w:lastRenderedPageBreak/>
        <w:t xml:space="preserve">Bibliography: </w:t>
      </w:r>
      <w:r>
        <w:rPr>
          <w:szCs w:val="22"/>
        </w:rPr>
        <w:t>(Key or essential references only.  Normally the bibliography should be no more than one or two pages in length.)</w:t>
      </w:r>
    </w:p>
    <w:p w14:paraId="5CE9955C" w14:textId="77777777" w:rsidR="003461E9" w:rsidRDefault="003461E9" w:rsidP="003461E9">
      <w:pPr>
        <w:ind w:left="360" w:hanging="360"/>
        <w:rPr>
          <w:rFonts w:ascii="Cambria" w:hAnsi="Cambria"/>
          <w:b/>
        </w:rPr>
      </w:pPr>
    </w:p>
    <w:p w14:paraId="0813C41D" w14:textId="77777777" w:rsidR="003461E9" w:rsidRPr="003C18E1" w:rsidRDefault="003461E9" w:rsidP="003461E9">
      <w:pPr>
        <w:ind w:left="180" w:hanging="180"/>
        <w:rPr>
          <w:rFonts w:ascii="Cambria" w:hAnsi="Cambria"/>
          <w:sz w:val="24"/>
          <w:szCs w:val="24"/>
        </w:rPr>
      </w:pPr>
      <w:r w:rsidRPr="003C18E1">
        <w:rPr>
          <w:rFonts w:ascii="Cambria" w:hAnsi="Cambria"/>
          <w:sz w:val="24"/>
          <w:szCs w:val="24"/>
        </w:rPr>
        <w:t xml:space="preserve">Ayres, R.U. and A.V. Kneese, 1969, </w:t>
      </w:r>
      <w:r w:rsidRPr="003C18E1">
        <w:rPr>
          <w:rFonts w:ascii="Cambria" w:hAnsi="Cambria"/>
          <w:i/>
          <w:sz w:val="24"/>
          <w:szCs w:val="24"/>
        </w:rPr>
        <w:t xml:space="preserve">American Economic Review </w:t>
      </w:r>
      <w:r w:rsidRPr="003C18E1">
        <w:rPr>
          <w:rFonts w:ascii="Cambria" w:hAnsi="Cambria"/>
          <w:sz w:val="24"/>
          <w:szCs w:val="24"/>
        </w:rPr>
        <w:t>“Production, Consumption and Externalities,” 59, 282-297</w:t>
      </w:r>
    </w:p>
    <w:p w14:paraId="79575044" w14:textId="77777777" w:rsidR="003461E9" w:rsidRDefault="003461E9" w:rsidP="003461E9">
      <w:pPr>
        <w:ind w:left="360" w:hanging="360"/>
        <w:rPr>
          <w:rFonts w:ascii="Cambria" w:hAnsi="Cambria"/>
          <w:b/>
        </w:rPr>
      </w:pPr>
    </w:p>
    <w:p w14:paraId="25AF48B3" w14:textId="77777777" w:rsidR="003461E9" w:rsidRPr="003C18E1" w:rsidRDefault="003461E9" w:rsidP="003461E9">
      <w:pPr>
        <w:ind w:left="180" w:hanging="180"/>
        <w:rPr>
          <w:rFonts w:ascii="Cambria" w:hAnsi="Cambria"/>
          <w:sz w:val="24"/>
          <w:szCs w:val="24"/>
        </w:rPr>
      </w:pPr>
      <w:r w:rsidRPr="003C18E1">
        <w:rPr>
          <w:rFonts w:ascii="Cambria" w:hAnsi="Cambria"/>
          <w:sz w:val="24"/>
          <w:szCs w:val="24"/>
        </w:rPr>
        <w:t xml:space="preserve">Baumol, W.J. 1972, </w:t>
      </w:r>
      <w:r w:rsidRPr="003C18E1">
        <w:rPr>
          <w:rFonts w:ascii="Cambria" w:hAnsi="Cambria"/>
          <w:i/>
          <w:sz w:val="24"/>
          <w:szCs w:val="24"/>
        </w:rPr>
        <w:t xml:space="preserve">American Economic Review </w:t>
      </w:r>
      <w:r w:rsidRPr="003C18E1">
        <w:rPr>
          <w:rFonts w:ascii="Cambria" w:hAnsi="Cambria"/>
          <w:sz w:val="24"/>
          <w:szCs w:val="24"/>
        </w:rPr>
        <w:t>“On Taxation and the Control of Externalities,” 62, 307-322</w:t>
      </w:r>
    </w:p>
    <w:p w14:paraId="5084C894" w14:textId="77777777" w:rsidR="003461E9" w:rsidRDefault="003461E9" w:rsidP="003461E9">
      <w:pPr>
        <w:ind w:left="360" w:hanging="360"/>
        <w:rPr>
          <w:rFonts w:ascii="Cambria" w:hAnsi="Cambria"/>
          <w:b/>
        </w:rPr>
      </w:pPr>
    </w:p>
    <w:p w14:paraId="110FAF88" w14:textId="77777777" w:rsidR="003461E9" w:rsidRPr="003461E9" w:rsidRDefault="003461E9" w:rsidP="003461E9">
      <w:pPr>
        <w:ind w:left="360" w:hanging="360"/>
        <w:rPr>
          <w:rFonts w:ascii="Cambria" w:hAnsi="Cambria"/>
          <w:sz w:val="24"/>
          <w:szCs w:val="24"/>
        </w:rPr>
      </w:pPr>
      <w:r w:rsidRPr="003461E9">
        <w:rPr>
          <w:rFonts w:ascii="Cambria" w:hAnsi="Cambria"/>
          <w:sz w:val="24"/>
          <w:szCs w:val="24"/>
        </w:rPr>
        <w:t>Bergstrom, John C. and Alan Randall, 2010, “Resource Economics: An Economic Approach to Natural Resource and Environmental Policy” Third Edition, Edward Elgar Publishing.</w:t>
      </w:r>
    </w:p>
    <w:p w14:paraId="21CDBF1D" w14:textId="77777777" w:rsidR="003461E9" w:rsidRDefault="003461E9" w:rsidP="003461E9">
      <w:pPr>
        <w:ind w:left="360" w:hanging="360"/>
        <w:rPr>
          <w:rFonts w:ascii="Cambria" w:hAnsi="Cambria"/>
          <w:b/>
        </w:rPr>
      </w:pPr>
    </w:p>
    <w:p w14:paraId="6D2972AE" w14:textId="77777777" w:rsidR="003461E9" w:rsidRPr="003C18E1" w:rsidRDefault="003461E9" w:rsidP="003461E9">
      <w:pPr>
        <w:ind w:left="180" w:hanging="180"/>
        <w:rPr>
          <w:rFonts w:ascii="Cambria" w:hAnsi="Cambria"/>
          <w:sz w:val="24"/>
          <w:szCs w:val="24"/>
        </w:rPr>
      </w:pPr>
      <w:r w:rsidRPr="003C18E1">
        <w:rPr>
          <w:rFonts w:ascii="Cambria" w:hAnsi="Cambria"/>
          <w:sz w:val="24"/>
          <w:szCs w:val="24"/>
        </w:rPr>
        <w:t xml:space="preserve">Bockstael, N. and K. McConnell, 1983, </w:t>
      </w:r>
      <w:r w:rsidRPr="003C18E1">
        <w:rPr>
          <w:rFonts w:ascii="Cambria" w:hAnsi="Cambria"/>
          <w:i/>
          <w:sz w:val="24"/>
          <w:szCs w:val="24"/>
        </w:rPr>
        <w:t xml:space="preserve">American Economic Review, </w:t>
      </w:r>
      <w:r w:rsidRPr="003C18E1">
        <w:rPr>
          <w:rFonts w:ascii="Cambria" w:hAnsi="Cambria"/>
          <w:sz w:val="24"/>
          <w:szCs w:val="24"/>
        </w:rPr>
        <w:t>“Welfare Measurement in the Household Production Framework,” 73, 806-814</w:t>
      </w:r>
    </w:p>
    <w:p w14:paraId="6A21716C" w14:textId="77777777" w:rsidR="003461E9" w:rsidRDefault="003461E9" w:rsidP="003461E9">
      <w:pPr>
        <w:ind w:left="360" w:hanging="360"/>
        <w:rPr>
          <w:rFonts w:ascii="Cambria" w:hAnsi="Cambria"/>
          <w:b/>
        </w:rPr>
      </w:pPr>
    </w:p>
    <w:p w14:paraId="200931F3" w14:textId="77777777" w:rsidR="003461E9" w:rsidRDefault="003461E9" w:rsidP="003461E9">
      <w:pPr>
        <w:ind w:left="360" w:hanging="360"/>
        <w:rPr>
          <w:rFonts w:ascii="Cambria" w:hAnsi="Cambria"/>
          <w:sz w:val="24"/>
          <w:szCs w:val="24"/>
        </w:rPr>
      </w:pPr>
      <w:proofErr w:type="gramStart"/>
      <w:r w:rsidRPr="003C18E1">
        <w:rPr>
          <w:rFonts w:ascii="Cambria" w:hAnsi="Cambria"/>
          <w:sz w:val="24"/>
          <w:szCs w:val="24"/>
        </w:rPr>
        <w:t xml:space="preserve">Coase, R. 1960, </w:t>
      </w:r>
      <w:r w:rsidRPr="003C18E1">
        <w:rPr>
          <w:rFonts w:ascii="Cambria" w:hAnsi="Cambria"/>
          <w:i/>
          <w:sz w:val="24"/>
          <w:szCs w:val="24"/>
        </w:rPr>
        <w:t>Journal of Law and Economics,</w:t>
      </w:r>
      <w:r w:rsidRPr="003C18E1">
        <w:rPr>
          <w:rFonts w:ascii="Cambria" w:hAnsi="Cambria"/>
          <w:sz w:val="24"/>
          <w:szCs w:val="24"/>
        </w:rPr>
        <w:t xml:space="preserve"> “The Problem of Social Cost,” 3, 1-44.</w:t>
      </w:r>
      <w:proofErr w:type="gramEnd"/>
    </w:p>
    <w:p w14:paraId="1BCDF878" w14:textId="77777777" w:rsidR="003461E9" w:rsidRDefault="003461E9" w:rsidP="003461E9">
      <w:pPr>
        <w:ind w:left="360" w:hanging="360"/>
        <w:rPr>
          <w:rFonts w:ascii="Cambria" w:hAnsi="Cambria"/>
          <w:sz w:val="24"/>
          <w:szCs w:val="24"/>
        </w:rPr>
      </w:pPr>
    </w:p>
    <w:p w14:paraId="47C1C81E" w14:textId="77777777" w:rsidR="003461E9" w:rsidRPr="003C18E1" w:rsidRDefault="003461E9" w:rsidP="003461E9">
      <w:pPr>
        <w:ind w:left="180" w:hanging="180"/>
        <w:rPr>
          <w:rFonts w:ascii="Cambria" w:hAnsi="Cambria"/>
          <w:sz w:val="24"/>
          <w:szCs w:val="24"/>
        </w:rPr>
      </w:pPr>
      <w:r w:rsidRPr="003C18E1">
        <w:rPr>
          <w:rFonts w:ascii="Cambria" w:hAnsi="Cambria"/>
          <w:sz w:val="24"/>
          <w:szCs w:val="24"/>
        </w:rPr>
        <w:t xml:space="preserve">Cropper, M. and W. Oates 1992, </w:t>
      </w:r>
      <w:r w:rsidRPr="003C18E1">
        <w:rPr>
          <w:rFonts w:ascii="Cambria" w:hAnsi="Cambria"/>
          <w:i/>
          <w:sz w:val="24"/>
          <w:szCs w:val="24"/>
        </w:rPr>
        <w:t xml:space="preserve">Journal of Economic Literature </w:t>
      </w:r>
      <w:r w:rsidRPr="003C18E1">
        <w:rPr>
          <w:rFonts w:ascii="Cambria" w:hAnsi="Cambria"/>
          <w:sz w:val="24"/>
          <w:szCs w:val="24"/>
        </w:rPr>
        <w:t>“Environmental Economics: A Survey,” 30, 675-740</w:t>
      </w:r>
    </w:p>
    <w:p w14:paraId="70270D66" w14:textId="77777777" w:rsidR="003461E9" w:rsidRDefault="003461E9" w:rsidP="003461E9">
      <w:pPr>
        <w:ind w:left="360" w:hanging="360"/>
        <w:rPr>
          <w:rFonts w:ascii="Cambria" w:hAnsi="Cambria"/>
          <w:b/>
        </w:rPr>
      </w:pPr>
    </w:p>
    <w:p w14:paraId="2539EE7A" w14:textId="77777777" w:rsidR="003461E9" w:rsidRPr="003C18E1" w:rsidRDefault="003461E9" w:rsidP="003461E9">
      <w:pPr>
        <w:ind w:left="180" w:hanging="180"/>
        <w:rPr>
          <w:rFonts w:ascii="Cambria" w:hAnsi="Cambria"/>
          <w:b/>
          <w:sz w:val="24"/>
          <w:szCs w:val="24"/>
          <w:u w:val="single"/>
        </w:rPr>
      </w:pPr>
      <w:r w:rsidRPr="003C18E1">
        <w:rPr>
          <w:rFonts w:ascii="Cambria" w:hAnsi="Cambria"/>
          <w:sz w:val="24"/>
          <w:szCs w:val="24"/>
        </w:rPr>
        <w:t xml:space="preserve">Gordon, H. 1954, </w:t>
      </w:r>
      <w:r w:rsidRPr="003C18E1">
        <w:rPr>
          <w:rFonts w:ascii="Cambria" w:hAnsi="Cambria"/>
          <w:i/>
          <w:sz w:val="24"/>
          <w:szCs w:val="24"/>
        </w:rPr>
        <w:t xml:space="preserve">Journal of Political Economy, </w:t>
      </w:r>
      <w:r w:rsidRPr="003C18E1">
        <w:rPr>
          <w:rFonts w:ascii="Cambria" w:hAnsi="Cambria"/>
          <w:sz w:val="24"/>
          <w:szCs w:val="24"/>
        </w:rPr>
        <w:t>“The Economic Theory of a Common Property Resource: The Fishery,” 62(2): 124-142</w:t>
      </w:r>
    </w:p>
    <w:p w14:paraId="3A7E91DE" w14:textId="77777777" w:rsidR="003461E9" w:rsidRDefault="003461E9" w:rsidP="003461E9">
      <w:pPr>
        <w:ind w:left="360" w:hanging="360"/>
        <w:rPr>
          <w:rFonts w:ascii="Cambria" w:hAnsi="Cambria"/>
          <w:b/>
        </w:rPr>
      </w:pPr>
    </w:p>
    <w:p w14:paraId="24AEB96F" w14:textId="77777777" w:rsidR="003461E9" w:rsidRPr="003C18E1" w:rsidRDefault="003461E9" w:rsidP="003461E9">
      <w:pPr>
        <w:ind w:left="180" w:hanging="180"/>
        <w:rPr>
          <w:rFonts w:ascii="Cambria" w:hAnsi="Cambria"/>
          <w:sz w:val="24"/>
          <w:szCs w:val="24"/>
        </w:rPr>
      </w:pPr>
      <w:r w:rsidRPr="003C18E1">
        <w:rPr>
          <w:rFonts w:ascii="Cambria" w:hAnsi="Cambria"/>
          <w:sz w:val="24"/>
          <w:szCs w:val="24"/>
        </w:rPr>
        <w:t xml:space="preserve">Ostrom, E., 2000, </w:t>
      </w:r>
      <w:r w:rsidRPr="003C18E1">
        <w:rPr>
          <w:rFonts w:ascii="Cambria" w:hAnsi="Cambria"/>
          <w:i/>
          <w:sz w:val="24"/>
          <w:szCs w:val="24"/>
        </w:rPr>
        <w:t xml:space="preserve">Journal of Economic Perspectives, </w:t>
      </w:r>
      <w:r w:rsidRPr="003C18E1">
        <w:rPr>
          <w:rFonts w:ascii="Cambria" w:hAnsi="Cambria"/>
          <w:sz w:val="24"/>
          <w:szCs w:val="24"/>
        </w:rPr>
        <w:t>“Collective Action and the Evolution of Social Norms,” 14(3): 137-158</w:t>
      </w:r>
    </w:p>
    <w:p w14:paraId="5E0C8B3F" w14:textId="77777777" w:rsidR="003461E9" w:rsidRDefault="003461E9" w:rsidP="003461E9">
      <w:pPr>
        <w:ind w:left="360" w:hanging="360"/>
        <w:rPr>
          <w:rFonts w:ascii="Cambria" w:hAnsi="Cambria"/>
          <w:b/>
        </w:rPr>
      </w:pPr>
    </w:p>
    <w:p w14:paraId="2246EB5F" w14:textId="77777777" w:rsidR="003461E9" w:rsidRDefault="003461E9" w:rsidP="003461E9">
      <w:pPr>
        <w:ind w:left="180" w:hanging="180"/>
        <w:rPr>
          <w:rFonts w:ascii="Cambria" w:hAnsi="Cambria"/>
          <w:sz w:val="24"/>
          <w:szCs w:val="24"/>
        </w:rPr>
      </w:pPr>
      <w:r w:rsidRPr="003C18E1">
        <w:rPr>
          <w:rFonts w:ascii="Cambria" w:hAnsi="Cambria"/>
          <w:sz w:val="24"/>
          <w:szCs w:val="24"/>
        </w:rPr>
        <w:t xml:space="preserve">Randall, A. and J. Stoll, 1980, </w:t>
      </w:r>
      <w:r w:rsidRPr="003C18E1">
        <w:rPr>
          <w:rFonts w:ascii="Cambria" w:hAnsi="Cambria"/>
          <w:i/>
          <w:sz w:val="24"/>
          <w:szCs w:val="24"/>
        </w:rPr>
        <w:t xml:space="preserve">American Economic Review, </w:t>
      </w:r>
      <w:r w:rsidRPr="003C18E1">
        <w:rPr>
          <w:rFonts w:ascii="Cambria" w:hAnsi="Cambria"/>
          <w:sz w:val="24"/>
          <w:szCs w:val="24"/>
        </w:rPr>
        <w:t>“Consumer’s Surplus in Commodity Space,” 70, 449-455</w:t>
      </w:r>
    </w:p>
    <w:p w14:paraId="15C05C2E" w14:textId="77777777" w:rsidR="003461E9" w:rsidRDefault="003461E9" w:rsidP="003461E9">
      <w:pPr>
        <w:ind w:left="360" w:hanging="360"/>
        <w:rPr>
          <w:rFonts w:ascii="Cambria" w:hAnsi="Cambria"/>
          <w:b/>
        </w:rPr>
      </w:pPr>
    </w:p>
    <w:p w14:paraId="0F9CFAD3" w14:textId="77777777" w:rsidR="003461E9" w:rsidRPr="003C18E1" w:rsidRDefault="003461E9" w:rsidP="003461E9">
      <w:pPr>
        <w:ind w:left="180" w:hanging="180"/>
        <w:rPr>
          <w:rFonts w:ascii="Cambria" w:hAnsi="Cambria"/>
          <w:sz w:val="24"/>
          <w:szCs w:val="24"/>
        </w:rPr>
      </w:pPr>
      <w:r w:rsidRPr="003C18E1">
        <w:rPr>
          <w:rFonts w:ascii="Cambria" w:hAnsi="Cambria"/>
          <w:sz w:val="24"/>
          <w:szCs w:val="24"/>
        </w:rPr>
        <w:t xml:space="preserve">Rosen, S. 1974, </w:t>
      </w:r>
      <w:r w:rsidRPr="003C18E1">
        <w:rPr>
          <w:rFonts w:ascii="Cambria" w:hAnsi="Cambria"/>
          <w:i/>
          <w:sz w:val="24"/>
          <w:szCs w:val="24"/>
        </w:rPr>
        <w:t>Journal of Political Economy,</w:t>
      </w:r>
      <w:r w:rsidRPr="003C18E1">
        <w:rPr>
          <w:rFonts w:ascii="Cambria" w:hAnsi="Cambria"/>
          <w:sz w:val="24"/>
          <w:szCs w:val="24"/>
        </w:rPr>
        <w:t xml:space="preserve"> “Hedonic Prices and Implicit Markets: Product Differentiation in Pure Competition,” 87(1)</w:t>
      </w:r>
      <w:proofErr w:type="gramStart"/>
      <w:r w:rsidRPr="003C18E1">
        <w:rPr>
          <w:rFonts w:ascii="Cambria" w:hAnsi="Cambria"/>
          <w:sz w:val="24"/>
          <w:szCs w:val="24"/>
        </w:rPr>
        <w:t>:34</w:t>
      </w:r>
      <w:proofErr w:type="gramEnd"/>
      <w:r w:rsidRPr="003C18E1">
        <w:rPr>
          <w:rFonts w:ascii="Cambria" w:hAnsi="Cambria"/>
          <w:sz w:val="24"/>
          <w:szCs w:val="24"/>
        </w:rPr>
        <w:t>-55</w:t>
      </w:r>
    </w:p>
    <w:p w14:paraId="144F2747" w14:textId="77777777" w:rsidR="003461E9" w:rsidRDefault="003461E9" w:rsidP="003461E9">
      <w:pPr>
        <w:ind w:left="360" w:hanging="360"/>
        <w:rPr>
          <w:rFonts w:ascii="Cambria" w:hAnsi="Cambria"/>
          <w:b/>
        </w:rPr>
      </w:pPr>
    </w:p>
    <w:p w14:paraId="3BA2923B" w14:textId="77777777" w:rsidR="003461E9" w:rsidRPr="003C18E1" w:rsidRDefault="003461E9" w:rsidP="003461E9">
      <w:pPr>
        <w:ind w:left="180" w:hanging="180"/>
        <w:rPr>
          <w:rFonts w:ascii="Cambria" w:hAnsi="Cambria"/>
          <w:sz w:val="24"/>
          <w:szCs w:val="24"/>
        </w:rPr>
      </w:pPr>
      <w:r w:rsidRPr="003C18E1">
        <w:rPr>
          <w:rFonts w:ascii="Cambria" w:hAnsi="Cambria"/>
          <w:sz w:val="24"/>
          <w:szCs w:val="24"/>
        </w:rPr>
        <w:t xml:space="preserve">Stavins R. 1998, </w:t>
      </w:r>
      <w:r w:rsidRPr="003C18E1">
        <w:rPr>
          <w:rFonts w:ascii="Cambria" w:hAnsi="Cambria"/>
          <w:i/>
          <w:sz w:val="24"/>
          <w:szCs w:val="24"/>
        </w:rPr>
        <w:t>Journal of Economic Perspecitives,</w:t>
      </w:r>
      <w:r w:rsidRPr="003C18E1">
        <w:rPr>
          <w:rFonts w:ascii="Cambria" w:hAnsi="Cambria"/>
          <w:sz w:val="24"/>
          <w:szCs w:val="24"/>
        </w:rPr>
        <w:t xml:space="preserve"> “What Can We Learn from the Grand Policy Experiment? Lessons from SO</w:t>
      </w:r>
      <w:r w:rsidRPr="003C18E1">
        <w:rPr>
          <w:rFonts w:ascii="Cambria" w:hAnsi="Cambria"/>
          <w:sz w:val="24"/>
          <w:szCs w:val="24"/>
          <w:vertAlign w:val="superscript"/>
        </w:rPr>
        <w:t>2</w:t>
      </w:r>
      <w:r w:rsidRPr="003C18E1">
        <w:rPr>
          <w:rFonts w:ascii="Cambria" w:hAnsi="Cambria"/>
          <w:sz w:val="24"/>
          <w:szCs w:val="24"/>
        </w:rPr>
        <w:t xml:space="preserve"> Allowance Trading,” 12(3)</w:t>
      </w:r>
      <w:proofErr w:type="gramStart"/>
      <w:r w:rsidRPr="003C18E1">
        <w:rPr>
          <w:rFonts w:ascii="Cambria" w:hAnsi="Cambria"/>
          <w:sz w:val="24"/>
          <w:szCs w:val="24"/>
        </w:rPr>
        <w:t>:69</w:t>
      </w:r>
      <w:proofErr w:type="gramEnd"/>
      <w:r w:rsidRPr="003C18E1">
        <w:rPr>
          <w:rFonts w:ascii="Cambria" w:hAnsi="Cambria"/>
          <w:sz w:val="24"/>
          <w:szCs w:val="24"/>
        </w:rPr>
        <w:t>-88</w:t>
      </w:r>
    </w:p>
    <w:p w14:paraId="66D0A731" w14:textId="77777777" w:rsidR="003461E9" w:rsidRDefault="003461E9" w:rsidP="003461E9">
      <w:pPr>
        <w:ind w:left="360" w:hanging="360"/>
        <w:rPr>
          <w:rFonts w:ascii="Cambria" w:hAnsi="Cambria"/>
          <w:b/>
        </w:rPr>
      </w:pPr>
    </w:p>
    <w:p w14:paraId="6DAAE0C2" w14:textId="77777777" w:rsidR="003461E9" w:rsidRDefault="003461E9" w:rsidP="003461E9">
      <w:pPr>
        <w:ind w:left="180" w:hanging="180"/>
        <w:rPr>
          <w:rFonts w:ascii="Cambria" w:hAnsi="Cambria"/>
          <w:sz w:val="24"/>
          <w:szCs w:val="24"/>
        </w:rPr>
      </w:pPr>
      <w:r w:rsidRPr="003C18E1">
        <w:rPr>
          <w:rFonts w:ascii="Cambria" w:hAnsi="Cambria"/>
          <w:sz w:val="24"/>
          <w:szCs w:val="24"/>
        </w:rPr>
        <w:t xml:space="preserve">Weitzman, M. 1974, </w:t>
      </w:r>
      <w:r w:rsidRPr="003C18E1">
        <w:rPr>
          <w:rFonts w:ascii="Cambria" w:hAnsi="Cambria"/>
          <w:i/>
          <w:sz w:val="24"/>
          <w:szCs w:val="24"/>
        </w:rPr>
        <w:t xml:space="preserve">Review of Economic Studies, </w:t>
      </w:r>
      <w:r w:rsidRPr="003C18E1">
        <w:rPr>
          <w:rFonts w:ascii="Cambria" w:hAnsi="Cambria"/>
          <w:sz w:val="24"/>
          <w:szCs w:val="24"/>
        </w:rPr>
        <w:t>“Prices versus Quantities,”41, 477-491</w:t>
      </w:r>
    </w:p>
    <w:p w14:paraId="4F7D6A23" w14:textId="77777777" w:rsidR="003461E9" w:rsidRDefault="003461E9" w:rsidP="003461E9">
      <w:pPr>
        <w:ind w:left="360" w:hanging="360"/>
        <w:rPr>
          <w:rFonts w:ascii="Cambria" w:hAnsi="Cambria"/>
          <w:b/>
        </w:rPr>
      </w:pPr>
    </w:p>
    <w:p w14:paraId="195D9DB4" w14:textId="77777777" w:rsidR="003461E9" w:rsidRDefault="003461E9" w:rsidP="003C18E1">
      <w:pPr>
        <w:rPr>
          <w:rFonts w:ascii="Cambria" w:hAnsi="Cambria"/>
          <w:sz w:val="24"/>
          <w:szCs w:val="24"/>
        </w:rPr>
      </w:pPr>
    </w:p>
    <w:p w14:paraId="3777C5D4" w14:textId="77777777" w:rsidR="003461E9" w:rsidRDefault="003461E9" w:rsidP="003C18E1">
      <w:pPr>
        <w:rPr>
          <w:rFonts w:ascii="Cambria" w:hAnsi="Cambria"/>
          <w:sz w:val="24"/>
          <w:szCs w:val="24"/>
        </w:rPr>
      </w:pPr>
    </w:p>
    <w:p w14:paraId="08ED1BC7" w14:textId="77777777" w:rsidR="003461E9" w:rsidRDefault="003461E9" w:rsidP="003C18E1">
      <w:pPr>
        <w:rPr>
          <w:rFonts w:ascii="Cambria" w:hAnsi="Cambria"/>
          <w:sz w:val="24"/>
          <w:szCs w:val="24"/>
        </w:rPr>
      </w:pPr>
    </w:p>
    <w:p w14:paraId="0B4F58E5" w14:textId="77777777" w:rsidR="003461E9" w:rsidRDefault="003461E9" w:rsidP="003C18E1">
      <w:pPr>
        <w:rPr>
          <w:rFonts w:ascii="Cambria" w:hAnsi="Cambria"/>
          <w:sz w:val="24"/>
          <w:szCs w:val="24"/>
        </w:rPr>
      </w:pPr>
    </w:p>
    <w:sectPr w:rsidR="003461E9">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7B3D" w14:textId="77777777" w:rsidR="006F29EF" w:rsidRDefault="006F29EF">
      <w:r>
        <w:separator/>
      </w:r>
    </w:p>
  </w:endnote>
  <w:endnote w:type="continuationSeparator" w:id="0">
    <w:p w14:paraId="52791356" w14:textId="77777777" w:rsidR="006F29EF" w:rsidRDefault="006F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9F05" w14:textId="77777777" w:rsidR="00107FAA" w:rsidRDefault="00107FAA">
    <w:pPr>
      <w:pStyle w:val="Footer"/>
      <w:framePr w:wrap="auto" w:vAnchor="text" w:hAnchor="margin" w:xAlign="center" w:y="1"/>
      <w:rPr>
        <w:rStyle w:val="PageNumber"/>
      </w:rPr>
    </w:pPr>
  </w:p>
  <w:p w14:paraId="61A42DF9" w14:textId="77777777"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C458B">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C458B">
      <w:rPr>
        <w:rStyle w:val="PageNumber"/>
        <w:noProof/>
        <w:sz w:val="16"/>
      </w:rPr>
      <w:t>11</w:t>
    </w:r>
    <w:r>
      <w:rPr>
        <w:rStyle w:val="PageNumber"/>
        <w:sz w:val="16"/>
      </w:rPr>
      <w:fldChar w:fldCharType="end"/>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A2E5" w14:textId="77777777"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871CB5" w14:textId="77777777" w:rsidR="00107FAA" w:rsidRDefault="00107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F41F" w14:textId="77777777" w:rsidR="006F29EF" w:rsidRDefault="006F29EF">
      <w:r>
        <w:separator/>
      </w:r>
    </w:p>
  </w:footnote>
  <w:footnote w:type="continuationSeparator" w:id="0">
    <w:p w14:paraId="58B80699" w14:textId="77777777" w:rsidR="006F29EF" w:rsidRDefault="006F29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1BF76A3"/>
    <w:multiLevelType w:val="hybridMultilevel"/>
    <w:tmpl w:val="AC60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2D5D176B"/>
    <w:multiLevelType w:val="hybridMultilevel"/>
    <w:tmpl w:val="96E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464E6C8F"/>
    <w:multiLevelType w:val="hybridMultilevel"/>
    <w:tmpl w:val="2C50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647C2DEB"/>
    <w:multiLevelType w:val="hybridMultilevel"/>
    <w:tmpl w:val="C9F4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9"/>
  </w:num>
  <w:num w:numId="4">
    <w:abstractNumId w:val="4"/>
  </w:num>
  <w:num w:numId="5">
    <w:abstractNumId w:val="6"/>
  </w:num>
  <w:num w:numId="6">
    <w:abstractNumId w:val="12"/>
  </w:num>
  <w:num w:numId="7">
    <w:abstractNumId w:val="1"/>
  </w:num>
  <w:num w:numId="8">
    <w:abstractNumId w:val="2"/>
  </w:num>
  <w:num w:numId="9">
    <w:abstractNumId w:val="7"/>
  </w:num>
  <w:num w:numId="10">
    <w:abstractNumId w:val="11"/>
  </w:num>
  <w:num w:numId="11">
    <w:abstractNumId w:val="3"/>
  </w:num>
  <w:num w:numId="12">
    <w:abstractNumId w:val="10"/>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97988"/>
    <w:rsid w:val="000B45CC"/>
    <w:rsid w:val="00107FAA"/>
    <w:rsid w:val="001C4515"/>
    <w:rsid w:val="001C458B"/>
    <w:rsid w:val="002147EC"/>
    <w:rsid w:val="00274283"/>
    <w:rsid w:val="002E449C"/>
    <w:rsid w:val="002E45D0"/>
    <w:rsid w:val="00301369"/>
    <w:rsid w:val="003461E9"/>
    <w:rsid w:val="00382F18"/>
    <w:rsid w:val="003C18E1"/>
    <w:rsid w:val="003E401F"/>
    <w:rsid w:val="004165D3"/>
    <w:rsid w:val="00421223"/>
    <w:rsid w:val="004370F6"/>
    <w:rsid w:val="00440CF8"/>
    <w:rsid w:val="00441576"/>
    <w:rsid w:val="004A2CA5"/>
    <w:rsid w:val="004E799C"/>
    <w:rsid w:val="005151C8"/>
    <w:rsid w:val="005533E8"/>
    <w:rsid w:val="00633FE8"/>
    <w:rsid w:val="00637711"/>
    <w:rsid w:val="0069266F"/>
    <w:rsid w:val="006C0114"/>
    <w:rsid w:val="006C5992"/>
    <w:rsid w:val="006D0106"/>
    <w:rsid w:val="006D6DF7"/>
    <w:rsid w:val="006F29EF"/>
    <w:rsid w:val="0077527E"/>
    <w:rsid w:val="007E1C28"/>
    <w:rsid w:val="007E3469"/>
    <w:rsid w:val="00803057"/>
    <w:rsid w:val="00830E6D"/>
    <w:rsid w:val="008378F9"/>
    <w:rsid w:val="00850E27"/>
    <w:rsid w:val="008538B2"/>
    <w:rsid w:val="008B7668"/>
    <w:rsid w:val="008C1EC5"/>
    <w:rsid w:val="0090570E"/>
    <w:rsid w:val="00923AAB"/>
    <w:rsid w:val="0099180D"/>
    <w:rsid w:val="009E6142"/>
    <w:rsid w:val="009F16A6"/>
    <w:rsid w:val="00A22C02"/>
    <w:rsid w:val="00A44EDC"/>
    <w:rsid w:val="00AA1681"/>
    <w:rsid w:val="00AD3E92"/>
    <w:rsid w:val="00B63D4F"/>
    <w:rsid w:val="00B70DB5"/>
    <w:rsid w:val="00B865CB"/>
    <w:rsid w:val="00BD323A"/>
    <w:rsid w:val="00BE05A2"/>
    <w:rsid w:val="00C3073E"/>
    <w:rsid w:val="00C91B67"/>
    <w:rsid w:val="00CC54EA"/>
    <w:rsid w:val="00CC7AD9"/>
    <w:rsid w:val="00D16EF4"/>
    <w:rsid w:val="00D741F2"/>
    <w:rsid w:val="00D823FA"/>
    <w:rsid w:val="00D86DF8"/>
    <w:rsid w:val="00D90C94"/>
    <w:rsid w:val="00DB3E95"/>
    <w:rsid w:val="00E2167E"/>
    <w:rsid w:val="00E743A6"/>
    <w:rsid w:val="00EA6757"/>
    <w:rsid w:val="00EB13F2"/>
    <w:rsid w:val="00F17624"/>
    <w:rsid w:val="00F3324C"/>
    <w:rsid w:val="00F76B6B"/>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1F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rsid w:val="0099180D"/>
    <w:pPr>
      <w:autoSpaceDE/>
      <w:autoSpaceDN/>
      <w:spacing w:before="100" w:beforeAutospacing="1" w:after="100" w:afterAutospacing="1"/>
    </w:pPr>
    <w:rPr>
      <w:sz w:val="24"/>
      <w:szCs w:val="24"/>
    </w:rPr>
  </w:style>
  <w:style w:type="paragraph" w:styleId="ListParagraph">
    <w:name w:val="List Paragraph"/>
    <w:basedOn w:val="Normal"/>
    <w:uiPriority w:val="34"/>
    <w:qFormat/>
    <w:rsid w:val="003461E9"/>
    <w:pPr>
      <w:autoSpaceDE/>
      <w:autoSpaceDN/>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rsid w:val="0099180D"/>
    <w:pPr>
      <w:autoSpaceDE/>
      <w:autoSpaceDN/>
      <w:spacing w:before="100" w:beforeAutospacing="1" w:after="100" w:afterAutospacing="1"/>
    </w:pPr>
    <w:rPr>
      <w:sz w:val="24"/>
      <w:szCs w:val="24"/>
    </w:rPr>
  </w:style>
  <w:style w:type="paragraph" w:styleId="ListParagraph">
    <w:name w:val="List Paragraph"/>
    <w:basedOn w:val="Normal"/>
    <w:uiPriority w:val="34"/>
    <w:qFormat/>
    <w:rsid w:val="003461E9"/>
    <w:pPr>
      <w:autoSpaceDE/>
      <w:autoSpaceDN/>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aff.uww.edu/UCC/Curriculum_Handbook_09/Procedures_form3.docx" TargetMode="External"/><Relationship Id="rId12" Type="http://schemas.openxmlformats.org/officeDocument/2006/relationships/hyperlink" Target="http://www.uww.edu/acadaff/UCC/Mandatory_Info_Course_Syllabi.docx" TargetMode="External"/><Relationship Id="rId13" Type="http://schemas.openxmlformats.org/officeDocument/2006/relationships/hyperlink" Target="mailto:windenm@uww.edu" TargetMode="External"/><Relationship Id="rId14" Type="http://schemas.openxmlformats.org/officeDocument/2006/relationships/hyperlink" Target="http://www.wheatoncollege.edu/StudentLife/honorCod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4098</Words>
  <Characters>23364</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27408</CharactersWithSpaces>
  <SharedDoc>false</SharedDoc>
  <HLinks>
    <vt:vector size="24" baseType="variant">
      <vt:variant>
        <vt:i4>5308492</vt:i4>
      </vt:variant>
      <vt:variant>
        <vt:i4>111</vt:i4>
      </vt:variant>
      <vt:variant>
        <vt:i4>0</vt:i4>
      </vt:variant>
      <vt:variant>
        <vt:i4>5</vt:i4>
      </vt:variant>
      <vt:variant>
        <vt:lpwstr>http://www.wheatoncollege.edu/StudentLife/honorCode/</vt:lpwstr>
      </vt:variant>
      <vt:variant>
        <vt:lpwstr/>
      </vt:variant>
      <vt:variant>
        <vt:i4>6357076</vt:i4>
      </vt:variant>
      <vt:variant>
        <vt:i4>108</vt:i4>
      </vt:variant>
      <vt:variant>
        <vt:i4>0</vt:i4>
      </vt:variant>
      <vt:variant>
        <vt:i4>5</vt:i4>
      </vt:variant>
      <vt:variant>
        <vt:lpwstr>mailto:windenm@uww.edu</vt:lpwstr>
      </vt:variant>
      <vt:variant>
        <vt:lpwstr/>
      </vt:variant>
      <vt:variant>
        <vt:i4>6553617</vt:i4>
      </vt:variant>
      <vt:variant>
        <vt:i4>105</vt:i4>
      </vt:variant>
      <vt:variant>
        <vt:i4>0</vt:i4>
      </vt:variant>
      <vt:variant>
        <vt:i4>5</vt:i4>
      </vt:variant>
      <vt:variant>
        <vt:lpwstr>http://www.uww.edu/acadaff/UCC/Mandatory_Info_Course_Syllabi.docx</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John Chenoweth</cp:lastModifiedBy>
  <cp:revision>6</cp:revision>
  <cp:lastPrinted>2013-01-12T02:06:00Z</cp:lastPrinted>
  <dcterms:created xsi:type="dcterms:W3CDTF">2013-01-12T15:21:00Z</dcterms:created>
  <dcterms:modified xsi:type="dcterms:W3CDTF">2013-04-02T14:25:00Z</dcterms:modified>
</cp:coreProperties>
</file>