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CF9" w:rsidRDefault="00FD3CF9" w:rsidP="00FD3CF9">
      <w:pPr>
        <w:pStyle w:val="Heading1"/>
      </w:pPr>
      <w:r>
        <w:t>Proposal for Authorization to Implement New Program</w:t>
      </w:r>
    </w:p>
    <w:p w:rsidR="006A5357" w:rsidRPr="006A5357" w:rsidRDefault="006A5357" w:rsidP="006A5357"/>
    <w:p w:rsidR="00FD3CF9" w:rsidRPr="00051F79" w:rsidRDefault="00FD3CF9" w:rsidP="00051F79">
      <w:pPr>
        <w:pStyle w:val="ListParagraph"/>
        <w:numPr>
          <w:ilvl w:val="0"/>
          <w:numId w:val="97"/>
        </w:numPr>
        <w:tabs>
          <w:tab w:val="left" w:pos="-1440"/>
          <w:tab w:val="left" w:pos="-720"/>
        </w:tabs>
        <w:suppressAutoHyphens/>
        <w:spacing w:after="100" w:afterAutospacing="1"/>
        <w:rPr>
          <w:b/>
          <w:bCs/>
          <w:szCs w:val="24"/>
        </w:rPr>
      </w:pPr>
      <w:r w:rsidRPr="00051F79">
        <w:rPr>
          <w:b/>
          <w:bCs/>
          <w:szCs w:val="24"/>
        </w:rPr>
        <w:t>PROGRAM IDENTIFICATION</w:t>
      </w:r>
    </w:p>
    <w:p w:rsidR="00FD3CF9" w:rsidRPr="00FD3CF9" w:rsidRDefault="00FD3CF9" w:rsidP="00FD3CF9">
      <w:pPr>
        <w:pStyle w:val="ListParagraph"/>
        <w:tabs>
          <w:tab w:val="left" w:pos="-1440"/>
          <w:tab w:val="left" w:pos="-720"/>
        </w:tabs>
        <w:suppressAutoHyphens/>
        <w:spacing w:after="100" w:afterAutospacing="1"/>
        <w:ind w:left="360"/>
        <w:rPr>
          <w:b/>
          <w:bCs/>
          <w:sz w:val="24"/>
          <w:szCs w:val="24"/>
        </w:rPr>
      </w:pPr>
    </w:p>
    <w:p w:rsidR="00FD3CF9" w:rsidRPr="00FD3CF9" w:rsidRDefault="00FD3CF9" w:rsidP="00FD3CF9">
      <w:pPr>
        <w:pStyle w:val="ListParagraph"/>
        <w:numPr>
          <w:ilvl w:val="1"/>
          <w:numId w:val="97"/>
        </w:numPr>
        <w:tabs>
          <w:tab w:val="left" w:pos="-1440"/>
          <w:tab w:val="left" w:pos="-720"/>
        </w:tabs>
        <w:suppressAutoHyphens/>
        <w:spacing w:after="100" w:afterAutospacing="1"/>
        <w:rPr>
          <w:b/>
          <w:bCs/>
          <w:szCs w:val="24"/>
        </w:rPr>
      </w:pPr>
      <w:r w:rsidRPr="00FD3CF9">
        <w:rPr>
          <w:b/>
          <w:bCs/>
          <w:szCs w:val="24"/>
        </w:rPr>
        <w:t>Title of Proposed Program:</w:t>
      </w:r>
    </w:p>
    <w:p w:rsidR="00FD3CF9" w:rsidRPr="00FD3CF9" w:rsidRDefault="00FD3CF9" w:rsidP="00FD3CF9">
      <w:pPr>
        <w:tabs>
          <w:tab w:val="left" w:pos="-1440"/>
          <w:tab w:val="left" w:pos="-720"/>
        </w:tabs>
        <w:suppressAutoHyphens/>
        <w:spacing w:after="100" w:afterAutospacing="1"/>
        <w:rPr>
          <w:bCs/>
          <w:sz w:val="22"/>
          <w:szCs w:val="22"/>
        </w:rPr>
      </w:pPr>
      <w:r w:rsidRPr="00FD3CF9">
        <w:rPr>
          <w:bCs/>
          <w:sz w:val="22"/>
          <w:szCs w:val="22"/>
        </w:rPr>
        <w:t>Bachelor of Science</w:t>
      </w:r>
      <w:r w:rsidR="00140CED">
        <w:rPr>
          <w:bCs/>
          <w:sz w:val="22"/>
          <w:szCs w:val="22"/>
        </w:rPr>
        <w:t>/Art</w:t>
      </w:r>
      <w:r w:rsidRPr="00FD3CF9">
        <w:rPr>
          <w:bCs/>
          <w:sz w:val="22"/>
          <w:szCs w:val="22"/>
        </w:rPr>
        <w:t xml:space="preserve"> in Environmental Science</w:t>
      </w:r>
    </w:p>
    <w:p w:rsidR="00FD3CF9" w:rsidRDefault="00FD3CF9" w:rsidP="00FD3CF9">
      <w:pPr>
        <w:pStyle w:val="ListParagraph"/>
        <w:numPr>
          <w:ilvl w:val="1"/>
          <w:numId w:val="97"/>
        </w:numPr>
        <w:tabs>
          <w:tab w:val="left" w:pos="-1440"/>
          <w:tab w:val="left" w:pos="-720"/>
        </w:tabs>
        <w:suppressAutoHyphens/>
        <w:spacing w:after="100" w:afterAutospacing="1"/>
        <w:rPr>
          <w:b/>
          <w:bCs/>
        </w:rPr>
      </w:pPr>
      <w:r w:rsidRPr="00FD3CF9">
        <w:rPr>
          <w:b/>
          <w:bCs/>
        </w:rPr>
        <w:t>Department or Functional Equivalent:</w:t>
      </w:r>
    </w:p>
    <w:p w:rsidR="00FD3CF9" w:rsidRPr="00FD3CF9" w:rsidRDefault="00051F79" w:rsidP="00FD3CF9">
      <w:pPr>
        <w:tabs>
          <w:tab w:val="left" w:pos="-1440"/>
          <w:tab w:val="left" w:pos="-720"/>
        </w:tabs>
        <w:suppressAutoHyphens/>
        <w:spacing w:after="100" w:afterAutospacing="1"/>
        <w:rPr>
          <w:bCs/>
          <w:sz w:val="22"/>
          <w:szCs w:val="22"/>
        </w:rPr>
      </w:pPr>
      <w:r>
        <w:rPr>
          <w:bCs/>
          <w:sz w:val="22"/>
          <w:szCs w:val="22"/>
        </w:rPr>
        <w:t>Biological Sciences; Chemistry</w:t>
      </w:r>
      <w:r w:rsidR="003F468C">
        <w:rPr>
          <w:bCs/>
          <w:sz w:val="22"/>
          <w:szCs w:val="22"/>
        </w:rPr>
        <w:t>,</w:t>
      </w:r>
      <w:r>
        <w:rPr>
          <w:bCs/>
          <w:sz w:val="22"/>
          <w:szCs w:val="22"/>
        </w:rPr>
        <w:t xml:space="preserve"> </w:t>
      </w:r>
      <w:r w:rsidR="003F468C">
        <w:rPr>
          <w:bCs/>
          <w:sz w:val="22"/>
          <w:szCs w:val="22"/>
        </w:rPr>
        <w:t xml:space="preserve">Economics, </w:t>
      </w:r>
      <w:r>
        <w:rPr>
          <w:bCs/>
          <w:sz w:val="22"/>
          <w:szCs w:val="22"/>
        </w:rPr>
        <w:t xml:space="preserve">Geography </w:t>
      </w:r>
      <w:r w:rsidR="003F468C">
        <w:rPr>
          <w:bCs/>
          <w:sz w:val="22"/>
          <w:szCs w:val="22"/>
        </w:rPr>
        <w:t>&amp;</w:t>
      </w:r>
      <w:r>
        <w:rPr>
          <w:bCs/>
          <w:sz w:val="22"/>
          <w:szCs w:val="22"/>
        </w:rPr>
        <w:t xml:space="preserve"> Geology</w:t>
      </w:r>
      <w:r w:rsidR="003F468C">
        <w:rPr>
          <w:bCs/>
          <w:sz w:val="22"/>
          <w:szCs w:val="22"/>
        </w:rPr>
        <w:t>,</w:t>
      </w:r>
      <w:r>
        <w:rPr>
          <w:bCs/>
          <w:sz w:val="22"/>
          <w:szCs w:val="22"/>
        </w:rPr>
        <w:t xml:space="preserve"> Finance </w:t>
      </w:r>
      <w:r w:rsidR="003F468C">
        <w:rPr>
          <w:bCs/>
          <w:sz w:val="22"/>
          <w:szCs w:val="22"/>
        </w:rPr>
        <w:t>&amp; Business Law; History,</w:t>
      </w:r>
      <w:r>
        <w:rPr>
          <w:bCs/>
          <w:sz w:val="22"/>
          <w:szCs w:val="22"/>
        </w:rPr>
        <w:t xml:space="preserve"> Languages </w:t>
      </w:r>
      <w:r w:rsidR="003F468C">
        <w:rPr>
          <w:bCs/>
          <w:sz w:val="22"/>
          <w:szCs w:val="22"/>
        </w:rPr>
        <w:t>&amp;</w:t>
      </w:r>
      <w:r>
        <w:rPr>
          <w:bCs/>
          <w:sz w:val="22"/>
          <w:szCs w:val="22"/>
        </w:rPr>
        <w:t xml:space="preserve"> Literatures</w:t>
      </w:r>
      <w:r w:rsidR="003F468C">
        <w:rPr>
          <w:bCs/>
          <w:sz w:val="22"/>
          <w:szCs w:val="22"/>
        </w:rPr>
        <w:t>,</w:t>
      </w:r>
      <w:r>
        <w:rPr>
          <w:bCs/>
          <w:sz w:val="22"/>
          <w:szCs w:val="22"/>
        </w:rPr>
        <w:t xml:space="preserve"> Occupational </w:t>
      </w:r>
      <w:r w:rsidR="003F468C">
        <w:rPr>
          <w:bCs/>
          <w:sz w:val="22"/>
          <w:szCs w:val="22"/>
        </w:rPr>
        <w:t>&amp;</w:t>
      </w:r>
      <w:r>
        <w:rPr>
          <w:bCs/>
          <w:sz w:val="22"/>
          <w:szCs w:val="22"/>
        </w:rPr>
        <w:t xml:space="preserve"> Environmental Safety </w:t>
      </w:r>
      <w:r w:rsidR="003F468C">
        <w:rPr>
          <w:bCs/>
          <w:sz w:val="22"/>
          <w:szCs w:val="22"/>
        </w:rPr>
        <w:t>&amp;</w:t>
      </w:r>
      <w:r>
        <w:rPr>
          <w:bCs/>
          <w:sz w:val="22"/>
          <w:szCs w:val="22"/>
        </w:rPr>
        <w:t xml:space="preserve"> Health</w:t>
      </w:r>
      <w:r w:rsidR="003F468C">
        <w:rPr>
          <w:bCs/>
          <w:sz w:val="22"/>
          <w:szCs w:val="22"/>
        </w:rPr>
        <w:t>,</w:t>
      </w:r>
      <w:r>
        <w:rPr>
          <w:bCs/>
          <w:sz w:val="22"/>
          <w:szCs w:val="22"/>
        </w:rPr>
        <w:t xml:space="preserve"> Philosophy </w:t>
      </w:r>
      <w:r w:rsidR="003F468C">
        <w:rPr>
          <w:bCs/>
          <w:sz w:val="22"/>
          <w:szCs w:val="22"/>
        </w:rPr>
        <w:t>&amp;</w:t>
      </w:r>
      <w:r>
        <w:rPr>
          <w:bCs/>
          <w:sz w:val="22"/>
          <w:szCs w:val="22"/>
        </w:rPr>
        <w:t xml:space="preserve"> Religious Studies</w:t>
      </w:r>
      <w:r w:rsidR="003F468C">
        <w:rPr>
          <w:bCs/>
          <w:sz w:val="22"/>
          <w:szCs w:val="22"/>
        </w:rPr>
        <w:t>,</w:t>
      </w:r>
      <w:r>
        <w:rPr>
          <w:bCs/>
          <w:sz w:val="22"/>
          <w:szCs w:val="22"/>
        </w:rPr>
        <w:t xml:space="preserve"> </w:t>
      </w:r>
      <w:r w:rsidR="00DD08DC">
        <w:rPr>
          <w:bCs/>
          <w:sz w:val="22"/>
          <w:szCs w:val="22"/>
        </w:rPr>
        <w:t xml:space="preserve">Physics, </w:t>
      </w:r>
      <w:r>
        <w:rPr>
          <w:bCs/>
          <w:sz w:val="22"/>
          <w:szCs w:val="22"/>
        </w:rPr>
        <w:t>Political Scien</w:t>
      </w:r>
      <w:r w:rsidR="003F468C">
        <w:rPr>
          <w:bCs/>
          <w:sz w:val="22"/>
          <w:szCs w:val="22"/>
        </w:rPr>
        <w:t>ce, Sociology, Anthropology, &amp;</w:t>
      </w:r>
      <w:r>
        <w:rPr>
          <w:bCs/>
          <w:sz w:val="22"/>
          <w:szCs w:val="22"/>
        </w:rPr>
        <w:t xml:space="preserve"> Criminal Justice</w:t>
      </w:r>
      <w:r w:rsidR="003F468C">
        <w:rPr>
          <w:bCs/>
          <w:sz w:val="22"/>
          <w:szCs w:val="22"/>
        </w:rPr>
        <w:t>,</w:t>
      </w:r>
      <w:r>
        <w:rPr>
          <w:bCs/>
          <w:sz w:val="22"/>
          <w:szCs w:val="22"/>
        </w:rPr>
        <w:t xml:space="preserve"> Women’s Studies  </w:t>
      </w:r>
    </w:p>
    <w:p w:rsidR="00FD3CF9" w:rsidRDefault="00FD3CF9" w:rsidP="00FD3CF9">
      <w:pPr>
        <w:pStyle w:val="ListParagraph"/>
        <w:numPr>
          <w:ilvl w:val="1"/>
          <w:numId w:val="97"/>
        </w:numPr>
        <w:tabs>
          <w:tab w:val="left" w:pos="-1440"/>
          <w:tab w:val="left" w:pos="-720"/>
        </w:tabs>
        <w:suppressAutoHyphens/>
        <w:spacing w:after="100" w:afterAutospacing="1"/>
        <w:rPr>
          <w:b/>
          <w:bCs/>
        </w:rPr>
      </w:pPr>
      <w:r w:rsidRPr="00FD3CF9">
        <w:rPr>
          <w:b/>
          <w:bCs/>
        </w:rPr>
        <w:t>College, School or Functional Equivalent:</w:t>
      </w:r>
    </w:p>
    <w:p w:rsidR="00FD3CF9" w:rsidRDefault="00FD3CF9" w:rsidP="00FD3CF9">
      <w:pPr>
        <w:tabs>
          <w:tab w:val="left" w:pos="-1440"/>
          <w:tab w:val="left" w:pos="-720"/>
        </w:tabs>
        <w:suppressAutoHyphens/>
        <w:spacing w:after="100" w:afterAutospacing="1"/>
        <w:rPr>
          <w:bCs/>
          <w:sz w:val="22"/>
          <w:szCs w:val="22"/>
        </w:rPr>
      </w:pPr>
      <w:r>
        <w:rPr>
          <w:bCs/>
          <w:sz w:val="22"/>
          <w:szCs w:val="22"/>
        </w:rPr>
        <w:t>College of Letters &amp; Sciences</w:t>
      </w:r>
      <w:r w:rsidR="00051F79">
        <w:rPr>
          <w:bCs/>
          <w:sz w:val="22"/>
          <w:szCs w:val="22"/>
        </w:rPr>
        <w:t>;</w:t>
      </w:r>
      <w:r>
        <w:rPr>
          <w:bCs/>
          <w:sz w:val="22"/>
          <w:szCs w:val="22"/>
        </w:rPr>
        <w:t xml:space="preserve"> College of Business and Economics</w:t>
      </w:r>
      <w:r w:rsidR="00051F79">
        <w:rPr>
          <w:bCs/>
          <w:sz w:val="22"/>
          <w:szCs w:val="22"/>
        </w:rPr>
        <w:t>;</w:t>
      </w:r>
      <w:r>
        <w:rPr>
          <w:bCs/>
          <w:sz w:val="22"/>
          <w:szCs w:val="22"/>
        </w:rPr>
        <w:t xml:space="preserve"> College of Education</w:t>
      </w:r>
    </w:p>
    <w:p w:rsidR="00FD3CF9" w:rsidRPr="002754A3" w:rsidRDefault="002754A3" w:rsidP="002754A3">
      <w:pPr>
        <w:pStyle w:val="ListParagraph"/>
        <w:numPr>
          <w:ilvl w:val="1"/>
          <w:numId w:val="97"/>
        </w:numPr>
        <w:tabs>
          <w:tab w:val="left" w:pos="-1440"/>
          <w:tab w:val="left" w:pos="-720"/>
        </w:tabs>
        <w:suppressAutoHyphens/>
        <w:spacing w:after="100" w:afterAutospacing="1"/>
        <w:rPr>
          <w:b/>
          <w:bCs/>
        </w:rPr>
      </w:pPr>
      <w:r w:rsidRPr="002754A3">
        <w:rPr>
          <w:b/>
          <w:bCs/>
        </w:rPr>
        <w:t>Timetable for Initiation:</w:t>
      </w:r>
    </w:p>
    <w:p w:rsidR="002754A3" w:rsidRPr="002754A3" w:rsidRDefault="002754A3" w:rsidP="002754A3">
      <w:pPr>
        <w:tabs>
          <w:tab w:val="left" w:pos="-1440"/>
          <w:tab w:val="left" w:pos="-720"/>
        </w:tabs>
        <w:suppressAutoHyphens/>
        <w:spacing w:after="100" w:afterAutospacing="1"/>
        <w:rPr>
          <w:bCs/>
          <w:sz w:val="22"/>
          <w:szCs w:val="22"/>
        </w:rPr>
      </w:pPr>
      <w:r w:rsidRPr="002754A3">
        <w:rPr>
          <w:bCs/>
          <w:sz w:val="22"/>
          <w:szCs w:val="22"/>
        </w:rPr>
        <w:t>Fall 2012</w:t>
      </w:r>
    </w:p>
    <w:p w:rsidR="00473F85" w:rsidRPr="00CC3C53" w:rsidRDefault="003D5C78" w:rsidP="00CC3C53">
      <w:pPr>
        <w:rPr>
          <w:b/>
          <w:bCs/>
          <w:szCs w:val="24"/>
        </w:rPr>
      </w:pPr>
      <w:r>
        <w:rPr>
          <w:b/>
          <w:bCs/>
          <w:szCs w:val="24"/>
        </w:rPr>
        <w:t xml:space="preserve">2. </w:t>
      </w:r>
      <w:r w:rsidR="00473F85" w:rsidRPr="00CC3C53">
        <w:rPr>
          <w:b/>
          <w:bCs/>
          <w:szCs w:val="24"/>
        </w:rPr>
        <w:t>CONTEXT</w:t>
      </w:r>
    </w:p>
    <w:p w:rsidR="00971DB8" w:rsidRDefault="00971DB8" w:rsidP="007352D4">
      <w:pPr>
        <w:tabs>
          <w:tab w:val="left" w:pos="-1440"/>
          <w:tab w:val="left" w:pos="-720"/>
        </w:tabs>
        <w:suppressAutoHyphens/>
        <w:ind w:left="720"/>
        <w:rPr>
          <w:b/>
          <w:bCs/>
        </w:rPr>
      </w:pPr>
    </w:p>
    <w:p w:rsidR="00971DB8" w:rsidRDefault="0044634C" w:rsidP="0072577C">
      <w:pPr>
        <w:tabs>
          <w:tab w:val="left" w:pos="-1440"/>
          <w:tab w:val="left" w:pos="-720"/>
        </w:tabs>
        <w:suppressAutoHyphens/>
        <w:ind w:firstLine="360"/>
        <w:rPr>
          <w:bCs/>
          <w:sz w:val="22"/>
          <w:szCs w:val="22"/>
        </w:rPr>
      </w:pPr>
      <w:r>
        <w:rPr>
          <w:bCs/>
          <w:sz w:val="22"/>
          <w:szCs w:val="22"/>
        </w:rPr>
        <w:t xml:space="preserve">The </w:t>
      </w:r>
      <w:r w:rsidR="00971DB8">
        <w:rPr>
          <w:bCs/>
          <w:sz w:val="22"/>
          <w:szCs w:val="22"/>
        </w:rPr>
        <w:t>U</w:t>
      </w:r>
      <w:r>
        <w:rPr>
          <w:bCs/>
          <w:sz w:val="22"/>
          <w:szCs w:val="22"/>
        </w:rPr>
        <w:t xml:space="preserve">niversity of </w:t>
      </w:r>
      <w:r w:rsidR="00971DB8">
        <w:rPr>
          <w:bCs/>
          <w:sz w:val="22"/>
          <w:szCs w:val="22"/>
        </w:rPr>
        <w:t>W</w:t>
      </w:r>
      <w:r>
        <w:rPr>
          <w:bCs/>
          <w:sz w:val="22"/>
          <w:szCs w:val="22"/>
        </w:rPr>
        <w:t>isconsin</w:t>
      </w:r>
      <w:r w:rsidR="00971DB8">
        <w:rPr>
          <w:bCs/>
          <w:sz w:val="22"/>
          <w:szCs w:val="22"/>
        </w:rPr>
        <w:t>-Whitewater</w:t>
      </w:r>
      <w:r>
        <w:rPr>
          <w:bCs/>
          <w:sz w:val="22"/>
          <w:szCs w:val="22"/>
        </w:rPr>
        <w:t xml:space="preserve"> (UW-W)</w:t>
      </w:r>
      <w:r w:rsidR="00971DB8">
        <w:rPr>
          <w:bCs/>
          <w:sz w:val="22"/>
          <w:szCs w:val="22"/>
        </w:rPr>
        <w:t xml:space="preserve"> is </w:t>
      </w:r>
      <w:r>
        <w:rPr>
          <w:bCs/>
          <w:sz w:val="22"/>
          <w:szCs w:val="22"/>
        </w:rPr>
        <w:t>requesting authorization to implement a</w:t>
      </w:r>
      <w:r w:rsidR="00971DB8">
        <w:rPr>
          <w:bCs/>
          <w:sz w:val="22"/>
          <w:szCs w:val="22"/>
        </w:rPr>
        <w:t xml:space="preserve"> new </w:t>
      </w:r>
      <w:r w:rsidR="00951405">
        <w:rPr>
          <w:bCs/>
          <w:sz w:val="22"/>
          <w:szCs w:val="22"/>
        </w:rPr>
        <w:t xml:space="preserve">degree program with </w:t>
      </w:r>
      <w:r w:rsidR="0081790F">
        <w:rPr>
          <w:bCs/>
          <w:sz w:val="22"/>
          <w:szCs w:val="22"/>
        </w:rPr>
        <w:t xml:space="preserve">optional </w:t>
      </w:r>
      <w:r w:rsidR="00951405">
        <w:rPr>
          <w:bCs/>
          <w:sz w:val="22"/>
          <w:szCs w:val="22"/>
        </w:rPr>
        <w:t xml:space="preserve">Bachelor of Science </w:t>
      </w:r>
      <w:r w:rsidR="0081790F">
        <w:rPr>
          <w:bCs/>
          <w:sz w:val="22"/>
          <w:szCs w:val="22"/>
        </w:rPr>
        <w:t>and</w:t>
      </w:r>
      <w:r w:rsidR="00951405">
        <w:rPr>
          <w:bCs/>
          <w:sz w:val="22"/>
          <w:szCs w:val="22"/>
        </w:rPr>
        <w:t xml:space="preserve"> </w:t>
      </w:r>
      <w:r w:rsidR="0081790F">
        <w:rPr>
          <w:bCs/>
          <w:sz w:val="22"/>
          <w:szCs w:val="22"/>
        </w:rPr>
        <w:t xml:space="preserve">Bachelor of </w:t>
      </w:r>
      <w:r w:rsidR="00951405">
        <w:rPr>
          <w:bCs/>
          <w:sz w:val="22"/>
          <w:szCs w:val="22"/>
        </w:rPr>
        <w:t xml:space="preserve">Arts </w:t>
      </w:r>
      <w:r w:rsidR="00971DB8">
        <w:rPr>
          <w:bCs/>
          <w:sz w:val="22"/>
          <w:szCs w:val="22"/>
        </w:rPr>
        <w:t xml:space="preserve">in </w:t>
      </w:r>
      <w:r w:rsidR="00971DB8" w:rsidRPr="00CC3C53">
        <w:rPr>
          <w:bCs/>
          <w:i/>
          <w:sz w:val="22"/>
          <w:szCs w:val="22"/>
        </w:rPr>
        <w:t>Environmental Science</w:t>
      </w:r>
      <w:r>
        <w:rPr>
          <w:bCs/>
          <w:sz w:val="22"/>
          <w:szCs w:val="22"/>
        </w:rPr>
        <w:t>.</w:t>
      </w:r>
      <w:r w:rsidR="00971DB8">
        <w:rPr>
          <w:bCs/>
          <w:sz w:val="22"/>
          <w:szCs w:val="22"/>
        </w:rPr>
        <w:t xml:space="preserve"> </w:t>
      </w:r>
      <w:r w:rsidR="000B19F1">
        <w:rPr>
          <w:bCs/>
          <w:sz w:val="22"/>
          <w:szCs w:val="22"/>
        </w:rPr>
        <w:t>This</w:t>
      </w:r>
      <w:r>
        <w:rPr>
          <w:bCs/>
          <w:sz w:val="22"/>
          <w:szCs w:val="22"/>
        </w:rPr>
        <w:t xml:space="preserve"> request is </w:t>
      </w:r>
      <w:r w:rsidR="000B19F1">
        <w:rPr>
          <w:bCs/>
          <w:sz w:val="22"/>
          <w:szCs w:val="22"/>
        </w:rPr>
        <w:t xml:space="preserve">justified and appropriate due to targeted faculty growth in this area, improved facilities and access to teaching resources, and rapid increase in student interest in recent years. </w:t>
      </w:r>
      <w:r w:rsidR="000B00B3">
        <w:rPr>
          <w:bCs/>
          <w:sz w:val="22"/>
          <w:szCs w:val="22"/>
        </w:rPr>
        <w:t xml:space="preserve">Moreover, there is growing evidence that job opportunities in this field are on the rise </w:t>
      </w:r>
      <w:r w:rsidR="00051F79">
        <w:rPr>
          <w:bCs/>
          <w:sz w:val="22"/>
          <w:szCs w:val="22"/>
        </w:rPr>
        <w:t xml:space="preserve">with particular growth needs in the fields of environmental technology and environmental management.  </w:t>
      </w:r>
      <w:r w:rsidR="00680688">
        <w:rPr>
          <w:bCs/>
          <w:sz w:val="22"/>
          <w:szCs w:val="22"/>
        </w:rPr>
        <w:t>Although there are a number of other excellent programs in the state focusing on similar topics, we feel that UW-W</w:t>
      </w:r>
      <w:r w:rsidR="000B19F1">
        <w:rPr>
          <w:bCs/>
          <w:sz w:val="22"/>
          <w:szCs w:val="22"/>
        </w:rPr>
        <w:t xml:space="preserve"> </w:t>
      </w:r>
      <w:r w:rsidR="00680688">
        <w:rPr>
          <w:bCs/>
          <w:sz w:val="22"/>
          <w:szCs w:val="22"/>
        </w:rPr>
        <w:t>is ideally suited both geographically and programmatically to provide a unique major in environmental sciences that will accommodate the needs of our students and prepare them for a successful career in this field.</w:t>
      </w:r>
      <w:r w:rsidR="000B00B3">
        <w:rPr>
          <w:bCs/>
          <w:sz w:val="22"/>
          <w:szCs w:val="22"/>
        </w:rPr>
        <w:t xml:space="preserve">  </w:t>
      </w:r>
    </w:p>
    <w:p w:rsidR="000B00B3" w:rsidRDefault="000B00B3" w:rsidP="000B00B3"/>
    <w:p w:rsidR="000B00B3" w:rsidRPr="00CC3C53" w:rsidRDefault="003D5C78" w:rsidP="00CC3C53">
      <w:pPr>
        <w:rPr>
          <w:b/>
        </w:rPr>
      </w:pPr>
      <w:r>
        <w:rPr>
          <w:b/>
          <w:sz w:val="22"/>
          <w:szCs w:val="22"/>
        </w:rPr>
        <w:t xml:space="preserve">2.1 </w:t>
      </w:r>
      <w:r w:rsidR="00A47AE0" w:rsidRPr="00CC3C53">
        <w:rPr>
          <w:b/>
          <w:sz w:val="22"/>
          <w:szCs w:val="22"/>
        </w:rPr>
        <w:t xml:space="preserve">History and </w:t>
      </w:r>
      <w:r w:rsidR="000B00B3" w:rsidRPr="00CC3C53">
        <w:rPr>
          <w:b/>
          <w:sz w:val="22"/>
          <w:szCs w:val="22"/>
        </w:rPr>
        <w:t>Student Interest</w:t>
      </w:r>
    </w:p>
    <w:p w:rsidR="000B00B3" w:rsidRDefault="000B00B3" w:rsidP="000B00B3"/>
    <w:p w:rsidR="00C66F50" w:rsidRDefault="000B19F1" w:rsidP="000B19F1">
      <w:pPr>
        <w:ind w:firstLine="360"/>
        <w:rPr>
          <w:sz w:val="22"/>
          <w:szCs w:val="22"/>
        </w:rPr>
      </w:pPr>
      <w:r>
        <w:rPr>
          <w:sz w:val="22"/>
          <w:szCs w:val="22"/>
        </w:rPr>
        <w:t xml:space="preserve">A popular minor at UW-W that has been in place for over a decade is </w:t>
      </w:r>
      <w:r w:rsidRPr="00807F5C">
        <w:rPr>
          <w:sz w:val="22"/>
          <w:szCs w:val="22"/>
        </w:rPr>
        <w:t>Environmental Studies</w:t>
      </w:r>
      <w:r w:rsidRPr="0072577C">
        <w:rPr>
          <w:sz w:val="22"/>
          <w:szCs w:val="22"/>
        </w:rPr>
        <w:t xml:space="preserve">.  </w:t>
      </w:r>
      <w:r>
        <w:rPr>
          <w:sz w:val="22"/>
          <w:szCs w:val="22"/>
        </w:rPr>
        <w:t xml:space="preserve">Student enrollment numbers have been consistently between </w:t>
      </w:r>
      <w:r w:rsidRPr="0072577C">
        <w:rPr>
          <w:sz w:val="22"/>
          <w:szCs w:val="22"/>
        </w:rPr>
        <w:t xml:space="preserve">40 </w:t>
      </w:r>
      <w:r>
        <w:rPr>
          <w:sz w:val="22"/>
          <w:szCs w:val="22"/>
        </w:rPr>
        <w:t xml:space="preserve">and </w:t>
      </w:r>
      <w:r w:rsidRPr="0072577C">
        <w:rPr>
          <w:sz w:val="22"/>
          <w:szCs w:val="22"/>
        </w:rPr>
        <w:t xml:space="preserve">50 </w:t>
      </w:r>
      <w:r>
        <w:rPr>
          <w:sz w:val="22"/>
          <w:szCs w:val="22"/>
        </w:rPr>
        <w:t>minors</w:t>
      </w:r>
      <w:r w:rsidRPr="0072577C">
        <w:rPr>
          <w:sz w:val="22"/>
          <w:szCs w:val="22"/>
        </w:rPr>
        <w:t xml:space="preserve"> </w:t>
      </w:r>
      <w:r>
        <w:rPr>
          <w:sz w:val="22"/>
          <w:szCs w:val="22"/>
        </w:rPr>
        <w:t>e</w:t>
      </w:r>
      <w:r w:rsidRPr="0072577C">
        <w:rPr>
          <w:sz w:val="22"/>
          <w:szCs w:val="22"/>
        </w:rPr>
        <w:t>ach year</w:t>
      </w:r>
      <w:r w:rsidR="000631C6">
        <w:rPr>
          <w:sz w:val="22"/>
          <w:szCs w:val="22"/>
        </w:rPr>
        <w:t xml:space="preserve"> </w:t>
      </w:r>
      <w:r w:rsidR="0044564A">
        <w:rPr>
          <w:sz w:val="22"/>
          <w:szCs w:val="22"/>
        </w:rPr>
        <w:t>with little effort</w:t>
      </w:r>
      <w:r w:rsidR="00C66F50">
        <w:rPr>
          <w:sz w:val="22"/>
          <w:szCs w:val="22"/>
        </w:rPr>
        <w:t xml:space="preserve"> made</w:t>
      </w:r>
      <w:r w:rsidR="0044564A">
        <w:rPr>
          <w:sz w:val="22"/>
          <w:szCs w:val="22"/>
        </w:rPr>
        <w:t xml:space="preserve"> to recruit students or market the minor</w:t>
      </w:r>
      <w:r>
        <w:rPr>
          <w:sz w:val="22"/>
          <w:szCs w:val="22"/>
        </w:rPr>
        <w:t xml:space="preserve">. </w:t>
      </w:r>
      <w:r w:rsidR="00C66F50">
        <w:rPr>
          <w:sz w:val="22"/>
          <w:szCs w:val="22"/>
        </w:rPr>
        <w:t xml:space="preserve">Many of these students major in degree programs directly tied to </w:t>
      </w:r>
      <w:r w:rsidR="00C66F50" w:rsidRPr="00807F5C">
        <w:rPr>
          <w:sz w:val="22"/>
          <w:szCs w:val="22"/>
        </w:rPr>
        <w:t>Environmental Studies</w:t>
      </w:r>
      <w:r w:rsidR="00C66F50">
        <w:rPr>
          <w:sz w:val="22"/>
          <w:szCs w:val="22"/>
        </w:rPr>
        <w:t xml:space="preserve"> such as </w:t>
      </w:r>
      <w:r w:rsidR="009A09AB" w:rsidRPr="009A09AB">
        <w:rPr>
          <w:sz w:val="22"/>
          <w:szCs w:val="22"/>
        </w:rPr>
        <w:t>B</w:t>
      </w:r>
      <w:r w:rsidR="00C66F50" w:rsidRPr="009A09AB">
        <w:rPr>
          <w:sz w:val="22"/>
          <w:szCs w:val="22"/>
        </w:rPr>
        <w:t>iolog</w:t>
      </w:r>
      <w:r w:rsidR="009A09AB">
        <w:rPr>
          <w:sz w:val="22"/>
          <w:szCs w:val="22"/>
        </w:rPr>
        <w:t>y</w:t>
      </w:r>
      <w:r w:rsidR="00C66F50">
        <w:rPr>
          <w:sz w:val="22"/>
          <w:szCs w:val="22"/>
        </w:rPr>
        <w:t xml:space="preserve">, </w:t>
      </w:r>
      <w:r w:rsidR="009A09AB">
        <w:rPr>
          <w:sz w:val="22"/>
          <w:szCs w:val="22"/>
        </w:rPr>
        <w:t>G</w:t>
      </w:r>
      <w:r w:rsidR="00C66F50">
        <w:rPr>
          <w:sz w:val="22"/>
          <w:szCs w:val="22"/>
        </w:rPr>
        <w:t xml:space="preserve">eography, </w:t>
      </w:r>
      <w:r w:rsidR="009A09AB">
        <w:rPr>
          <w:sz w:val="22"/>
          <w:szCs w:val="22"/>
        </w:rPr>
        <w:t>H</w:t>
      </w:r>
      <w:r w:rsidR="00C66F50">
        <w:rPr>
          <w:sz w:val="22"/>
          <w:szCs w:val="22"/>
        </w:rPr>
        <w:t xml:space="preserve">istory, </w:t>
      </w:r>
      <w:r w:rsidR="00BA2F2D">
        <w:rPr>
          <w:sz w:val="22"/>
          <w:szCs w:val="22"/>
        </w:rPr>
        <w:t xml:space="preserve">and </w:t>
      </w:r>
      <w:r w:rsidR="009A09AB">
        <w:rPr>
          <w:sz w:val="22"/>
          <w:szCs w:val="22"/>
        </w:rPr>
        <w:t>Occupational Safety</w:t>
      </w:r>
      <w:r w:rsidR="00C66F50">
        <w:rPr>
          <w:sz w:val="22"/>
          <w:szCs w:val="22"/>
        </w:rPr>
        <w:t xml:space="preserve">. Within those programs the student interest in environmental sciences is quite obvious.  </w:t>
      </w:r>
      <w:r>
        <w:rPr>
          <w:sz w:val="22"/>
          <w:szCs w:val="22"/>
        </w:rPr>
        <w:t xml:space="preserve">For instance, </w:t>
      </w:r>
      <w:r w:rsidR="0044564A">
        <w:rPr>
          <w:sz w:val="22"/>
          <w:szCs w:val="22"/>
        </w:rPr>
        <w:t xml:space="preserve">one of the most popular submajors in </w:t>
      </w:r>
      <w:r w:rsidR="000631C6">
        <w:rPr>
          <w:sz w:val="22"/>
          <w:szCs w:val="22"/>
        </w:rPr>
        <w:t>the Department of Geography and Geology</w:t>
      </w:r>
      <w:r w:rsidR="0044564A">
        <w:rPr>
          <w:sz w:val="22"/>
          <w:szCs w:val="22"/>
        </w:rPr>
        <w:t xml:space="preserve">, </w:t>
      </w:r>
      <w:r w:rsidR="000631C6">
        <w:rPr>
          <w:sz w:val="22"/>
          <w:szCs w:val="22"/>
        </w:rPr>
        <w:t xml:space="preserve">which </w:t>
      </w:r>
      <w:r w:rsidR="0044564A">
        <w:rPr>
          <w:sz w:val="22"/>
          <w:szCs w:val="22"/>
        </w:rPr>
        <w:t xml:space="preserve">currently </w:t>
      </w:r>
      <w:r w:rsidR="000631C6">
        <w:rPr>
          <w:sz w:val="22"/>
          <w:szCs w:val="22"/>
        </w:rPr>
        <w:t xml:space="preserve">has </w:t>
      </w:r>
      <w:r w:rsidR="0044564A">
        <w:rPr>
          <w:sz w:val="22"/>
          <w:szCs w:val="22"/>
        </w:rPr>
        <w:t xml:space="preserve">the largest </w:t>
      </w:r>
      <w:r w:rsidR="000631C6">
        <w:rPr>
          <w:sz w:val="22"/>
          <w:szCs w:val="22"/>
        </w:rPr>
        <w:t xml:space="preserve">number of </w:t>
      </w:r>
      <w:r w:rsidR="0044564A">
        <w:rPr>
          <w:sz w:val="22"/>
          <w:szCs w:val="22"/>
        </w:rPr>
        <w:t>undergraduate geography</w:t>
      </w:r>
      <w:r w:rsidR="000631C6">
        <w:rPr>
          <w:sz w:val="22"/>
          <w:szCs w:val="22"/>
        </w:rPr>
        <w:t xml:space="preserve"> majors </w:t>
      </w:r>
      <w:r w:rsidR="0044564A">
        <w:rPr>
          <w:sz w:val="22"/>
          <w:szCs w:val="22"/>
        </w:rPr>
        <w:t xml:space="preserve">in the state, is the </w:t>
      </w:r>
      <w:r w:rsidRPr="00807F5C">
        <w:rPr>
          <w:sz w:val="22"/>
          <w:szCs w:val="22"/>
        </w:rPr>
        <w:t>Physical/Environmental</w:t>
      </w:r>
      <w:r>
        <w:rPr>
          <w:sz w:val="22"/>
          <w:szCs w:val="22"/>
        </w:rPr>
        <w:t xml:space="preserve"> </w:t>
      </w:r>
      <w:r w:rsidR="00C66F50">
        <w:rPr>
          <w:sz w:val="22"/>
          <w:szCs w:val="22"/>
        </w:rPr>
        <w:t>emphasis with 50 or more students typically enrolled at any one time</w:t>
      </w:r>
      <w:r>
        <w:rPr>
          <w:sz w:val="22"/>
          <w:szCs w:val="22"/>
        </w:rPr>
        <w:t xml:space="preserve">.  </w:t>
      </w:r>
      <w:r w:rsidR="00C66F50">
        <w:rPr>
          <w:sz w:val="22"/>
          <w:szCs w:val="22"/>
        </w:rPr>
        <w:t>Similarly, in</w:t>
      </w:r>
      <w:r w:rsidR="000631C6">
        <w:rPr>
          <w:sz w:val="22"/>
          <w:szCs w:val="22"/>
        </w:rPr>
        <w:t xml:space="preserve"> the Department of</w:t>
      </w:r>
      <w:r w:rsidR="00C66F50">
        <w:rPr>
          <w:sz w:val="22"/>
          <w:szCs w:val="22"/>
        </w:rPr>
        <w:t xml:space="preserve"> Biolog</w:t>
      </w:r>
      <w:r w:rsidR="000631C6">
        <w:rPr>
          <w:sz w:val="22"/>
          <w:szCs w:val="22"/>
        </w:rPr>
        <w:t>ical Sciences</w:t>
      </w:r>
      <w:r w:rsidR="00C66F50">
        <w:rPr>
          <w:sz w:val="22"/>
          <w:szCs w:val="22"/>
        </w:rPr>
        <w:t xml:space="preserve">, the </w:t>
      </w:r>
      <w:r w:rsidR="00C66F50" w:rsidRPr="00807F5C">
        <w:rPr>
          <w:sz w:val="22"/>
          <w:szCs w:val="22"/>
        </w:rPr>
        <w:t>Ecology/Field</w:t>
      </w:r>
      <w:r w:rsidR="00C66F50">
        <w:rPr>
          <w:sz w:val="22"/>
          <w:szCs w:val="22"/>
        </w:rPr>
        <w:t xml:space="preserve"> emphasis is one of the</w:t>
      </w:r>
      <w:r w:rsidR="009A09AB">
        <w:rPr>
          <w:sz w:val="22"/>
          <w:szCs w:val="22"/>
        </w:rPr>
        <w:t>ir</w:t>
      </w:r>
      <w:r w:rsidR="00C66F50">
        <w:rPr>
          <w:sz w:val="22"/>
          <w:szCs w:val="22"/>
        </w:rPr>
        <w:t xml:space="preserve"> most popular s</w:t>
      </w:r>
      <w:r w:rsidR="000631C6">
        <w:rPr>
          <w:sz w:val="22"/>
          <w:szCs w:val="22"/>
        </w:rPr>
        <w:t xml:space="preserve">ubmajors </w:t>
      </w:r>
      <w:r w:rsidR="009A09AB">
        <w:rPr>
          <w:sz w:val="22"/>
          <w:szCs w:val="22"/>
        </w:rPr>
        <w:t xml:space="preserve">with rapid growth in </w:t>
      </w:r>
      <w:r w:rsidR="00CC0081">
        <w:rPr>
          <w:sz w:val="22"/>
          <w:szCs w:val="22"/>
        </w:rPr>
        <w:t>this area as well as all other areas of biology (i.e. more than tripled since 2000)</w:t>
      </w:r>
      <w:r w:rsidR="009A09AB">
        <w:rPr>
          <w:sz w:val="22"/>
          <w:szCs w:val="22"/>
        </w:rPr>
        <w:t>.</w:t>
      </w:r>
      <w:r w:rsidR="00C66F50">
        <w:rPr>
          <w:sz w:val="22"/>
          <w:szCs w:val="22"/>
        </w:rPr>
        <w:t xml:space="preserve">  </w:t>
      </w:r>
      <w:r>
        <w:rPr>
          <w:sz w:val="22"/>
          <w:szCs w:val="22"/>
        </w:rPr>
        <w:t>Man</w:t>
      </w:r>
      <w:r w:rsidR="00C66F50">
        <w:rPr>
          <w:sz w:val="22"/>
          <w:szCs w:val="22"/>
        </w:rPr>
        <w:t>y of the</w:t>
      </w:r>
      <w:r>
        <w:rPr>
          <w:sz w:val="22"/>
          <w:szCs w:val="22"/>
        </w:rPr>
        <w:t xml:space="preserve"> students</w:t>
      </w:r>
      <w:r w:rsidR="00C66F50">
        <w:rPr>
          <w:sz w:val="22"/>
          <w:szCs w:val="22"/>
        </w:rPr>
        <w:t xml:space="preserve"> in both of these programs</w:t>
      </w:r>
      <w:r>
        <w:rPr>
          <w:sz w:val="22"/>
          <w:szCs w:val="22"/>
        </w:rPr>
        <w:t xml:space="preserve"> are particularly interested in environmental science</w:t>
      </w:r>
      <w:r w:rsidR="00C66F50">
        <w:rPr>
          <w:sz w:val="22"/>
          <w:szCs w:val="22"/>
        </w:rPr>
        <w:t>s</w:t>
      </w:r>
      <w:r>
        <w:rPr>
          <w:sz w:val="22"/>
          <w:szCs w:val="22"/>
        </w:rPr>
        <w:t xml:space="preserve"> but </w:t>
      </w:r>
      <w:r w:rsidR="0044564A">
        <w:rPr>
          <w:sz w:val="22"/>
          <w:szCs w:val="22"/>
        </w:rPr>
        <w:t xml:space="preserve">presently </w:t>
      </w:r>
      <w:r>
        <w:rPr>
          <w:sz w:val="22"/>
          <w:szCs w:val="22"/>
        </w:rPr>
        <w:t>cannot pursu</w:t>
      </w:r>
      <w:r w:rsidR="00C66F50">
        <w:rPr>
          <w:sz w:val="22"/>
          <w:szCs w:val="22"/>
        </w:rPr>
        <w:t>e a specific major in this field</w:t>
      </w:r>
      <w:r>
        <w:rPr>
          <w:sz w:val="22"/>
          <w:szCs w:val="22"/>
        </w:rPr>
        <w:t xml:space="preserve">. </w:t>
      </w:r>
      <w:r w:rsidR="00C66F50">
        <w:rPr>
          <w:sz w:val="22"/>
          <w:szCs w:val="22"/>
        </w:rPr>
        <w:t xml:space="preserve"> This makes it challenging for them to compete for jobs in environmental sciences as </w:t>
      </w:r>
      <w:r w:rsidR="00C66F50">
        <w:rPr>
          <w:sz w:val="22"/>
          <w:szCs w:val="22"/>
        </w:rPr>
        <w:lastRenderedPageBreak/>
        <w:t xml:space="preserve">well as to get into environmental science graduate programs.  </w:t>
      </w:r>
      <w:r w:rsidR="009A09AB">
        <w:rPr>
          <w:sz w:val="22"/>
          <w:szCs w:val="22"/>
        </w:rPr>
        <w:t>Instead, they must sell</w:t>
      </w:r>
      <w:r w:rsidR="000631C6">
        <w:rPr>
          <w:sz w:val="22"/>
          <w:szCs w:val="22"/>
        </w:rPr>
        <w:t xml:space="preserve"> </w:t>
      </w:r>
      <w:r w:rsidR="009A09AB">
        <w:rPr>
          <w:sz w:val="22"/>
          <w:szCs w:val="22"/>
        </w:rPr>
        <w:t>themselves as environmental scientists</w:t>
      </w:r>
      <w:r w:rsidR="000631C6">
        <w:rPr>
          <w:sz w:val="22"/>
          <w:szCs w:val="22"/>
        </w:rPr>
        <w:t xml:space="preserve"> trained</w:t>
      </w:r>
      <w:r w:rsidR="009A09AB">
        <w:rPr>
          <w:sz w:val="22"/>
          <w:szCs w:val="22"/>
        </w:rPr>
        <w:t xml:space="preserve"> </w:t>
      </w:r>
      <w:r w:rsidR="00004894">
        <w:rPr>
          <w:sz w:val="22"/>
          <w:szCs w:val="22"/>
        </w:rPr>
        <w:t xml:space="preserve">in </w:t>
      </w:r>
      <w:r w:rsidR="000631C6">
        <w:rPr>
          <w:sz w:val="22"/>
          <w:szCs w:val="22"/>
        </w:rPr>
        <w:t xml:space="preserve">the </w:t>
      </w:r>
      <w:r w:rsidR="009A09AB">
        <w:rPr>
          <w:sz w:val="22"/>
          <w:szCs w:val="22"/>
        </w:rPr>
        <w:t>combination of their disc</w:t>
      </w:r>
      <w:r w:rsidR="000631C6">
        <w:rPr>
          <w:sz w:val="22"/>
          <w:szCs w:val="22"/>
        </w:rPr>
        <w:t>ipline-specific program</w:t>
      </w:r>
      <w:r w:rsidR="009A09AB">
        <w:rPr>
          <w:sz w:val="22"/>
          <w:szCs w:val="22"/>
        </w:rPr>
        <w:t xml:space="preserve"> and th</w:t>
      </w:r>
      <w:r w:rsidR="00BC0890">
        <w:rPr>
          <w:sz w:val="22"/>
          <w:szCs w:val="22"/>
        </w:rPr>
        <w:t>e environmental studies minor.  B</w:t>
      </w:r>
      <w:r w:rsidR="00BC0890" w:rsidRPr="0072577C">
        <w:rPr>
          <w:sz w:val="22"/>
          <w:szCs w:val="22"/>
        </w:rPr>
        <w:t>ecause there is no major in environmental sciences on this campus, their transcripts do not clearly indicate their study in this area.</w:t>
      </w:r>
    </w:p>
    <w:p w:rsidR="00BC0890" w:rsidRPr="0072577C" w:rsidRDefault="00BC0890" w:rsidP="00CC3C53">
      <w:pPr>
        <w:rPr>
          <w:sz w:val="22"/>
          <w:szCs w:val="22"/>
        </w:rPr>
      </w:pPr>
    </w:p>
    <w:p w:rsidR="00C66F50" w:rsidRPr="0072577C" w:rsidRDefault="00C66F50" w:rsidP="00C66F50">
      <w:pPr>
        <w:ind w:firstLine="360"/>
        <w:rPr>
          <w:sz w:val="22"/>
          <w:szCs w:val="22"/>
        </w:rPr>
      </w:pPr>
      <w:r w:rsidRPr="0072577C">
        <w:rPr>
          <w:sz w:val="22"/>
          <w:szCs w:val="22"/>
        </w:rPr>
        <w:t xml:space="preserve">During the spring of 2010, a campus-wide survey was completed to gauge student interest in development of the proposed major.  This survey was done both online and in classrooms to allow a reasonable sample size across a broad spectrum of students. A total of 343 students responded.  The results demonstrated strong support from current UW-W students for development of the new major.  Most noteworthy was that 74% of students either “agreed” or “strongly agreed” that there would be interest among current and future students in a new major focused on Environmental Science.  Moreover, more than half of the students surveyed indicated that students with a dedicated interest in this subject currently do not have an ideal major to select from and instead must select an alternative major that is close to the topic of Environmental Science (e.g. biology, geography, etc.).  </w:t>
      </w:r>
    </w:p>
    <w:p w:rsidR="00BC0890" w:rsidRPr="0072577C" w:rsidRDefault="00BC0890" w:rsidP="00BC0890">
      <w:pPr>
        <w:rPr>
          <w:sz w:val="22"/>
          <w:szCs w:val="22"/>
        </w:rPr>
      </w:pPr>
    </w:p>
    <w:p w:rsidR="000B19F1" w:rsidRDefault="000B19F1" w:rsidP="000B19F1">
      <w:pPr>
        <w:ind w:firstLine="360"/>
        <w:rPr>
          <w:sz w:val="22"/>
          <w:szCs w:val="22"/>
        </w:rPr>
      </w:pPr>
      <w:r>
        <w:rPr>
          <w:sz w:val="22"/>
          <w:szCs w:val="22"/>
        </w:rPr>
        <w:t>Because the proposed major in environmental science would overlap significantly with the environmental studies minor it will likely result in a decrease in the number of environmental studies minors</w:t>
      </w:r>
      <w:r w:rsidR="009A09AB">
        <w:rPr>
          <w:sz w:val="22"/>
          <w:szCs w:val="22"/>
        </w:rPr>
        <w:t xml:space="preserve"> as well as some of the aforementioned submajor areas within certain existing programs</w:t>
      </w:r>
      <w:r>
        <w:rPr>
          <w:sz w:val="22"/>
          <w:szCs w:val="22"/>
        </w:rPr>
        <w:t xml:space="preserve">. However, since the proposed major has a strong physical science emphasis which is not present in the minor, </w:t>
      </w:r>
      <w:r w:rsidR="009A09AB">
        <w:rPr>
          <w:sz w:val="22"/>
          <w:szCs w:val="22"/>
        </w:rPr>
        <w:t xml:space="preserve">and a heavy interdisciplinary emphasis not present in the other existing programs, </w:t>
      </w:r>
      <w:r>
        <w:rPr>
          <w:sz w:val="22"/>
          <w:szCs w:val="22"/>
        </w:rPr>
        <w:t xml:space="preserve">it is quite likely that many </w:t>
      </w:r>
      <w:r w:rsidR="009A09AB">
        <w:rPr>
          <w:sz w:val="22"/>
          <w:szCs w:val="22"/>
        </w:rPr>
        <w:t xml:space="preserve">students </w:t>
      </w:r>
      <w:r>
        <w:rPr>
          <w:sz w:val="22"/>
          <w:szCs w:val="22"/>
        </w:rPr>
        <w:t>will still choose other majors and elect to only minor in environmental studies. Thus, it is expected that</w:t>
      </w:r>
      <w:r w:rsidR="009A09AB">
        <w:rPr>
          <w:sz w:val="22"/>
          <w:szCs w:val="22"/>
        </w:rPr>
        <w:t xml:space="preserve"> the proposed major will not “wipe out” any current programs in place </w:t>
      </w:r>
      <w:r w:rsidR="00951405">
        <w:rPr>
          <w:sz w:val="22"/>
          <w:szCs w:val="22"/>
        </w:rPr>
        <w:t>but</w:t>
      </w:r>
      <w:r w:rsidR="009A09AB">
        <w:rPr>
          <w:sz w:val="22"/>
          <w:szCs w:val="22"/>
        </w:rPr>
        <w:t xml:space="preserve"> instead provide an ideal option </w:t>
      </w:r>
      <w:r w:rsidR="00951405">
        <w:rPr>
          <w:sz w:val="22"/>
          <w:szCs w:val="22"/>
        </w:rPr>
        <w:t xml:space="preserve">for students </w:t>
      </w:r>
      <w:r w:rsidR="009A09AB">
        <w:rPr>
          <w:sz w:val="22"/>
          <w:szCs w:val="22"/>
        </w:rPr>
        <w:t xml:space="preserve">to choose from </w:t>
      </w:r>
      <w:r w:rsidR="00951405">
        <w:rPr>
          <w:sz w:val="22"/>
          <w:szCs w:val="22"/>
        </w:rPr>
        <w:t>who</w:t>
      </w:r>
      <w:r w:rsidR="009A09AB">
        <w:rPr>
          <w:sz w:val="22"/>
          <w:szCs w:val="22"/>
        </w:rPr>
        <w:t xml:space="preserve"> are particularly interested in Environmental Science.  This is supported by the recent growth in virtually all programs contributing to this major and t</w:t>
      </w:r>
      <w:r w:rsidR="00BC0890">
        <w:rPr>
          <w:sz w:val="22"/>
          <w:szCs w:val="22"/>
        </w:rPr>
        <w:t xml:space="preserve">he need to develop </w:t>
      </w:r>
      <w:r w:rsidR="00951405">
        <w:rPr>
          <w:sz w:val="22"/>
          <w:szCs w:val="22"/>
        </w:rPr>
        <w:t xml:space="preserve">interdisciplinary </w:t>
      </w:r>
      <w:r w:rsidR="00BC0890">
        <w:rPr>
          <w:sz w:val="22"/>
          <w:szCs w:val="22"/>
        </w:rPr>
        <w:t xml:space="preserve">alternatives </w:t>
      </w:r>
      <w:r w:rsidR="009A09AB">
        <w:rPr>
          <w:sz w:val="22"/>
          <w:szCs w:val="22"/>
        </w:rPr>
        <w:t>that</w:t>
      </w:r>
      <w:r w:rsidR="00BC0890">
        <w:rPr>
          <w:sz w:val="22"/>
          <w:szCs w:val="22"/>
        </w:rPr>
        <w:t xml:space="preserve"> are more ideally suited to </w:t>
      </w:r>
      <w:r w:rsidR="009A09AB">
        <w:rPr>
          <w:sz w:val="22"/>
          <w:szCs w:val="22"/>
        </w:rPr>
        <w:t xml:space="preserve">specific </w:t>
      </w:r>
      <w:r w:rsidR="00BC0890">
        <w:rPr>
          <w:sz w:val="22"/>
          <w:szCs w:val="22"/>
        </w:rPr>
        <w:t xml:space="preserve">student </w:t>
      </w:r>
      <w:r w:rsidR="009A09AB">
        <w:rPr>
          <w:sz w:val="22"/>
          <w:szCs w:val="22"/>
        </w:rPr>
        <w:t>interest</w:t>
      </w:r>
      <w:r w:rsidR="00BC0890">
        <w:rPr>
          <w:sz w:val="22"/>
          <w:szCs w:val="22"/>
        </w:rPr>
        <w:t>s</w:t>
      </w:r>
      <w:r w:rsidR="009A09AB">
        <w:rPr>
          <w:sz w:val="22"/>
          <w:szCs w:val="22"/>
        </w:rPr>
        <w:t xml:space="preserve">.   </w:t>
      </w:r>
    </w:p>
    <w:p w:rsidR="003D5C78" w:rsidRDefault="003D5C78" w:rsidP="00CC3C53">
      <w:pPr>
        <w:rPr>
          <w:b/>
          <w:sz w:val="22"/>
          <w:szCs w:val="22"/>
        </w:rPr>
      </w:pPr>
    </w:p>
    <w:p w:rsidR="00473F85" w:rsidRPr="0081790F" w:rsidRDefault="003D5C78" w:rsidP="00CC3C53">
      <w:pPr>
        <w:rPr>
          <w:b/>
        </w:rPr>
      </w:pPr>
      <w:r>
        <w:rPr>
          <w:b/>
          <w:sz w:val="22"/>
          <w:szCs w:val="22"/>
        </w:rPr>
        <w:t>2.2 In</w:t>
      </w:r>
      <w:r w:rsidR="00A47AE0" w:rsidRPr="00CC3C53">
        <w:rPr>
          <w:b/>
          <w:sz w:val="22"/>
          <w:szCs w:val="22"/>
        </w:rPr>
        <w:t>structional Setting of Proposed Program</w:t>
      </w:r>
    </w:p>
    <w:p w:rsidR="00A47AE0" w:rsidRDefault="00A47AE0" w:rsidP="007352D4">
      <w:pPr>
        <w:suppressAutoHyphens/>
        <w:rPr>
          <w:b/>
        </w:rPr>
      </w:pPr>
    </w:p>
    <w:p w:rsidR="00A47AE0" w:rsidRPr="0072577C" w:rsidRDefault="00A47AE0" w:rsidP="0072577C">
      <w:pPr>
        <w:ind w:firstLine="360"/>
        <w:rPr>
          <w:sz w:val="22"/>
          <w:szCs w:val="22"/>
        </w:rPr>
      </w:pPr>
      <w:r w:rsidRPr="0072577C">
        <w:rPr>
          <w:sz w:val="22"/>
          <w:szCs w:val="22"/>
        </w:rPr>
        <w:t>The proposed major is truly interdisciplinary. UW-W currently has 2</w:t>
      </w:r>
      <w:r w:rsidR="00807F5C">
        <w:rPr>
          <w:sz w:val="22"/>
          <w:szCs w:val="22"/>
        </w:rPr>
        <w:t>4</w:t>
      </w:r>
      <w:r w:rsidRPr="0072577C">
        <w:rPr>
          <w:sz w:val="22"/>
          <w:szCs w:val="22"/>
        </w:rPr>
        <w:t xml:space="preserve"> faculty from </w:t>
      </w:r>
      <w:r w:rsidR="00DD08DC">
        <w:rPr>
          <w:sz w:val="22"/>
          <w:szCs w:val="22"/>
        </w:rPr>
        <w:t>13</w:t>
      </w:r>
      <w:r w:rsidRPr="0072577C">
        <w:rPr>
          <w:sz w:val="22"/>
          <w:szCs w:val="22"/>
        </w:rPr>
        <w:t xml:space="preserve"> different departments who are committed to teaching topics in environmental sciences.  The combined expertise of these faculty provides a wide range of knowledge and experience within the broad fields of environmental sciences to offer a Bachelor’s degree to undergraduate students.  These faculty are primarily located in the College of Letters &amp; Sciences</w:t>
      </w:r>
      <w:r w:rsidR="00DF37D3">
        <w:rPr>
          <w:sz w:val="22"/>
          <w:szCs w:val="22"/>
        </w:rPr>
        <w:t xml:space="preserve"> (</w:t>
      </w:r>
      <w:r w:rsidR="000C098A">
        <w:rPr>
          <w:sz w:val="22"/>
          <w:szCs w:val="22"/>
        </w:rPr>
        <w:t>Co</w:t>
      </w:r>
      <w:r w:rsidR="00DF37D3">
        <w:rPr>
          <w:sz w:val="22"/>
          <w:szCs w:val="22"/>
        </w:rPr>
        <w:t>LS)</w:t>
      </w:r>
      <w:r w:rsidR="006A5357">
        <w:rPr>
          <w:sz w:val="22"/>
          <w:szCs w:val="22"/>
        </w:rPr>
        <w:t xml:space="preserve"> (</w:t>
      </w:r>
      <w:r w:rsidR="006A5357" w:rsidRPr="006A5357">
        <w:rPr>
          <w:i/>
          <w:sz w:val="22"/>
          <w:szCs w:val="22"/>
        </w:rPr>
        <w:t>Biological Sciences</w:t>
      </w:r>
      <w:r w:rsidR="006A5357">
        <w:rPr>
          <w:sz w:val="22"/>
          <w:szCs w:val="22"/>
        </w:rPr>
        <w:t xml:space="preserve">, </w:t>
      </w:r>
      <w:r w:rsidR="006A5357" w:rsidRPr="006A5357">
        <w:rPr>
          <w:i/>
          <w:sz w:val="22"/>
          <w:szCs w:val="22"/>
        </w:rPr>
        <w:t>Chemistry</w:t>
      </w:r>
      <w:r w:rsidR="006A5357">
        <w:rPr>
          <w:sz w:val="22"/>
          <w:szCs w:val="22"/>
        </w:rPr>
        <w:t xml:space="preserve">, </w:t>
      </w:r>
      <w:r w:rsidR="006A5357" w:rsidRPr="006A5357">
        <w:rPr>
          <w:i/>
          <w:sz w:val="22"/>
          <w:szCs w:val="22"/>
        </w:rPr>
        <w:t>Geography &amp; Geology</w:t>
      </w:r>
      <w:r w:rsidR="006A5357">
        <w:rPr>
          <w:sz w:val="22"/>
          <w:szCs w:val="22"/>
        </w:rPr>
        <w:t xml:space="preserve">, </w:t>
      </w:r>
      <w:r w:rsidR="006A5357" w:rsidRPr="006A5357">
        <w:rPr>
          <w:i/>
          <w:sz w:val="22"/>
          <w:szCs w:val="22"/>
        </w:rPr>
        <w:t>History</w:t>
      </w:r>
      <w:r w:rsidR="006A5357">
        <w:rPr>
          <w:sz w:val="22"/>
          <w:szCs w:val="22"/>
        </w:rPr>
        <w:t xml:space="preserve">, </w:t>
      </w:r>
      <w:r w:rsidR="006A5357" w:rsidRPr="006A5357">
        <w:rPr>
          <w:i/>
          <w:sz w:val="22"/>
          <w:szCs w:val="22"/>
        </w:rPr>
        <w:t>Philosophy &amp; Religious Studies</w:t>
      </w:r>
      <w:r w:rsidR="006A5357">
        <w:rPr>
          <w:sz w:val="22"/>
          <w:szCs w:val="22"/>
        </w:rPr>
        <w:t xml:space="preserve">, </w:t>
      </w:r>
      <w:r w:rsidR="006A5357" w:rsidRPr="006A5357">
        <w:rPr>
          <w:i/>
          <w:sz w:val="22"/>
          <w:szCs w:val="22"/>
        </w:rPr>
        <w:t>Political Science</w:t>
      </w:r>
      <w:r w:rsidR="006A5357">
        <w:rPr>
          <w:sz w:val="22"/>
          <w:szCs w:val="22"/>
        </w:rPr>
        <w:t xml:space="preserve">, </w:t>
      </w:r>
      <w:r w:rsidR="006A5357" w:rsidRPr="006A5357">
        <w:rPr>
          <w:i/>
          <w:sz w:val="22"/>
          <w:szCs w:val="22"/>
        </w:rPr>
        <w:t>Sociology</w:t>
      </w:r>
      <w:r w:rsidR="006A5357">
        <w:rPr>
          <w:sz w:val="22"/>
          <w:szCs w:val="22"/>
        </w:rPr>
        <w:t xml:space="preserve">, </w:t>
      </w:r>
      <w:r w:rsidR="006A5357" w:rsidRPr="006A5357">
        <w:rPr>
          <w:i/>
          <w:sz w:val="22"/>
          <w:szCs w:val="22"/>
        </w:rPr>
        <w:t>Anthropology &amp; Criminal Justice</w:t>
      </w:r>
      <w:r w:rsidR="006A5357">
        <w:rPr>
          <w:sz w:val="22"/>
          <w:szCs w:val="22"/>
        </w:rPr>
        <w:t xml:space="preserve"> and </w:t>
      </w:r>
      <w:r w:rsidR="006A5357" w:rsidRPr="006A5357">
        <w:rPr>
          <w:i/>
          <w:sz w:val="22"/>
          <w:szCs w:val="22"/>
        </w:rPr>
        <w:t>Women’s Studies</w:t>
      </w:r>
      <w:r w:rsidR="006A5357">
        <w:rPr>
          <w:sz w:val="22"/>
          <w:szCs w:val="22"/>
        </w:rPr>
        <w:t>)</w:t>
      </w:r>
      <w:r w:rsidRPr="0072577C">
        <w:rPr>
          <w:sz w:val="22"/>
          <w:szCs w:val="22"/>
        </w:rPr>
        <w:t xml:space="preserve"> but </w:t>
      </w:r>
      <w:r w:rsidR="00DF37D3">
        <w:rPr>
          <w:sz w:val="22"/>
          <w:szCs w:val="22"/>
        </w:rPr>
        <w:t>also</w:t>
      </w:r>
      <w:r w:rsidRPr="0072577C">
        <w:rPr>
          <w:sz w:val="22"/>
          <w:szCs w:val="22"/>
        </w:rPr>
        <w:t xml:space="preserve"> include </w:t>
      </w:r>
      <w:r w:rsidR="00DF37D3">
        <w:rPr>
          <w:sz w:val="22"/>
          <w:szCs w:val="22"/>
        </w:rPr>
        <w:t>i</w:t>
      </w:r>
      <w:r w:rsidRPr="0072577C">
        <w:rPr>
          <w:sz w:val="22"/>
          <w:szCs w:val="22"/>
        </w:rPr>
        <w:t>ndividuals from the College of Business &amp; Economics</w:t>
      </w:r>
      <w:r w:rsidR="000C098A">
        <w:rPr>
          <w:sz w:val="22"/>
          <w:szCs w:val="22"/>
        </w:rPr>
        <w:t xml:space="preserve"> (CoBE)</w:t>
      </w:r>
      <w:r w:rsidRPr="0072577C">
        <w:rPr>
          <w:sz w:val="22"/>
          <w:szCs w:val="22"/>
        </w:rPr>
        <w:t xml:space="preserve"> </w:t>
      </w:r>
      <w:r w:rsidR="006A5357">
        <w:rPr>
          <w:sz w:val="22"/>
          <w:szCs w:val="22"/>
        </w:rPr>
        <w:t>(</w:t>
      </w:r>
      <w:r w:rsidR="003F468C">
        <w:rPr>
          <w:i/>
          <w:sz w:val="22"/>
          <w:szCs w:val="22"/>
        </w:rPr>
        <w:t xml:space="preserve">Economics, </w:t>
      </w:r>
      <w:r w:rsidR="006A5357" w:rsidRPr="006A5357">
        <w:rPr>
          <w:i/>
          <w:sz w:val="22"/>
          <w:szCs w:val="22"/>
        </w:rPr>
        <w:t>Business Law &amp; Finance</w:t>
      </w:r>
      <w:r w:rsidR="006A5357">
        <w:rPr>
          <w:sz w:val="22"/>
          <w:szCs w:val="22"/>
        </w:rPr>
        <w:t xml:space="preserve">) </w:t>
      </w:r>
      <w:r w:rsidRPr="0072577C">
        <w:rPr>
          <w:sz w:val="22"/>
          <w:szCs w:val="22"/>
        </w:rPr>
        <w:t>and from the College of Education</w:t>
      </w:r>
      <w:r w:rsidR="000C098A">
        <w:rPr>
          <w:sz w:val="22"/>
          <w:szCs w:val="22"/>
        </w:rPr>
        <w:t xml:space="preserve"> (CoE)</w:t>
      </w:r>
      <w:r w:rsidR="006A5357">
        <w:rPr>
          <w:sz w:val="22"/>
          <w:szCs w:val="22"/>
        </w:rPr>
        <w:t xml:space="preserve"> (</w:t>
      </w:r>
      <w:r w:rsidR="006A5357" w:rsidRPr="006A5357">
        <w:rPr>
          <w:i/>
          <w:sz w:val="22"/>
          <w:szCs w:val="22"/>
        </w:rPr>
        <w:t>Occupational &amp; Environmental Safety &amp; Health</w:t>
      </w:r>
      <w:r w:rsidR="006A5357">
        <w:rPr>
          <w:sz w:val="22"/>
          <w:szCs w:val="22"/>
        </w:rPr>
        <w:t>)</w:t>
      </w:r>
      <w:r w:rsidRPr="0072577C">
        <w:rPr>
          <w:sz w:val="22"/>
          <w:szCs w:val="22"/>
        </w:rPr>
        <w:t xml:space="preserve">.  Moreover, </w:t>
      </w:r>
      <w:r w:rsidR="000C098A">
        <w:rPr>
          <w:sz w:val="22"/>
          <w:szCs w:val="22"/>
        </w:rPr>
        <w:t xml:space="preserve">each of </w:t>
      </w:r>
      <w:r w:rsidRPr="0072577C">
        <w:rPr>
          <w:sz w:val="22"/>
          <w:szCs w:val="22"/>
        </w:rPr>
        <w:t xml:space="preserve">the proposed submajors as well as technique emphases all rely </w:t>
      </w:r>
      <w:r w:rsidR="006A5357">
        <w:rPr>
          <w:sz w:val="22"/>
          <w:szCs w:val="22"/>
        </w:rPr>
        <w:t>up</w:t>
      </w:r>
      <w:r w:rsidRPr="0072577C">
        <w:rPr>
          <w:sz w:val="22"/>
          <w:szCs w:val="22"/>
        </w:rPr>
        <w:t xml:space="preserve">on courses from across the three colleges.  This allows a truly interdisciplinary approach to be taken with curriculum design and </w:t>
      </w:r>
      <w:r w:rsidR="00733F6F">
        <w:rPr>
          <w:sz w:val="22"/>
          <w:szCs w:val="22"/>
        </w:rPr>
        <w:t xml:space="preserve">allow </w:t>
      </w:r>
      <w:r w:rsidRPr="0072577C">
        <w:rPr>
          <w:sz w:val="22"/>
          <w:szCs w:val="22"/>
        </w:rPr>
        <w:t xml:space="preserve">opportunities for team-teaching across both departments and colleges.  </w:t>
      </w:r>
    </w:p>
    <w:p w:rsidR="00A47AE0" w:rsidRPr="0072577C" w:rsidRDefault="00A47AE0" w:rsidP="00A47AE0">
      <w:pPr>
        <w:rPr>
          <w:sz w:val="22"/>
          <w:szCs w:val="22"/>
        </w:rPr>
      </w:pPr>
    </w:p>
    <w:p w:rsidR="00A47AE0" w:rsidRPr="0072577C" w:rsidRDefault="00A47AE0" w:rsidP="0072577C">
      <w:pPr>
        <w:ind w:firstLine="360"/>
        <w:rPr>
          <w:sz w:val="22"/>
          <w:szCs w:val="22"/>
        </w:rPr>
      </w:pPr>
      <w:r w:rsidRPr="0072577C">
        <w:rPr>
          <w:sz w:val="22"/>
          <w:szCs w:val="22"/>
        </w:rPr>
        <w:t xml:space="preserve">Because all of the faculty are already in place and teaching </w:t>
      </w:r>
      <w:r w:rsidR="000631C6">
        <w:rPr>
          <w:sz w:val="22"/>
          <w:szCs w:val="22"/>
        </w:rPr>
        <w:t xml:space="preserve">the </w:t>
      </w:r>
      <w:r w:rsidRPr="0072577C">
        <w:rPr>
          <w:sz w:val="22"/>
          <w:szCs w:val="22"/>
        </w:rPr>
        <w:t>courses for their current discipline-specific programs</w:t>
      </w:r>
      <w:r w:rsidR="000631C6">
        <w:rPr>
          <w:sz w:val="22"/>
          <w:szCs w:val="22"/>
        </w:rPr>
        <w:t xml:space="preserve"> that would contribute to the proposed major</w:t>
      </w:r>
      <w:r w:rsidRPr="0072577C">
        <w:rPr>
          <w:sz w:val="22"/>
          <w:szCs w:val="22"/>
        </w:rPr>
        <w:t xml:space="preserve">, it will not be necessary to add </w:t>
      </w:r>
      <w:r w:rsidR="00C06D51" w:rsidRPr="0072577C">
        <w:rPr>
          <w:sz w:val="22"/>
          <w:szCs w:val="22"/>
        </w:rPr>
        <w:t xml:space="preserve">substantial staffing.  Instead, ideal combinations of courses have been identified to define the </w:t>
      </w:r>
      <w:r w:rsidR="000C098A">
        <w:rPr>
          <w:sz w:val="22"/>
          <w:szCs w:val="22"/>
        </w:rPr>
        <w:t xml:space="preserve">broad </w:t>
      </w:r>
      <w:r w:rsidR="00C06D51" w:rsidRPr="0072577C">
        <w:rPr>
          <w:sz w:val="22"/>
          <w:szCs w:val="22"/>
        </w:rPr>
        <w:t>major and submajo</w:t>
      </w:r>
      <w:r w:rsidR="000C098A">
        <w:rPr>
          <w:sz w:val="22"/>
          <w:szCs w:val="22"/>
        </w:rPr>
        <w:t>r course options and requirements</w:t>
      </w:r>
      <w:r w:rsidR="00C06D51" w:rsidRPr="0072577C">
        <w:rPr>
          <w:sz w:val="22"/>
          <w:szCs w:val="22"/>
        </w:rPr>
        <w:t>. There may be a small amount of additional staffing necessary to potentially develop one or two new courses but at this time it is projected to be 1</w:t>
      </w:r>
      <w:r w:rsidR="000631C6">
        <w:rPr>
          <w:sz w:val="22"/>
          <w:szCs w:val="22"/>
        </w:rPr>
        <w:t>.0</w:t>
      </w:r>
      <w:r w:rsidR="00C06D51" w:rsidRPr="0072577C">
        <w:rPr>
          <w:sz w:val="22"/>
          <w:szCs w:val="22"/>
        </w:rPr>
        <w:t xml:space="preserve"> FTE or less. </w:t>
      </w:r>
      <w:r w:rsidR="000C098A">
        <w:rPr>
          <w:sz w:val="22"/>
          <w:szCs w:val="22"/>
        </w:rPr>
        <w:t>Because</w:t>
      </w:r>
      <w:r w:rsidR="00C06D51" w:rsidRPr="0072577C">
        <w:rPr>
          <w:sz w:val="22"/>
          <w:szCs w:val="22"/>
        </w:rPr>
        <w:t xml:space="preserve"> many of the new environmental science majors are </w:t>
      </w:r>
      <w:r w:rsidR="000631C6">
        <w:rPr>
          <w:sz w:val="22"/>
          <w:szCs w:val="22"/>
        </w:rPr>
        <w:t xml:space="preserve">expected to select this major over others already in place </w:t>
      </w:r>
      <w:r w:rsidR="00C06D51" w:rsidRPr="0072577C">
        <w:rPr>
          <w:sz w:val="22"/>
          <w:szCs w:val="22"/>
        </w:rPr>
        <w:t>(e.g. biology, geography/geology)</w:t>
      </w:r>
      <w:r w:rsidR="00E92AE9">
        <w:rPr>
          <w:sz w:val="22"/>
          <w:szCs w:val="22"/>
        </w:rPr>
        <w:t xml:space="preserve"> while still sharing the same classes</w:t>
      </w:r>
      <w:r w:rsidR="00C06D51" w:rsidRPr="0072577C">
        <w:rPr>
          <w:sz w:val="22"/>
          <w:szCs w:val="22"/>
        </w:rPr>
        <w:t>,</w:t>
      </w:r>
      <w:r w:rsidR="000C098A">
        <w:rPr>
          <w:sz w:val="22"/>
          <w:szCs w:val="22"/>
        </w:rPr>
        <w:t xml:space="preserve"> </w:t>
      </w:r>
      <w:r w:rsidR="00C06D51" w:rsidRPr="0072577C">
        <w:rPr>
          <w:sz w:val="22"/>
          <w:szCs w:val="22"/>
        </w:rPr>
        <w:t xml:space="preserve">it is anticipated that </w:t>
      </w:r>
      <w:r w:rsidR="00E92AE9">
        <w:rPr>
          <w:sz w:val="22"/>
          <w:szCs w:val="22"/>
        </w:rPr>
        <w:t>overall</w:t>
      </w:r>
      <w:r w:rsidR="00E92AE9" w:rsidRPr="0072577C">
        <w:rPr>
          <w:sz w:val="22"/>
          <w:szCs w:val="22"/>
        </w:rPr>
        <w:t xml:space="preserve"> </w:t>
      </w:r>
      <w:r w:rsidR="00C06D51" w:rsidRPr="0072577C">
        <w:rPr>
          <w:sz w:val="22"/>
          <w:szCs w:val="22"/>
        </w:rPr>
        <w:t>staffing</w:t>
      </w:r>
      <w:r w:rsidR="00E92AE9">
        <w:rPr>
          <w:sz w:val="22"/>
          <w:szCs w:val="22"/>
        </w:rPr>
        <w:t xml:space="preserve"> needs will not substantially change. </w:t>
      </w:r>
      <w:r w:rsidR="000C098A">
        <w:rPr>
          <w:sz w:val="22"/>
          <w:szCs w:val="22"/>
        </w:rPr>
        <w:t xml:space="preserve">However, it is recognized that </w:t>
      </w:r>
      <w:r w:rsidR="00E92AE9">
        <w:rPr>
          <w:sz w:val="22"/>
          <w:szCs w:val="22"/>
        </w:rPr>
        <w:t xml:space="preserve">students will likely also come from new areas and </w:t>
      </w:r>
      <w:r w:rsidR="000C098A">
        <w:rPr>
          <w:sz w:val="22"/>
          <w:szCs w:val="22"/>
        </w:rPr>
        <w:t>a</w:t>
      </w:r>
      <w:r w:rsidR="00C06D51" w:rsidRPr="0072577C">
        <w:rPr>
          <w:sz w:val="22"/>
          <w:szCs w:val="22"/>
        </w:rPr>
        <w:t xml:space="preserve">dditional staffing may be needed later as the number of </w:t>
      </w:r>
      <w:r w:rsidR="00CC0081">
        <w:rPr>
          <w:sz w:val="22"/>
          <w:szCs w:val="22"/>
        </w:rPr>
        <w:t>majors increases</w:t>
      </w:r>
      <w:r w:rsidR="00C06D51" w:rsidRPr="0072577C">
        <w:rPr>
          <w:sz w:val="22"/>
          <w:szCs w:val="22"/>
        </w:rPr>
        <w:t xml:space="preserve">.  </w:t>
      </w:r>
    </w:p>
    <w:p w:rsidR="00C06D51" w:rsidRPr="0072577C" w:rsidRDefault="00C06D51" w:rsidP="00A47AE0">
      <w:pPr>
        <w:rPr>
          <w:sz w:val="22"/>
          <w:szCs w:val="22"/>
        </w:rPr>
      </w:pPr>
    </w:p>
    <w:p w:rsidR="000C098A" w:rsidRDefault="00C06D51" w:rsidP="0072577C">
      <w:pPr>
        <w:ind w:firstLine="360"/>
        <w:rPr>
          <w:sz w:val="22"/>
          <w:szCs w:val="22"/>
        </w:rPr>
      </w:pPr>
      <w:r w:rsidRPr="0072577C">
        <w:rPr>
          <w:sz w:val="22"/>
          <w:szCs w:val="22"/>
        </w:rPr>
        <w:lastRenderedPageBreak/>
        <w:t>Due to the heavy interdisciplinary nature of the proposed program there will not be a specific location where it is “housed</w:t>
      </w:r>
      <w:r w:rsidR="00733F6F">
        <w:rPr>
          <w:sz w:val="22"/>
          <w:szCs w:val="22"/>
        </w:rPr>
        <w:t>,</w:t>
      </w:r>
      <w:r w:rsidRPr="0072577C">
        <w:rPr>
          <w:sz w:val="22"/>
          <w:szCs w:val="22"/>
        </w:rPr>
        <w:t xml:space="preserve">” but rather </w:t>
      </w:r>
      <w:r w:rsidR="00733F6F">
        <w:rPr>
          <w:sz w:val="22"/>
          <w:szCs w:val="22"/>
        </w:rPr>
        <w:t xml:space="preserve">it </w:t>
      </w:r>
      <w:r w:rsidRPr="0072577C">
        <w:rPr>
          <w:sz w:val="22"/>
          <w:szCs w:val="22"/>
        </w:rPr>
        <w:t xml:space="preserve">will be managed by a core group of faculty coordinators </w:t>
      </w:r>
      <w:r w:rsidR="000C098A">
        <w:rPr>
          <w:sz w:val="22"/>
          <w:szCs w:val="22"/>
        </w:rPr>
        <w:t xml:space="preserve">currently located in each of their home departments but contributing heavily to the proposed major. These individuals will </w:t>
      </w:r>
      <w:r w:rsidR="000C098A" w:rsidRPr="00E7003F">
        <w:rPr>
          <w:sz w:val="22"/>
          <w:szCs w:val="22"/>
        </w:rPr>
        <w:t>primarily</w:t>
      </w:r>
      <w:r w:rsidR="000C098A">
        <w:rPr>
          <w:sz w:val="22"/>
          <w:szCs w:val="22"/>
        </w:rPr>
        <w:t xml:space="preserve"> be</w:t>
      </w:r>
      <w:r w:rsidR="000C098A" w:rsidRPr="00E7003F">
        <w:rPr>
          <w:sz w:val="22"/>
          <w:szCs w:val="22"/>
        </w:rPr>
        <w:t xml:space="preserve"> responsible for managing the scheduling and advising of students from within their respective submajors</w:t>
      </w:r>
      <w:r w:rsidR="00733F6F">
        <w:rPr>
          <w:sz w:val="22"/>
          <w:szCs w:val="22"/>
        </w:rPr>
        <w:t>,</w:t>
      </w:r>
      <w:r w:rsidR="000C098A" w:rsidRPr="00E7003F">
        <w:rPr>
          <w:sz w:val="22"/>
          <w:szCs w:val="22"/>
        </w:rPr>
        <w:t xml:space="preserve"> and for coordinating with each</w:t>
      </w:r>
      <w:r w:rsidR="00951405">
        <w:rPr>
          <w:sz w:val="22"/>
          <w:szCs w:val="22"/>
        </w:rPr>
        <w:t xml:space="preserve"> </w:t>
      </w:r>
      <w:r w:rsidR="000C098A" w:rsidRPr="00E7003F">
        <w:rPr>
          <w:sz w:val="22"/>
          <w:szCs w:val="22"/>
        </w:rPr>
        <w:t xml:space="preserve">other across submajors. </w:t>
      </w:r>
    </w:p>
    <w:p w:rsidR="00782390" w:rsidRDefault="00782390" w:rsidP="0072577C">
      <w:pPr>
        <w:ind w:firstLine="360"/>
        <w:rPr>
          <w:sz w:val="22"/>
          <w:szCs w:val="22"/>
        </w:rPr>
      </w:pPr>
    </w:p>
    <w:p w:rsidR="00E92AE9" w:rsidRDefault="000C098A">
      <w:pPr>
        <w:ind w:firstLine="360"/>
        <w:rPr>
          <w:sz w:val="22"/>
          <w:szCs w:val="22"/>
        </w:rPr>
      </w:pPr>
      <w:r>
        <w:rPr>
          <w:sz w:val="22"/>
          <w:szCs w:val="22"/>
        </w:rPr>
        <w:t xml:space="preserve">A </w:t>
      </w:r>
      <w:r w:rsidR="00004894">
        <w:rPr>
          <w:sz w:val="22"/>
          <w:szCs w:val="22"/>
        </w:rPr>
        <w:t>p</w:t>
      </w:r>
      <w:r>
        <w:rPr>
          <w:sz w:val="22"/>
          <w:szCs w:val="22"/>
        </w:rPr>
        <w:t xml:space="preserve">rogram </w:t>
      </w:r>
      <w:r w:rsidR="00004894">
        <w:rPr>
          <w:sz w:val="22"/>
          <w:szCs w:val="22"/>
        </w:rPr>
        <w:t>c</w:t>
      </w:r>
      <w:r>
        <w:rPr>
          <w:sz w:val="22"/>
          <w:szCs w:val="22"/>
        </w:rPr>
        <w:t xml:space="preserve">oordinator will be identified from this group to oversee the progam as a whole and to manage the core group of faculty coordinators from each area.  The responsibilities of this individual will be typical of most program coordinators including overseeing advising, assessment, program modifications, and representation on college and university-level committees as needed.  He/she will initially be given a </w:t>
      </w:r>
      <w:r w:rsidR="00004894">
        <w:rPr>
          <w:sz w:val="22"/>
          <w:szCs w:val="22"/>
        </w:rPr>
        <w:t>25 percent</w:t>
      </w:r>
      <w:r>
        <w:rPr>
          <w:sz w:val="22"/>
          <w:szCs w:val="22"/>
        </w:rPr>
        <w:t xml:space="preserve"> release time from teaching and be paid a modest stipend for this time commitment. </w:t>
      </w:r>
      <w:r w:rsidR="00E92AE9">
        <w:rPr>
          <w:sz w:val="22"/>
          <w:szCs w:val="22"/>
        </w:rPr>
        <w:t xml:space="preserve">The expected term of </w:t>
      </w:r>
      <w:r w:rsidR="00733F6F">
        <w:rPr>
          <w:sz w:val="22"/>
          <w:szCs w:val="22"/>
        </w:rPr>
        <w:t xml:space="preserve">the </w:t>
      </w:r>
      <w:r w:rsidR="00004894">
        <w:rPr>
          <w:sz w:val="22"/>
          <w:szCs w:val="22"/>
        </w:rPr>
        <w:t>p</w:t>
      </w:r>
      <w:r w:rsidR="00E92AE9">
        <w:rPr>
          <w:sz w:val="22"/>
          <w:szCs w:val="22"/>
        </w:rPr>
        <w:t xml:space="preserve">rogram </w:t>
      </w:r>
      <w:r w:rsidR="00004894">
        <w:rPr>
          <w:sz w:val="22"/>
          <w:szCs w:val="22"/>
        </w:rPr>
        <w:t>c</w:t>
      </w:r>
      <w:r w:rsidR="00E92AE9">
        <w:rPr>
          <w:sz w:val="22"/>
          <w:szCs w:val="22"/>
        </w:rPr>
        <w:t>oordinator will be three years with annual reviews by the</w:t>
      </w:r>
      <w:r w:rsidR="00951405">
        <w:rPr>
          <w:sz w:val="22"/>
          <w:szCs w:val="22"/>
        </w:rPr>
        <w:t xml:space="preserve"> College of Letters and Sciences (L&amp;S)</w:t>
      </w:r>
      <w:r w:rsidR="00E92AE9">
        <w:rPr>
          <w:sz w:val="22"/>
          <w:szCs w:val="22"/>
        </w:rPr>
        <w:t xml:space="preserve"> Dean’s Office. </w:t>
      </w:r>
      <w:r>
        <w:rPr>
          <w:sz w:val="22"/>
          <w:szCs w:val="22"/>
        </w:rPr>
        <w:t xml:space="preserve"> </w:t>
      </w:r>
      <w:r w:rsidR="00951405">
        <w:rPr>
          <w:sz w:val="22"/>
          <w:szCs w:val="22"/>
        </w:rPr>
        <w:t>The</w:t>
      </w:r>
      <w:r w:rsidR="00E92AE9">
        <w:rPr>
          <w:sz w:val="22"/>
          <w:szCs w:val="22"/>
        </w:rPr>
        <w:t xml:space="preserve"> </w:t>
      </w:r>
      <w:r w:rsidR="00004894">
        <w:rPr>
          <w:sz w:val="22"/>
          <w:szCs w:val="22"/>
        </w:rPr>
        <w:t>p</w:t>
      </w:r>
      <w:r w:rsidR="00E92AE9">
        <w:rPr>
          <w:sz w:val="22"/>
          <w:szCs w:val="22"/>
        </w:rPr>
        <w:t xml:space="preserve">rogram </w:t>
      </w:r>
      <w:r w:rsidR="00004894">
        <w:rPr>
          <w:sz w:val="22"/>
          <w:szCs w:val="22"/>
        </w:rPr>
        <w:t>c</w:t>
      </w:r>
      <w:r w:rsidR="00E92AE9">
        <w:rPr>
          <w:sz w:val="22"/>
          <w:szCs w:val="22"/>
        </w:rPr>
        <w:t xml:space="preserve">oordinator will rotate every three years across each submajor with representation changing accordingly.  </w:t>
      </w:r>
      <w:r>
        <w:rPr>
          <w:sz w:val="22"/>
          <w:szCs w:val="22"/>
        </w:rPr>
        <w:t xml:space="preserve">As the number of </w:t>
      </w:r>
      <w:r w:rsidR="00CC0081">
        <w:rPr>
          <w:sz w:val="22"/>
          <w:szCs w:val="22"/>
        </w:rPr>
        <w:t>students increase</w:t>
      </w:r>
      <w:r>
        <w:rPr>
          <w:sz w:val="22"/>
          <w:szCs w:val="22"/>
        </w:rPr>
        <w:t xml:space="preserve"> it </w:t>
      </w:r>
      <w:r w:rsidR="00E92AE9">
        <w:rPr>
          <w:sz w:val="22"/>
          <w:szCs w:val="22"/>
        </w:rPr>
        <w:t xml:space="preserve">will likely </w:t>
      </w:r>
      <w:r>
        <w:rPr>
          <w:sz w:val="22"/>
          <w:szCs w:val="22"/>
        </w:rPr>
        <w:t>be necessary to increase the amount of release time</w:t>
      </w:r>
      <w:r w:rsidR="00E92AE9">
        <w:rPr>
          <w:sz w:val="22"/>
          <w:szCs w:val="22"/>
        </w:rPr>
        <w:t xml:space="preserve"> given to the </w:t>
      </w:r>
      <w:r w:rsidR="00004894">
        <w:rPr>
          <w:sz w:val="22"/>
          <w:szCs w:val="22"/>
        </w:rPr>
        <w:t>p</w:t>
      </w:r>
      <w:r w:rsidR="00E92AE9">
        <w:rPr>
          <w:sz w:val="22"/>
          <w:szCs w:val="22"/>
        </w:rPr>
        <w:t xml:space="preserve">rogram </w:t>
      </w:r>
      <w:r w:rsidR="00004894">
        <w:rPr>
          <w:sz w:val="22"/>
          <w:szCs w:val="22"/>
        </w:rPr>
        <w:t>c</w:t>
      </w:r>
      <w:r w:rsidR="00E92AE9">
        <w:rPr>
          <w:sz w:val="22"/>
          <w:szCs w:val="22"/>
        </w:rPr>
        <w:t>oordinator</w:t>
      </w:r>
      <w:r>
        <w:rPr>
          <w:sz w:val="22"/>
          <w:szCs w:val="22"/>
        </w:rPr>
        <w:t xml:space="preserve">. </w:t>
      </w:r>
      <w:r w:rsidR="00C06D51" w:rsidRPr="0072577C">
        <w:rPr>
          <w:sz w:val="22"/>
          <w:szCs w:val="22"/>
        </w:rPr>
        <w:t xml:space="preserve">The </w:t>
      </w:r>
      <w:r w:rsidR="00951405">
        <w:rPr>
          <w:sz w:val="22"/>
          <w:szCs w:val="22"/>
        </w:rPr>
        <w:t>L&amp;S</w:t>
      </w:r>
      <w:r w:rsidR="00C06D51" w:rsidRPr="0072577C">
        <w:rPr>
          <w:sz w:val="22"/>
          <w:szCs w:val="22"/>
        </w:rPr>
        <w:t xml:space="preserve"> Dean’s Office will also be a coordinating partner of the new major in its infancy stages</w:t>
      </w:r>
      <w:r>
        <w:rPr>
          <w:sz w:val="22"/>
          <w:szCs w:val="22"/>
        </w:rPr>
        <w:t xml:space="preserve"> (i.e. during Year 1)</w:t>
      </w:r>
      <w:r w:rsidR="00C06D51" w:rsidRPr="0072577C">
        <w:rPr>
          <w:sz w:val="22"/>
          <w:szCs w:val="22"/>
        </w:rPr>
        <w:t xml:space="preserve"> </w:t>
      </w:r>
      <w:r w:rsidR="00782390">
        <w:rPr>
          <w:sz w:val="22"/>
          <w:szCs w:val="22"/>
        </w:rPr>
        <w:t>before</w:t>
      </w:r>
      <w:r w:rsidR="00C06D51" w:rsidRPr="0072577C">
        <w:rPr>
          <w:sz w:val="22"/>
          <w:szCs w:val="22"/>
        </w:rPr>
        <w:t xml:space="preserve"> </w:t>
      </w:r>
      <w:r w:rsidR="00733F6F">
        <w:rPr>
          <w:sz w:val="22"/>
          <w:szCs w:val="22"/>
        </w:rPr>
        <w:t xml:space="preserve">it </w:t>
      </w:r>
      <w:r w:rsidR="00782390">
        <w:rPr>
          <w:sz w:val="22"/>
          <w:szCs w:val="22"/>
        </w:rPr>
        <w:t>becom</w:t>
      </w:r>
      <w:r w:rsidR="00733F6F">
        <w:rPr>
          <w:sz w:val="22"/>
          <w:szCs w:val="22"/>
        </w:rPr>
        <w:t>es</w:t>
      </w:r>
      <w:r w:rsidR="00782390">
        <w:rPr>
          <w:sz w:val="22"/>
          <w:szCs w:val="22"/>
        </w:rPr>
        <w:t xml:space="preserve"> solely</w:t>
      </w:r>
      <w:r w:rsidR="00C06D51" w:rsidRPr="0072577C">
        <w:rPr>
          <w:sz w:val="22"/>
          <w:szCs w:val="22"/>
        </w:rPr>
        <w:t xml:space="preserve"> managed by </w:t>
      </w:r>
      <w:r>
        <w:rPr>
          <w:sz w:val="22"/>
          <w:szCs w:val="22"/>
        </w:rPr>
        <w:t>the</w:t>
      </w:r>
      <w:r w:rsidR="00782390">
        <w:rPr>
          <w:sz w:val="22"/>
          <w:szCs w:val="22"/>
        </w:rPr>
        <w:t xml:space="preserve"> </w:t>
      </w:r>
      <w:r w:rsidR="00004894">
        <w:rPr>
          <w:sz w:val="22"/>
          <w:szCs w:val="22"/>
        </w:rPr>
        <w:t>p</w:t>
      </w:r>
      <w:r w:rsidR="00E92AE9">
        <w:rPr>
          <w:sz w:val="22"/>
          <w:szCs w:val="22"/>
        </w:rPr>
        <w:t xml:space="preserve">rogram </w:t>
      </w:r>
      <w:r w:rsidR="00004894">
        <w:rPr>
          <w:sz w:val="22"/>
          <w:szCs w:val="22"/>
        </w:rPr>
        <w:t>c</w:t>
      </w:r>
      <w:r w:rsidR="00E92AE9">
        <w:rPr>
          <w:sz w:val="22"/>
          <w:szCs w:val="22"/>
        </w:rPr>
        <w:t xml:space="preserve">oordinator and his/her </w:t>
      </w:r>
      <w:r w:rsidR="00782390">
        <w:rPr>
          <w:sz w:val="22"/>
          <w:szCs w:val="22"/>
        </w:rPr>
        <w:t>team of</w:t>
      </w:r>
      <w:r>
        <w:rPr>
          <w:sz w:val="22"/>
          <w:szCs w:val="22"/>
        </w:rPr>
        <w:t xml:space="preserve"> </w:t>
      </w:r>
      <w:r w:rsidR="00E92AE9">
        <w:rPr>
          <w:sz w:val="22"/>
          <w:szCs w:val="22"/>
        </w:rPr>
        <w:t xml:space="preserve">submajor </w:t>
      </w:r>
      <w:r w:rsidR="00C06D51" w:rsidRPr="0072577C">
        <w:rPr>
          <w:sz w:val="22"/>
          <w:szCs w:val="22"/>
        </w:rPr>
        <w:t>faculty coordinators.</w:t>
      </w:r>
    </w:p>
    <w:p w:rsidR="00C06D51" w:rsidRPr="0072577C" w:rsidRDefault="00C06D51">
      <w:pPr>
        <w:ind w:firstLine="360"/>
        <w:rPr>
          <w:sz w:val="22"/>
          <w:szCs w:val="22"/>
        </w:rPr>
      </w:pPr>
      <w:r w:rsidRPr="0072577C">
        <w:rPr>
          <w:sz w:val="22"/>
          <w:szCs w:val="22"/>
        </w:rPr>
        <w:t xml:space="preserve">  </w:t>
      </w:r>
    </w:p>
    <w:p w:rsidR="00473F85" w:rsidRPr="0081790F" w:rsidRDefault="003D5C78" w:rsidP="00CC3C53">
      <w:r>
        <w:rPr>
          <w:b/>
          <w:bCs/>
          <w:sz w:val="22"/>
          <w:szCs w:val="22"/>
        </w:rPr>
        <w:t xml:space="preserve">2.3 </w:t>
      </w:r>
      <w:r w:rsidR="00473F85" w:rsidRPr="00CC3C53">
        <w:rPr>
          <w:b/>
          <w:bCs/>
          <w:sz w:val="22"/>
          <w:szCs w:val="22"/>
        </w:rPr>
        <w:t xml:space="preserve">Relation to Mission Statement and Strategic Academic Plan  </w:t>
      </w:r>
    </w:p>
    <w:p w:rsidR="00361227" w:rsidRDefault="00361227" w:rsidP="0098065A">
      <w:pPr>
        <w:suppressAutoHyphens/>
        <w:ind w:left="540" w:hanging="540"/>
      </w:pPr>
    </w:p>
    <w:p w:rsidR="00587F85" w:rsidRPr="0072577C" w:rsidRDefault="00587F85" w:rsidP="00587F85">
      <w:pPr>
        <w:rPr>
          <w:sz w:val="22"/>
          <w:szCs w:val="22"/>
        </w:rPr>
      </w:pPr>
      <w:r w:rsidRPr="0072577C">
        <w:rPr>
          <w:sz w:val="22"/>
          <w:szCs w:val="22"/>
        </w:rPr>
        <w:t>UW-Whitewater’s Strategic Plan has five major components.  This program supports the Strategic Plan in the following areas:</w:t>
      </w:r>
    </w:p>
    <w:p w:rsidR="00587F85" w:rsidRDefault="00587F85" w:rsidP="00587F85"/>
    <w:p w:rsidR="00587F85" w:rsidRPr="007352D4" w:rsidRDefault="00587F85" w:rsidP="007352D4">
      <w:pPr>
        <w:pStyle w:val="ListParagraph"/>
        <w:numPr>
          <w:ilvl w:val="0"/>
          <w:numId w:val="41"/>
        </w:numPr>
        <w:rPr>
          <w:i/>
        </w:rPr>
      </w:pPr>
      <w:r w:rsidRPr="007352D4">
        <w:rPr>
          <w:i/>
        </w:rPr>
        <w:t>Programs &amp; Learning:   In order to expand and extend learning, we must provide dynamic and accessible educational and co-curricular activities.</w:t>
      </w:r>
    </w:p>
    <w:p w:rsidR="00587F85" w:rsidRDefault="00587F85" w:rsidP="00587F85"/>
    <w:p w:rsidR="00587F85" w:rsidRPr="0072577C" w:rsidRDefault="00587F85" w:rsidP="00587F85">
      <w:pPr>
        <w:ind w:left="720"/>
        <w:rPr>
          <w:sz w:val="22"/>
          <w:szCs w:val="22"/>
        </w:rPr>
      </w:pPr>
      <w:r w:rsidRPr="0072577C">
        <w:rPr>
          <w:sz w:val="22"/>
          <w:szCs w:val="22"/>
        </w:rPr>
        <w:t>The major will provide undergraduate students expanded degree opportunities that focus more on a specific topic of interest currently covered in a wide range of programs. Moreover, the interdisciplinary approach to this new major across multiple departments and colleges provides an opportunity for broad coverage as students are better prepared for a career in environmental sciences.</w:t>
      </w:r>
    </w:p>
    <w:p w:rsidR="00587F85" w:rsidRDefault="00587F85" w:rsidP="00587F85">
      <w:pPr>
        <w:ind w:left="360"/>
      </w:pPr>
    </w:p>
    <w:p w:rsidR="00587F85" w:rsidRPr="007C2DBC" w:rsidRDefault="00587F85" w:rsidP="007352D4">
      <w:pPr>
        <w:pStyle w:val="ListParagraph"/>
        <w:numPr>
          <w:ilvl w:val="0"/>
          <w:numId w:val="41"/>
        </w:numPr>
        <w:rPr>
          <w:i/>
        </w:rPr>
      </w:pPr>
      <w:r w:rsidRPr="007C2DBC">
        <w:rPr>
          <w:i/>
        </w:rPr>
        <w:t xml:space="preserve">Scholar-Educator Community:  We must further develop UW-Whitewater’s reputation as a community of scholar-educators and professionals who possess and practice excellence in the creation of new knowledge and its effective integration in teaching, research, learning, and problem-solving. </w:t>
      </w:r>
    </w:p>
    <w:p w:rsidR="00587F85" w:rsidRDefault="00587F85" w:rsidP="00587F85">
      <w:pPr>
        <w:pStyle w:val="ListParagraph"/>
      </w:pPr>
    </w:p>
    <w:p w:rsidR="00587F85" w:rsidRDefault="00587F85" w:rsidP="00587F85">
      <w:pPr>
        <w:pStyle w:val="ListParagraph"/>
      </w:pPr>
      <w:r>
        <w:t xml:space="preserve">All students in the major will be required to complete a capstone course. This senior-level course will allow students to utilize their knowledge and skills acquired through their coursework and experiences while completing the major. Students will be required to collect original data or observations and </w:t>
      </w:r>
      <w:r w:rsidR="00733F6F">
        <w:t>use</w:t>
      </w:r>
      <w:r>
        <w:t xml:space="preserve"> this information to</w:t>
      </w:r>
      <w:r w:rsidR="00733F6F">
        <w:t xml:space="preserve"> a</w:t>
      </w:r>
      <w:r>
        <w:t>nswer a question that is directly related to contemporary environmental issues. Students will be expected to be proficient writers and presenters of this information upon completion of the course and fulfillment of the degree requirements.</w:t>
      </w:r>
    </w:p>
    <w:p w:rsidR="00587F85" w:rsidRDefault="00587F85" w:rsidP="00587F85">
      <w:pPr>
        <w:pStyle w:val="ListParagraph"/>
      </w:pPr>
    </w:p>
    <w:p w:rsidR="00587F85" w:rsidRDefault="00587F85" w:rsidP="007352D4">
      <w:pPr>
        <w:pStyle w:val="ListParagraph"/>
        <w:numPr>
          <w:ilvl w:val="0"/>
          <w:numId w:val="41"/>
        </w:numPr>
      </w:pPr>
      <w:r w:rsidRPr="009B0F55">
        <w:rPr>
          <w:i/>
        </w:rPr>
        <w:t>Diversity &amp; Global Perspectives:  We desire a reputation as an institution that truly values and nurtures diverse intellectual, cultural, creative, and service opportunities.</w:t>
      </w:r>
      <w:r>
        <w:t xml:space="preserve">  </w:t>
      </w:r>
    </w:p>
    <w:p w:rsidR="00587F85" w:rsidRDefault="00587F85" w:rsidP="00587F85">
      <w:pPr>
        <w:pStyle w:val="ListParagraph"/>
      </w:pPr>
    </w:p>
    <w:p w:rsidR="00587F85" w:rsidRDefault="00587F85" w:rsidP="00587F85">
      <w:pPr>
        <w:pStyle w:val="ListParagraph"/>
      </w:pPr>
      <w:r>
        <w:t xml:space="preserve">The new major will have numerous components that provide increased opportunities for students to be exposed to a broad range of cultural diversity.  This includes travel study opportunities to </w:t>
      </w:r>
      <w:r>
        <w:lastRenderedPageBreak/>
        <w:t xml:space="preserve">locations experiencing unique environmental challenges, service-learning initiatives in lower income urban and rural areas where environmental stresses are occurring, and exposure to how different cultures treat and utilize the environment for their differing needs. The latter will occur through invited speakers, guest lectures, and regional field trips associated with specific courses.   </w:t>
      </w:r>
    </w:p>
    <w:p w:rsidR="00587F85" w:rsidRDefault="00587F85" w:rsidP="00587F85">
      <w:pPr>
        <w:pStyle w:val="ListParagraph"/>
      </w:pPr>
    </w:p>
    <w:p w:rsidR="00587F85" w:rsidRDefault="00587F85" w:rsidP="00587F85">
      <w:pPr>
        <w:pStyle w:val="ListParagraph"/>
      </w:pPr>
      <w:r>
        <w:t xml:space="preserve">UW-W has a mission to serve students with disabilities.  Thus, the campus has been designed to allow expanded access to </w:t>
      </w:r>
      <w:r w:rsidR="00733F6F">
        <w:t>s</w:t>
      </w:r>
      <w:r>
        <w:t xml:space="preserve">tudents with disabilities so that they can participate in virtually all of the same learning activities </w:t>
      </w:r>
      <w:r w:rsidR="00733F6F">
        <w:t xml:space="preserve">as </w:t>
      </w:r>
      <w:r>
        <w:t>their able-bodied classmates. For instance, many of the science labs have instrumentation that ha</w:t>
      </w:r>
      <w:r w:rsidR="00733F6F">
        <w:t>s</w:t>
      </w:r>
      <w:r>
        <w:t xml:space="preserve"> been designed or modified to allow student use from wheelchairs.  The campus has a 120</w:t>
      </w:r>
      <w:r w:rsidR="00733F6F">
        <w:t>-</w:t>
      </w:r>
      <w:r>
        <w:t>acre Nature Preserve with natural prairie</w:t>
      </w:r>
      <w:r w:rsidR="00733F6F">
        <w:t>s</w:t>
      </w:r>
      <w:r>
        <w:t xml:space="preserve">, forests, and wetlands, </w:t>
      </w:r>
      <w:r w:rsidR="00E92AE9">
        <w:t xml:space="preserve">much </w:t>
      </w:r>
      <w:r>
        <w:t xml:space="preserve">of which is accessible to students in wheelchairs. </w:t>
      </w:r>
      <w:r w:rsidR="005050EF">
        <w:t xml:space="preserve">In addition, certain Travel Study courses to be included in the proposed major that are already in place, such as the </w:t>
      </w:r>
      <w:r w:rsidR="005050EF" w:rsidRPr="00CC3C53">
        <w:rPr>
          <w:i/>
        </w:rPr>
        <w:t>BIOLOGY/GEOLGY 451</w:t>
      </w:r>
      <w:r w:rsidR="005050EF">
        <w:t xml:space="preserve"> travel study course </w:t>
      </w:r>
      <w:r w:rsidR="005050EF" w:rsidRPr="00CC3C53">
        <w:rPr>
          <w:i/>
        </w:rPr>
        <w:t>Natural History of Yellowstone National Park and the Upper Great Plains</w:t>
      </w:r>
      <w:r w:rsidR="005050EF">
        <w:t xml:space="preserve">, have been designed to accommodate the unique needs of students with these challenges.    </w:t>
      </w:r>
    </w:p>
    <w:p w:rsidR="00A811C3" w:rsidRDefault="00A811C3" w:rsidP="00587F85">
      <w:pPr>
        <w:pStyle w:val="ListParagraph"/>
      </w:pPr>
    </w:p>
    <w:p w:rsidR="00E92AE9" w:rsidRDefault="00587F85" w:rsidP="00587F85">
      <w:pPr>
        <w:pStyle w:val="ListParagraph"/>
      </w:pPr>
      <w:r>
        <w:t xml:space="preserve">The proposed major will also be designed to allow expanded student access through online learning.  </w:t>
      </w:r>
      <w:r w:rsidR="00004894">
        <w:t xml:space="preserve">Some </w:t>
      </w:r>
      <w:r>
        <w:t>of the courses planned for the new major already have online options and it is expected that this number will continue to grow.  Thus, it will be possible for a p</w:t>
      </w:r>
      <w:r w:rsidR="00733F6F">
        <w:t xml:space="preserve">ortion </w:t>
      </w:r>
      <w:r>
        <w:t>of the major to be taken online.  This will permit expanded access to the major for those that are unable to regularly come to UW-W to complete their degree.</w:t>
      </w:r>
    </w:p>
    <w:p w:rsidR="00587F85" w:rsidRDefault="00587F85" w:rsidP="00CC3C53">
      <w:r>
        <w:t xml:space="preserve">  </w:t>
      </w:r>
    </w:p>
    <w:p w:rsidR="00587F85" w:rsidRPr="007C2DBC" w:rsidRDefault="00587F85" w:rsidP="007352D4">
      <w:pPr>
        <w:pStyle w:val="ListParagraph"/>
        <w:numPr>
          <w:ilvl w:val="0"/>
          <w:numId w:val="41"/>
        </w:numPr>
        <w:rPr>
          <w:i/>
        </w:rPr>
      </w:pPr>
      <w:r w:rsidRPr="007C2DBC">
        <w:rPr>
          <w:i/>
        </w:rPr>
        <w:t xml:space="preserve">Regional Engagement:  We desire to be a valued education, economic and cultural resource; we will continue to seek out new ways of serving regional communities.  </w:t>
      </w:r>
    </w:p>
    <w:p w:rsidR="00587F85" w:rsidRDefault="00587F85" w:rsidP="00587F85"/>
    <w:p w:rsidR="00587F85" w:rsidRDefault="00587F85" w:rsidP="00587F85">
      <w:pPr>
        <w:pStyle w:val="ListParagraph"/>
      </w:pPr>
      <w:r>
        <w:t>The experiential learning emphasis to the proposed major provides students with unique opportunities to learn beyond the classroom by studying environmental issues in the field, traveling to areas where the environment is different, and conducting research projects that allow students to collect, analyze, and write about their observations to better understand the complexities of environmental problems.  The</w:t>
      </w:r>
      <w:r w:rsidR="00A60640">
        <w:t xml:space="preserve"> experiential learning component</w:t>
      </w:r>
      <w:r>
        <w:t xml:space="preserve"> will provide ideal service-learning opportunities aimed at assisting the local or regional community at better understanding environmental problems and identifying alternative ways to </w:t>
      </w:r>
      <w:r w:rsidR="00E92AE9">
        <w:t xml:space="preserve">use </w:t>
      </w:r>
      <w:r>
        <w:t>environment</w:t>
      </w:r>
      <w:r w:rsidR="00E92AE9">
        <w:t>al resources</w:t>
      </w:r>
      <w:r>
        <w:t xml:space="preserve"> while furthering sustainable development.  </w:t>
      </w:r>
    </w:p>
    <w:p w:rsidR="00587F85" w:rsidRDefault="00587F85" w:rsidP="00587F85">
      <w:pPr>
        <w:pStyle w:val="ListParagraph"/>
      </w:pPr>
    </w:p>
    <w:p w:rsidR="00273705" w:rsidRPr="007C2DBC" w:rsidRDefault="00587F85" w:rsidP="007352D4">
      <w:pPr>
        <w:pStyle w:val="ListParagraph"/>
        <w:numPr>
          <w:ilvl w:val="0"/>
          <w:numId w:val="41"/>
        </w:numPr>
        <w:rPr>
          <w:i/>
        </w:rPr>
      </w:pPr>
      <w:r w:rsidRPr="007C2DBC">
        <w:rPr>
          <w:i/>
        </w:rPr>
        <w:t xml:space="preserve">Professional &amp; Personal Integrity:  We aim to build on our reputation as an institution of lasting integrity which is actively and visibly demonstrated through the words and deeds of faculty, staff and students.   </w:t>
      </w:r>
    </w:p>
    <w:p w:rsidR="00273705" w:rsidRDefault="00273705">
      <w:pPr>
        <w:pStyle w:val="ListParagraph"/>
      </w:pPr>
    </w:p>
    <w:p w:rsidR="00587F85" w:rsidRPr="007C2DBC" w:rsidRDefault="00587F85" w:rsidP="00CC3C53">
      <w:pPr>
        <w:pStyle w:val="ListParagraph"/>
      </w:pPr>
      <w:r w:rsidRPr="001F4B3C">
        <w:t>An important part of personal and professional integrity is understanding how to properly treat the environment in a sustainable way. Creation of a new major on campus with focus on Environmental Sciences will raise the level of awareness and importance of our role in properly managing environmental resources. The university has already made a commitment to reducing campus climate impacts through consideration of emissions, improved recycling, and less dependency on fossil fuels for energy. Students and faculty are becoming more aware of these issues through training workshops and new information being added to courses. However, the existence of a major focusing on the environment will provide more legitimacy to these efforts.</w:t>
      </w:r>
      <w:r w:rsidR="00E92AE9">
        <w:t xml:space="preserve"> The proposed major has a number of humanities courses</w:t>
      </w:r>
      <w:r w:rsidR="00A60640">
        <w:t xml:space="preserve"> (e.g. </w:t>
      </w:r>
      <w:r w:rsidR="00A60640" w:rsidRPr="00030020">
        <w:rPr>
          <w:i/>
        </w:rPr>
        <w:t>HIST</w:t>
      </w:r>
      <w:r w:rsidR="00A60640" w:rsidRPr="00210E60">
        <w:rPr>
          <w:i/>
        </w:rPr>
        <w:t>RY 190: N. American Environmental History</w:t>
      </w:r>
      <w:r w:rsidR="00A60640">
        <w:t xml:space="preserve">; </w:t>
      </w:r>
      <w:r w:rsidR="00A60640" w:rsidRPr="00210E60">
        <w:rPr>
          <w:i/>
        </w:rPr>
        <w:t>PHILSPHY 248: Environmental Ethics</w:t>
      </w:r>
      <w:r w:rsidR="00A60640">
        <w:t>)</w:t>
      </w:r>
      <w:r w:rsidR="00E92AE9">
        <w:t xml:space="preserve"> that help</w:t>
      </w:r>
      <w:r w:rsidR="00273705">
        <w:t xml:space="preserve"> students to better understand where ethics, values, and personal integrity come into decision-making regarding contemporary environmental problems.  This is an important</w:t>
      </w:r>
      <w:r w:rsidR="00A60640">
        <w:t xml:space="preserve"> part</w:t>
      </w:r>
      <w:r w:rsidR="00273705">
        <w:t xml:space="preserve"> of a well-balance</w:t>
      </w:r>
      <w:r w:rsidR="00A60640">
        <w:t>d</w:t>
      </w:r>
      <w:r w:rsidR="00273705">
        <w:t xml:space="preserve"> environmental sciences program.  </w:t>
      </w:r>
      <w:r w:rsidR="00E92AE9">
        <w:t xml:space="preserve"> </w:t>
      </w:r>
    </w:p>
    <w:p w:rsidR="00035FFD" w:rsidRDefault="003D5C78" w:rsidP="00CC3C53">
      <w:pPr>
        <w:tabs>
          <w:tab w:val="left" w:pos="-1440"/>
          <w:tab w:val="left" w:pos="-720"/>
        </w:tabs>
        <w:suppressAutoHyphens/>
        <w:rPr>
          <w:b/>
          <w:bCs/>
        </w:rPr>
      </w:pPr>
      <w:r>
        <w:rPr>
          <w:b/>
          <w:bCs/>
        </w:rPr>
        <w:lastRenderedPageBreak/>
        <w:t xml:space="preserve">3. </w:t>
      </w:r>
      <w:r w:rsidR="009A5F42" w:rsidRPr="00CC3C53">
        <w:rPr>
          <w:b/>
          <w:bCs/>
        </w:rPr>
        <w:t>DESCRIPTION</w:t>
      </w:r>
    </w:p>
    <w:p w:rsidR="009B7B2C" w:rsidRDefault="009B7B2C" w:rsidP="00CC3C53">
      <w:pPr>
        <w:tabs>
          <w:tab w:val="left" w:pos="-1440"/>
          <w:tab w:val="left" w:pos="-720"/>
        </w:tabs>
        <w:suppressAutoHyphens/>
        <w:rPr>
          <w:b/>
          <w:bCs/>
        </w:rPr>
      </w:pPr>
    </w:p>
    <w:p w:rsidR="009B7B2C" w:rsidRPr="00CC3C53" w:rsidRDefault="003D5C78" w:rsidP="00CC3C53">
      <w:pPr>
        <w:tabs>
          <w:tab w:val="left" w:pos="-1440"/>
          <w:tab w:val="left" w:pos="-720"/>
        </w:tabs>
        <w:suppressAutoHyphens/>
        <w:rPr>
          <w:b/>
          <w:bCs/>
          <w:sz w:val="22"/>
          <w:szCs w:val="22"/>
        </w:rPr>
      </w:pPr>
      <w:r>
        <w:rPr>
          <w:b/>
          <w:bCs/>
          <w:sz w:val="22"/>
          <w:szCs w:val="22"/>
        </w:rPr>
        <w:t xml:space="preserve">3.1 </w:t>
      </w:r>
      <w:r w:rsidR="009B7B2C" w:rsidRPr="00CC3C53">
        <w:rPr>
          <w:b/>
          <w:bCs/>
          <w:sz w:val="22"/>
          <w:szCs w:val="22"/>
        </w:rPr>
        <w:t>Program Description</w:t>
      </w:r>
    </w:p>
    <w:p w:rsidR="00035FFD" w:rsidRDefault="00035FFD" w:rsidP="0098065A">
      <w:pPr>
        <w:suppressAutoHyphens/>
        <w:ind w:left="540" w:hanging="540"/>
      </w:pPr>
    </w:p>
    <w:p w:rsidR="00030020" w:rsidRDefault="00030020" w:rsidP="00030020">
      <w:pPr>
        <w:suppressAutoHyphens/>
        <w:ind w:firstLine="360"/>
        <w:rPr>
          <w:sz w:val="22"/>
          <w:szCs w:val="22"/>
        </w:rPr>
      </w:pPr>
      <w:r w:rsidRPr="0072577C">
        <w:rPr>
          <w:sz w:val="22"/>
          <w:szCs w:val="22"/>
        </w:rPr>
        <w:t xml:space="preserve">The details of the curriculum are provided in </w:t>
      </w:r>
      <w:r w:rsidR="00004894">
        <w:rPr>
          <w:sz w:val="22"/>
          <w:szCs w:val="22"/>
        </w:rPr>
        <w:t>the next s</w:t>
      </w:r>
      <w:r w:rsidRPr="0072577C">
        <w:rPr>
          <w:sz w:val="22"/>
          <w:szCs w:val="22"/>
        </w:rPr>
        <w:t>ection</w:t>
      </w:r>
      <w:r w:rsidR="00E72A8C">
        <w:rPr>
          <w:sz w:val="22"/>
          <w:szCs w:val="22"/>
        </w:rPr>
        <w:t>.</w:t>
      </w:r>
      <w:r w:rsidRPr="0072577C">
        <w:rPr>
          <w:sz w:val="22"/>
          <w:szCs w:val="22"/>
        </w:rPr>
        <w:t xml:space="preserve">  However, </w:t>
      </w:r>
      <w:r>
        <w:rPr>
          <w:sz w:val="22"/>
          <w:szCs w:val="22"/>
        </w:rPr>
        <w:t>noteworthy</w:t>
      </w:r>
      <w:r w:rsidRPr="0072577C">
        <w:rPr>
          <w:sz w:val="22"/>
          <w:szCs w:val="22"/>
        </w:rPr>
        <w:t xml:space="preserve"> characteristics of the program </w:t>
      </w:r>
      <w:r>
        <w:rPr>
          <w:sz w:val="22"/>
          <w:szCs w:val="22"/>
        </w:rPr>
        <w:t>include the following:</w:t>
      </w:r>
      <w:r w:rsidRPr="0072577C">
        <w:rPr>
          <w:sz w:val="22"/>
          <w:szCs w:val="22"/>
        </w:rPr>
        <w:t xml:space="preserve"> </w:t>
      </w:r>
    </w:p>
    <w:p w:rsidR="00030020" w:rsidRPr="0072577C" w:rsidRDefault="00030020" w:rsidP="00030020">
      <w:pPr>
        <w:suppressAutoHyphens/>
        <w:ind w:firstLine="360"/>
        <w:rPr>
          <w:sz w:val="22"/>
          <w:szCs w:val="22"/>
        </w:rPr>
      </w:pPr>
    </w:p>
    <w:p w:rsidR="00030020" w:rsidRDefault="00030020" w:rsidP="00030020">
      <w:pPr>
        <w:pStyle w:val="ListParagraph"/>
        <w:numPr>
          <w:ilvl w:val="0"/>
          <w:numId w:val="43"/>
        </w:numPr>
        <w:suppressAutoHyphens/>
      </w:pPr>
      <w:r>
        <w:t>There will be substantial breadth and depth with the proposed program.  The breadth is provided by requiring all students to take a common set of core courses, a capstone course, and a minimum number of credits from each of the submajors.  The depth is provided by giving students the opportunity to concentrate a major</w:t>
      </w:r>
      <w:r w:rsidR="00A60640">
        <w:t>ity of their credits in</w:t>
      </w:r>
      <w:r>
        <w:t xml:space="preserve"> one submajor </w:t>
      </w:r>
      <w:r w:rsidR="00A60640">
        <w:t>and by</w:t>
      </w:r>
      <w:r>
        <w:t xml:space="preserve"> gaining expertise in at least one specific skill/technique in environmental sciences.   </w:t>
      </w:r>
    </w:p>
    <w:p w:rsidR="00030020" w:rsidRDefault="00030020" w:rsidP="00CC3C53">
      <w:pPr>
        <w:pStyle w:val="ListParagraph"/>
        <w:suppressAutoHyphens/>
      </w:pPr>
    </w:p>
    <w:p w:rsidR="00030020" w:rsidRDefault="00030020" w:rsidP="00030020">
      <w:pPr>
        <w:pStyle w:val="ListParagraph"/>
        <w:numPr>
          <w:ilvl w:val="0"/>
          <w:numId w:val="43"/>
        </w:numPr>
        <w:suppressAutoHyphens/>
      </w:pPr>
      <w:r>
        <w:t>The brea</w:t>
      </w:r>
      <w:r w:rsidR="00A60640">
        <w:t>d</w:t>
      </w:r>
      <w:r>
        <w:t>th of the major is aligned with the strategic goals and objectives of Liberal Education America’s Promise (LEAP) which emphasize development of practical skills (e.g.</w:t>
      </w:r>
      <w:r w:rsidR="00A60640">
        <w:t xml:space="preserve">, </w:t>
      </w:r>
      <w:r>
        <w:t>writing, critical thinking, quantitative analysis) that can be applied across a wide range of applications.  Writing and quantitative ana</w:t>
      </w:r>
      <w:r w:rsidR="00A60640">
        <w:t xml:space="preserve">lysis, in particular, will be </w:t>
      </w:r>
      <w:r>
        <w:t>constant emphas</w:t>
      </w:r>
      <w:r w:rsidR="00A60640">
        <w:t>e</w:t>
      </w:r>
      <w:r>
        <w:t xml:space="preserve">s throughout the major.  </w:t>
      </w:r>
    </w:p>
    <w:p w:rsidR="00030020" w:rsidRDefault="00030020" w:rsidP="00CC3C53">
      <w:pPr>
        <w:pStyle w:val="ListParagraph"/>
        <w:suppressAutoHyphens/>
      </w:pPr>
    </w:p>
    <w:p w:rsidR="00030020" w:rsidRDefault="00030020" w:rsidP="00030020">
      <w:pPr>
        <w:pStyle w:val="ListParagraph"/>
        <w:numPr>
          <w:ilvl w:val="0"/>
          <w:numId w:val="43"/>
        </w:numPr>
        <w:suppressAutoHyphens/>
      </w:pPr>
      <w:r>
        <w:t>Experiential learning will be emphasized throughout the program. This will include a requirement for students to select from at least one of the following: intensive undergraduate research project with a faculty mentor, active involvement and leadership in a service-learning activity, travel study, or internship.  Many students will likely</w:t>
      </w:r>
      <w:r w:rsidR="00A60640">
        <w:t xml:space="preserve"> </w:t>
      </w:r>
      <w:r>
        <w:t xml:space="preserve">do more than one of these.  In addition, experiential learning opportunities within classes such as field trips, service-learning, and field work will be available.  The Capstone course will require a project to be completed that focuses on a current problem in Southeastern Wisconsin or Northern Illinois with students expected to do field work to investigate the problem and develop potential solutions.  </w:t>
      </w:r>
    </w:p>
    <w:p w:rsidR="00030020" w:rsidRDefault="00030020" w:rsidP="00CC3C53">
      <w:pPr>
        <w:suppressAutoHyphens/>
        <w:ind w:left="360"/>
      </w:pPr>
    </w:p>
    <w:p w:rsidR="00030020" w:rsidRPr="00030020" w:rsidRDefault="00030020" w:rsidP="00CC3C53">
      <w:pPr>
        <w:suppressAutoHyphens/>
        <w:ind w:left="360"/>
      </w:pPr>
      <w:r w:rsidRPr="00030020">
        <w:t xml:space="preserve">The conceptual layout of the proposed major is demonstrated in Figure 1 below. </w:t>
      </w:r>
    </w:p>
    <w:p w:rsidR="00030020" w:rsidRDefault="00030020" w:rsidP="00CC3C53">
      <w:pPr>
        <w:suppressAutoHyphens/>
        <w:ind w:firstLine="360"/>
      </w:pPr>
    </w:p>
    <w:p w:rsidR="00782390" w:rsidRDefault="00782390" w:rsidP="006A5357">
      <w:pPr>
        <w:suppressAutoHyphens/>
        <w:ind w:left="1440" w:firstLine="720"/>
      </w:pPr>
      <w:r>
        <w:t xml:space="preserve">Figure 1: </w:t>
      </w:r>
      <w:r w:rsidRPr="000D6141">
        <w:rPr>
          <w:i/>
        </w:rPr>
        <w:t>Conceptual layout of the proposed major</w:t>
      </w:r>
    </w:p>
    <w:p w:rsidR="00782390" w:rsidRDefault="00F07656" w:rsidP="006A5357">
      <w:pPr>
        <w:suppressAutoHyphens/>
        <w:ind w:firstLine="360"/>
        <w:jc w:val="center"/>
        <w:rPr>
          <w:sz w:val="22"/>
          <w:szCs w:val="22"/>
        </w:rPr>
      </w:pPr>
      <w:r w:rsidRPr="00CC3C53">
        <w:rPr>
          <w:noProof/>
          <w:sz w:val="22"/>
          <w:szCs w:val="22"/>
        </w:rPr>
        <w:drawing>
          <wp:inline distT="0" distB="0" distL="0" distR="0">
            <wp:extent cx="4056063" cy="3042049"/>
            <wp:effectExtent l="0" t="0" r="190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al Sciecnes.t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072168" cy="3054128"/>
                    </a:xfrm>
                    <a:prstGeom prst="rect">
                      <a:avLst/>
                    </a:prstGeom>
                  </pic:spPr>
                </pic:pic>
              </a:graphicData>
            </a:graphic>
          </wp:inline>
        </w:drawing>
      </w:r>
    </w:p>
    <w:p w:rsidR="00273705" w:rsidRDefault="00273705" w:rsidP="0072577C">
      <w:pPr>
        <w:suppressAutoHyphens/>
        <w:ind w:firstLine="360"/>
        <w:rPr>
          <w:sz w:val="22"/>
          <w:szCs w:val="22"/>
        </w:rPr>
      </w:pPr>
    </w:p>
    <w:p w:rsidR="002C6C04" w:rsidRPr="00446892" w:rsidRDefault="003D5C78" w:rsidP="00CC3C53">
      <w:pPr>
        <w:tabs>
          <w:tab w:val="left" w:pos="-1440"/>
          <w:tab w:val="left" w:pos="-720"/>
        </w:tabs>
        <w:suppressAutoHyphens/>
        <w:rPr>
          <w:b/>
          <w:sz w:val="22"/>
          <w:szCs w:val="22"/>
        </w:rPr>
      </w:pPr>
      <w:r>
        <w:rPr>
          <w:b/>
          <w:bCs/>
          <w:sz w:val="22"/>
          <w:szCs w:val="22"/>
        </w:rPr>
        <w:lastRenderedPageBreak/>
        <w:t xml:space="preserve">3.2 </w:t>
      </w:r>
      <w:r w:rsidR="001C775A" w:rsidRPr="00446892">
        <w:rPr>
          <w:b/>
          <w:bCs/>
          <w:sz w:val="22"/>
          <w:szCs w:val="22"/>
        </w:rPr>
        <w:t>Academic Objectives and Learning Outcomes</w:t>
      </w:r>
      <w:r w:rsidR="009A5F42" w:rsidRPr="00446892">
        <w:rPr>
          <w:sz w:val="22"/>
          <w:szCs w:val="22"/>
        </w:rPr>
        <w:t xml:space="preserve"> </w:t>
      </w:r>
    </w:p>
    <w:p w:rsidR="002C6C04" w:rsidRDefault="002C6C04" w:rsidP="0072577C">
      <w:pPr>
        <w:tabs>
          <w:tab w:val="left" w:pos="-1440"/>
          <w:tab w:val="left" w:pos="-720"/>
        </w:tabs>
        <w:suppressAutoHyphens/>
        <w:rPr>
          <w:b/>
          <w:sz w:val="22"/>
          <w:szCs w:val="22"/>
        </w:rPr>
      </w:pPr>
    </w:p>
    <w:p w:rsidR="002C6C04" w:rsidRPr="0072577C" w:rsidRDefault="002C6C04" w:rsidP="0072577C">
      <w:pPr>
        <w:tabs>
          <w:tab w:val="left" w:pos="-1440"/>
          <w:tab w:val="left" w:pos="-720"/>
        </w:tabs>
        <w:suppressAutoHyphens/>
        <w:ind w:firstLine="360"/>
        <w:rPr>
          <w:sz w:val="22"/>
          <w:szCs w:val="22"/>
        </w:rPr>
      </w:pPr>
      <w:r w:rsidRPr="0072577C">
        <w:rPr>
          <w:sz w:val="22"/>
          <w:szCs w:val="22"/>
        </w:rPr>
        <w:t>The proposed major has</w:t>
      </w:r>
      <w:r w:rsidR="00A60640">
        <w:rPr>
          <w:sz w:val="22"/>
          <w:szCs w:val="22"/>
        </w:rPr>
        <w:t xml:space="preserve"> </w:t>
      </w:r>
      <w:r w:rsidRPr="0072577C">
        <w:rPr>
          <w:sz w:val="22"/>
          <w:szCs w:val="22"/>
        </w:rPr>
        <w:t>broadly-based learning objectives for the major as a whole</w:t>
      </w:r>
      <w:r w:rsidR="00A60640">
        <w:rPr>
          <w:sz w:val="22"/>
          <w:szCs w:val="22"/>
        </w:rPr>
        <w:t>,</w:t>
      </w:r>
      <w:r w:rsidRPr="0072577C">
        <w:rPr>
          <w:sz w:val="22"/>
          <w:szCs w:val="22"/>
        </w:rPr>
        <w:t xml:space="preserve"> and specific learning objectives for each of the sub-majors</w:t>
      </w:r>
      <w:r w:rsidR="00BC12A6" w:rsidRPr="0072577C">
        <w:rPr>
          <w:sz w:val="22"/>
          <w:szCs w:val="22"/>
        </w:rPr>
        <w:t xml:space="preserve"> and techniques requirements</w:t>
      </w:r>
      <w:r w:rsidRPr="0072577C">
        <w:rPr>
          <w:sz w:val="22"/>
          <w:szCs w:val="22"/>
        </w:rPr>
        <w:t xml:space="preserve"> within.  </w:t>
      </w:r>
    </w:p>
    <w:p w:rsidR="002C6C04" w:rsidRDefault="002C6C04" w:rsidP="0072577C">
      <w:pPr>
        <w:tabs>
          <w:tab w:val="left" w:pos="-1440"/>
          <w:tab w:val="left" w:pos="-720"/>
        </w:tabs>
        <w:suppressAutoHyphens/>
        <w:rPr>
          <w:sz w:val="22"/>
          <w:szCs w:val="22"/>
        </w:rPr>
      </w:pPr>
    </w:p>
    <w:p w:rsidR="008E3D42" w:rsidRPr="00CC3C53" w:rsidRDefault="002C6C04" w:rsidP="008E3D42">
      <w:pPr>
        <w:pStyle w:val="ListParagraph"/>
        <w:numPr>
          <w:ilvl w:val="0"/>
          <w:numId w:val="44"/>
        </w:numPr>
        <w:tabs>
          <w:tab w:val="left" w:pos="-1440"/>
          <w:tab w:val="left" w:pos="-720"/>
        </w:tabs>
        <w:suppressAutoHyphens/>
        <w:rPr>
          <w:b/>
        </w:rPr>
      </w:pPr>
      <w:r w:rsidRPr="00CC3C53">
        <w:rPr>
          <w:b/>
        </w:rPr>
        <w:t>Broad Learning Objectives and Outcome</w:t>
      </w:r>
      <w:r w:rsidR="008E3D42" w:rsidRPr="00CC3C53">
        <w:rPr>
          <w:b/>
        </w:rPr>
        <w:t>s</w:t>
      </w:r>
    </w:p>
    <w:p w:rsidR="00BE152B" w:rsidRPr="0072577C" w:rsidRDefault="00BE152B" w:rsidP="00CC3C53">
      <w:pPr>
        <w:pStyle w:val="ListParagraph"/>
        <w:tabs>
          <w:tab w:val="left" w:pos="-1440"/>
          <w:tab w:val="left" w:pos="-720"/>
        </w:tabs>
        <w:suppressAutoHyphens/>
        <w:rPr>
          <w:b/>
        </w:rPr>
      </w:pPr>
    </w:p>
    <w:p w:rsidR="000F479B" w:rsidRDefault="00BC12A6" w:rsidP="0072577C">
      <w:pPr>
        <w:pStyle w:val="ListParagraph"/>
        <w:numPr>
          <w:ilvl w:val="0"/>
          <w:numId w:val="72"/>
        </w:numPr>
        <w:spacing w:before="100" w:beforeAutospacing="1" w:after="100" w:afterAutospacing="1"/>
      </w:pPr>
      <w:r>
        <w:t>Student</w:t>
      </w:r>
      <w:r w:rsidR="000F479B">
        <w:t>s</w:t>
      </w:r>
      <w:r>
        <w:t xml:space="preserve"> will have knowledge of significant current </w:t>
      </w:r>
      <w:r w:rsidR="000F479B">
        <w:t xml:space="preserve">and historical </w:t>
      </w:r>
      <w:r>
        <w:t>environmental issues at the regional, national, and global scales</w:t>
      </w:r>
      <w:r w:rsidR="00A60640">
        <w:t>,</w:t>
      </w:r>
      <w:r>
        <w:t xml:space="preserve"> and be able to describe the origins, drivers, and implications of each from both scientific and social perspectives.</w:t>
      </w:r>
    </w:p>
    <w:p w:rsidR="00A811C3" w:rsidRDefault="00A811C3" w:rsidP="00A811C3">
      <w:pPr>
        <w:pStyle w:val="ListParagraph"/>
        <w:spacing w:before="100" w:beforeAutospacing="1" w:after="100" w:afterAutospacing="1"/>
      </w:pPr>
    </w:p>
    <w:p w:rsidR="000F479B" w:rsidRPr="0072577C" w:rsidRDefault="000F479B" w:rsidP="0072577C">
      <w:pPr>
        <w:pStyle w:val="ListParagraph"/>
        <w:numPr>
          <w:ilvl w:val="0"/>
          <w:numId w:val="72"/>
        </w:numPr>
        <w:tabs>
          <w:tab w:val="left" w:pos="-1440"/>
          <w:tab w:val="left" w:pos="-720"/>
        </w:tabs>
        <w:suppressAutoHyphens/>
      </w:pPr>
      <w:r w:rsidRPr="000F479B">
        <w:t>Students will be proficient at a broad range of skills and techniques needed to collect, analyze, and disseminate information related to contemporary environmental problems.</w:t>
      </w:r>
      <w:r w:rsidR="0061235D">
        <w:t xml:space="preserve">  Students will be able to demonstrate an advanced understanding of research techniques in their chosen field.  </w:t>
      </w:r>
      <w:r w:rsidRPr="000F479B">
        <w:t xml:space="preserve"> </w:t>
      </w:r>
    </w:p>
    <w:p w:rsidR="000F479B" w:rsidRDefault="000F479B" w:rsidP="000F479B">
      <w:pPr>
        <w:pStyle w:val="ListParagraph"/>
      </w:pPr>
    </w:p>
    <w:p w:rsidR="000F479B" w:rsidRPr="0072577C" w:rsidRDefault="000F479B" w:rsidP="0072577C">
      <w:pPr>
        <w:pStyle w:val="ListParagraph"/>
        <w:numPr>
          <w:ilvl w:val="0"/>
          <w:numId w:val="72"/>
        </w:numPr>
        <w:tabs>
          <w:tab w:val="left" w:pos="-1440"/>
          <w:tab w:val="left" w:pos="-720"/>
        </w:tabs>
        <w:suppressAutoHyphens/>
        <w:spacing w:after="100" w:afterAutospacing="1"/>
        <w:rPr>
          <w:bCs/>
        </w:rPr>
      </w:pPr>
      <w:r w:rsidRPr="000F479B">
        <w:t>Students will be properly prepared for success in the 21</w:t>
      </w:r>
      <w:r w:rsidRPr="000F479B">
        <w:rPr>
          <w:vertAlign w:val="superscript"/>
        </w:rPr>
        <w:t>st</w:t>
      </w:r>
      <w:r w:rsidRPr="000F479B">
        <w:t xml:space="preserve"> Century following the LEAP Essential Learning Outcomes</w:t>
      </w:r>
      <w:r w:rsidR="00BE152B">
        <w:t xml:space="preserve"> (</w:t>
      </w:r>
      <w:r w:rsidR="00AF1EC8">
        <w:t>AAC&amp;U, 2011</w:t>
      </w:r>
      <w:r w:rsidR="00BE152B">
        <w:t>)</w:t>
      </w:r>
      <w:r w:rsidRPr="000F479B">
        <w:t xml:space="preserve">:  </w:t>
      </w:r>
    </w:p>
    <w:p w:rsidR="000F479B" w:rsidRDefault="000F479B" w:rsidP="000F479B">
      <w:pPr>
        <w:pStyle w:val="ListParagraph"/>
      </w:pPr>
    </w:p>
    <w:p w:rsidR="000F479B" w:rsidRPr="00BE152B" w:rsidRDefault="000F479B" w:rsidP="00CC3C53">
      <w:pPr>
        <w:pStyle w:val="ListParagraph"/>
        <w:numPr>
          <w:ilvl w:val="0"/>
          <w:numId w:val="46"/>
        </w:numPr>
        <w:tabs>
          <w:tab w:val="left" w:pos="-1440"/>
          <w:tab w:val="left" w:pos="-720"/>
        </w:tabs>
        <w:suppressAutoHyphens/>
        <w:spacing w:after="100" w:afterAutospacing="1"/>
        <w:rPr>
          <w:b/>
          <w:bCs/>
        </w:rPr>
      </w:pPr>
      <w:r>
        <w:t>Knowledge of Human Cultures and the Physical and Natural World</w:t>
      </w:r>
    </w:p>
    <w:p w:rsidR="000F479B" w:rsidRPr="001E12F6" w:rsidRDefault="000F479B" w:rsidP="00CC3C53">
      <w:pPr>
        <w:pStyle w:val="ListParagraph"/>
        <w:numPr>
          <w:ilvl w:val="0"/>
          <w:numId w:val="46"/>
        </w:numPr>
        <w:tabs>
          <w:tab w:val="left" w:pos="-1440"/>
          <w:tab w:val="left" w:pos="-720"/>
        </w:tabs>
        <w:suppressAutoHyphens/>
        <w:spacing w:after="100" w:afterAutospacing="1"/>
        <w:rPr>
          <w:b/>
          <w:bCs/>
        </w:rPr>
      </w:pPr>
      <w:r>
        <w:t xml:space="preserve">Intellectual and Practical Skills </w:t>
      </w:r>
    </w:p>
    <w:p w:rsidR="000F479B" w:rsidRDefault="000F479B" w:rsidP="00CC3C53">
      <w:pPr>
        <w:pStyle w:val="ListParagraph"/>
        <w:numPr>
          <w:ilvl w:val="0"/>
          <w:numId w:val="46"/>
        </w:numPr>
        <w:tabs>
          <w:tab w:val="left" w:pos="-1440"/>
          <w:tab w:val="left" w:pos="-720"/>
        </w:tabs>
        <w:suppressAutoHyphens/>
        <w:spacing w:after="100" w:afterAutospacing="1"/>
      </w:pPr>
      <w:r>
        <w:t>Personal and Social Responsibility</w:t>
      </w:r>
    </w:p>
    <w:p w:rsidR="00BE152B" w:rsidRDefault="000F479B" w:rsidP="000F479B">
      <w:pPr>
        <w:pStyle w:val="ListParagraph"/>
        <w:numPr>
          <w:ilvl w:val="0"/>
          <w:numId w:val="46"/>
        </w:numPr>
        <w:tabs>
          <w:tab w:val="left" w:pos="-1440"/>
          <w:tab w:val="left" w:pos="-720"/>
        </w:tabs>
        <w:suppressAutoHyphens/>
        <w:spacing w:after="100" w:afterAutospacing="1"/>
      </w:pPr>
      <w:r>
        <w:t>Integrative and Applied Learning</w:t>
      </w:r>
    </w:p>
    <w:p w:rsidR="00E72A8C" w:rsidRDefault="00E72A8C" w:rsidP="00E72A8C">
      <w:pPr>
        <w:pStyle w:val="ListParagraph"/>
        <w:tabs>
          <w:tab w:val="left" w:pos="-1440"/>
          <w:tab w:val="left" w:pos="-720"/>
        </w:tabs>
        <w:suppressAutoHyphens/>
        <w:spacing w:after="100" w:afterAutospacing="1"/>
        <w:ind w:left="1440"/>
      </w:pPr>
    </w:p>
    <w:p w:rsidR="00ED1ED4" w:rsidRPr="003D5C78" w:rsidRDefault="00ED1ED4" w:rsidP="003D5C78">
      <w:pPr>
        <w:pStyle w:val="ListParagraph"/>
        <w:numPr>
          <w:ilvl w:val="0"/>
          <w:numId w:val="44"/>
        </w:numPr>
        <w:rPr>
          <w:b/>
          <w:bCs/>
        </w:rPr>
      </w:pPr>
      <w:r w:rsidRPr="003D5C78">
        <w:rPr>
          <w:b/>
        </w:rPr>
        <w:t>Submajor Learning Objectives</w:t>
      </w:r>
    </w:p>
    <w:p w:rsidR="001B4768" w:rsidRPr="00CC3C53" w:rsidRDefault="001B4768" w:rsidP="00CC3C53">
      <w:pPr>
        <w:pStyle w:val="ListParagraph"/>
        <w:rPr>
          <w:b/>
          <w:bCs/>
        </w:rPr>
      </w:pPr>
    </w:p>
    <w:p w:rsidR="001B4768" w:rsidRDefault="00ED1ED4" w:rsidP="00CC3C53">
      <w:pPr>
        <w:pStyle w:val="ListParagraph"/>
        <w:numPr>
          <w:ilvl w:val="0"/>
          <w:numId w:val="88"/>
        </w:numPr>
      </w:pPr>
      <w:r w:rsidRPr="00BE152B">
        <w:t>Natural Science</w:t>
      </w:r>
      <w:r w:rsidR="00775A06" w:rsidRPr="00BE152B">
        <w:t>s</w:t>
      </w:r>
    </w:p>
    <w:p w:rsidR="001B4768" w:rsidRPr="00CC3C53" w:rsidRDefault="001B4768" w:rsidP="001B4768">
      <w:pPr>
        <w:pStyle w:val="ListParagraph"/>
        <w:numPr>
          <w:ilvl w:val="1"/>
          <w:numId w:val="88"/>
        </w:numPr>
        <w:rPr>
          <w:sz w:val="20"/>
        </w:rPr>
      </w:pPr>
      <w:r w:rsidRPr="001B4768">
        <w:t>Students will gain an understanding of the scientific method and the basic principles of ecology at the population, community and ecosystem levels</w:t>
      </w:r>
      <w:r w:rsidRPr="00CC3C53">
        <w:rPr>
          <w:sz w:val="20"/>
        </w:rPr>
        <w:t> </w:t>
      </w:r>
    </w:p>
    <w:p w:rsidR="001B4768" w:rsidRPr="00CC3C53" w:rsidRDefault="001B4768" w:rsidP="001B4768">
      <w:pPr>
        <w:pStyle w:val="ListParagraph"/>
        <w:numPr>
          <w:ilvl w:val="1"/>
          <w:numId w:val="88"/>
        </w:numPr>
        <w:rPr>
          <w:sz w:val="20"/>
        </w:rPr>
      </w:pPr>
      <w:r w:rsidRPr="001B4768">
        <w:t xml:space="preserve">Students will gain an understanding of how humans have impacted biodiversity through biological, chemical, and physical changes to aquatic and terrestrial environments. </w:t>
      </w:r>
    </w:p>
    <w:p w:rsidR="001B4768" w:rsidRPr="00CC3C53" w:rsidRDefault="001B4768" w:rsidP="001B4768">
      <w:pPr>
        <w:pStyle w:val="ListParagraph"/>
        <w:numPr>
          <w:ilvl w:val="1"/>
          <w:numId w:val="88"/>
        </w:numPr>
        <w:rPr>
          <w:sz w:val="20"/>
        </w:rPr>
      </w:pPr>
      <w:r w:rsidRPr="001B4768">
        <w:t>Students will gain an appreciation of the importance of recognizing what constitutes normal biological variation in properly addressing environmental impacts</w:t>
      </w:r>
      <w:r w:rsidR="00A60640">
        <w:t>.</w:t>
      </w:r>
      <w:r w:rsidRPr="001B4768">
        <w:t xml:space="preserve"> </w:t>
      </w:r>
    </w:p>
    <w:p w:rsidR="001B4768" w:rsidRDefault="001B4768" w:rsidP="00CC3C53">
      <w:pPr>
        <w:pStyle w:val="ListParagraph"/>
        <w:ind w:left="2160"/>
      </w:pPr>
    </w:p>
    <w:p w:rsidR="001B4768" w:rsidRPr="001B4768" w:rsidRDefault="001B4768" w:rsidP="00CC3C53">
      <w:pPr>
        <w:pStyle w:val="ListParagraph"/>
        <w:numPr>
          <w:ilvl w:val="0"/>
          <w:numId w:val="88"/>
        </w:numPr>
      </w:pPr>
      <w:r>
        <w:t xml:space="preserve">Geosciences </w:t>
      </w:r>
    </w:p>
    <w:p w:rsidR="001B4768" w:rsidRPr="001B4768" w:rsidRDefault="001B4768" w:rsidP="00CC3C53">
      <w:pPr>
        <w:pStyle w:val="ListParagraph"/>
        <w:numPr>
          <w:ilvl w:val="1"/>
          <w:numId w:val="88"/>
        </w:numPr>
      </w:pPr>
      <w:r w:rsidRPr="001B4768">
        <w:t xml:space="preserve">Students will appreciate the complexity and interconnectedness of earth systems, including the atmosphere, biosphere, hydrosphere, and lithosphere and how they influence the source, geographical distribution, and abundance of natural resources.  </w:t>
      </w:r>
    </w:p>
    <w:p w:rsidR="001B4768" w:rsidRPr="001B4768" w:rsidRDefault="001B4768" w:rsidP="001B4768">
      <w:pPr>
        <w:pStyle w:val="ListParagraph"/>
        <w:numPr>
          <w:ilvl w:val="1"/>
          <w:numId w:val="88"/>
        </w:numPr>
        <w:tabs>
          <w:tab w:val="left" w:pos="-1440"/>
          <w:tab w:val="left" w:pos="-720"/>
        </w:tabs>
        <w:suppressAutoHyphens/>
        <w:spacing w:after="100" w:afterAutospacing="1"/>
        <w:rPr>
          <w:bCs/>
        </w:rPr>
      </w:pPr>
      <w:r w:rsidRPr="001B4768">
        <w:t>Students will be able to recognize threats to natural resources from human activity, how humans are making themselves more vulnerable to threats from environmental hazards, and potential solutions to alleviate both types of threats.</w:t>
      </w:r>
      <w:r w:rsidRPr="001B4768">
        <w:rPr>
          <w:bCs/>
        </w:rPr>
        <w:t xml:space="preserve">  </w:t>
      </w:r>
    </w:p>
    <w:p w:rsidR="001B4768" w:rsidRDefault="001B4768" w:rsidP="00CC3C53">
      <w:pPr>
        <w:pStyle w:val="ListParagraph"/>
        <w:tabs>
          <w:tab w:val="left" w:pos="-1440"/>
          <w:tab w:val="left" w:pos="-720"/>
        </w:tabs>
        <w:suppressAutoHyphens/>
        <w:spacing w:after="100" w:afterAutospacing="1"/>
        <w:ind w:left="2160"/>
        <w:rPr>
          <w:bCs/>
        </w:rPr>
      </w:pPr>
    </w:p>
    <w:p w:rsidR="001B4768" w:rsidRDefault="001B4768">
      <w:pPr>
        <w:pStyle w:val="ListParagraph"/>
        <w:numPr>
          <w:ilvl w:val="0"/>
          <w:numId w:val="88"/>
        </w:numPr>
      </w:pPr>
      <w:r>
        <w:t xml:space="preserve">Environmental Resource Management </w:t>
      </w:r>
    </w:p>
    <w:p w:rsidR="001B4768" w:rsidRDefault="001B4768" w:rsidP="00CC3C53">
      <w:pPr>
        <w:pStyle w:val="ListParagraph"/>
        <w:numPr>
          <w:ilvl w:val="1"/>
          <w:numId w:val="88"/>
        </w:numPr>
      </w:pPr>
      <w:r w:rsidRPr="00DB57A0">
        <w:t>Students will recognize the vulnerability of natural resources to human activity and the need to nurture and manage them in a way that provides opportunity for sustainable development without compromising their longterm abundance and renewability</w:t>
      </w:r>
      <w:r w:rsidRPr="001B4768">
        <w:t xml:space="preserve">.   </w:t>
      </w:r>
    </w:p>
    <w:p w:rsidR="001B4768" w:rsidRPr="00140CED" w:rsidRDefault="001B4768" w:rsidP="00CC3C53">
      <w:pPr>
        <w:pStyle w:val="ListParagraph"/>
        <w:numPr>
          <w:ilvl w:val="1"/>
          <w:numId w:val="88"/>
        </w:numPr>
        <w:rPr>
          <w:bCs/>
        </w:rPr>
      </w:pPr>
      <w:r w:rsidRPr="001B4768">
        <w:t>Students will understand major environmental governance theories and approaches to solving environmental problems including technical solutions, market approaches, regulation, and behavior modification. In addition, they will be able to demonstrate basic knowledge of the organizations that address environmental issues at various scales</w:t>
      </w:r>
      <w:r>
        <w:t>.</w:t>
      </w:r>
    </w:p>
    <w:p w:rsidR="00140CED" w:rsidRPr="00140CED" w:rsidRDefault="00140CED" w:rsidP="00140CED">
      <w:pPr>
        <w:rPr>
          <w:bCs/>
        </w:rPr>
      </w:pPr>
    </w:p>
    <w:p w:rsidR="001B4768" w:rsidRDefault="001B4768" w:rsidP="00CC3C53">
      <w:pPr>
        <w:pStyle w:val="ListParagraph"/>
        <w:numPr>
          <w:ilvl w:val="1"/>
          <w:numId w:val="88"/>
        </w:numPr>
      </w:pPr>
      <w:r w:rsidRPr="0072577C">
        <w:lastRenderedPageBreak/>
        <w:t>Students will gain a basic understanding of environmental law in the United States and have the ability to recognize the objectives of the law, identify responsible parties and their legal obligations under the law, and evaluate the actions of these parties against their responsibilities.</w:t>
      </w:r>
    </w:p>
    <w:p w:rsidR="00A60640" w:rsidRDefault="00A60640" w:rsidP="00CC3C53">
      <w:pPr>
        <w:pStyle w:val="ListParagraph"/>
        <w:ind w:left="1440"/>
      </w:pPr>
    </w:p>
    <w:p w:rsidR="00ED1ED4" w:rsidRPr="003D5C78" w:rsidRDefault="003D5C78" w:rsidP="00CC3C53">
      <w:pPr>
        <w:rPr>
          <w:b/>
          <w:bCs/>
          <w:sz w:val="22"/>
          <w:szCs w:val="22"/>
        </w:rPr>
      </w:pPr>
      <w:r w:rsidRPr="003D5C78">
        <w:rPr>
          <w:b/>
          <w:bCs/>
          <w:sz w:val="22"/>
          <w:szCs w:val="22"/>
        </w:rPr>
        <w:t xml:space="preserve">3.3 </w:t>
      </w:r>
      <w:r w:rsidR="009A5F42" w:rsidRPr="003D5C78">
        <w:rPr>
          <w:b/>
          <w:bCs/>
          <w:sz w:val="22"/>
          <w:szCs w:val="22"/>
        </w:rPr>
        <w:t>Curriculum</w:t>
      </w:r>
    </w:p>
    <w:p w:rsidR="00ED1ED4" w:rsidRDefault="00ED1ED4" w:rsidP="0072577C">
      <w:pPr>
        <w:rPr>
          <w:b/>
          <w:bCs/>
        </w:rPr>
      </w:pPr>
    </w:p>
    <w:p w:rsidR="00030020" w:rsidRDefault="00ED1ED4">
      <w:pPr>
        <w:ind w:firstLine="360"/>
        <w:rPr>
          <w:bCs/>
          <w:sz w:val="22"/>
          <w:szCs w:val="22"/>
        </w:rPr>
      </w:pPr>
      <w:r w:rsidRPr="0072577C">
        <w:rPr>
          <w:bCs/>
          <w:sz w:val="22"/>
          <w:szCs w:val="22"/>
        </w:rPr>
        <w:t xml:space="preserve">The </w:t>
      </w:r>
      <w:r w:rsidR="00D4453E" w:rsidRPr="0072577C">
        <w:rPr>
          <w:bCs/>
          <w:sz w:val="22"/>
          <w:szCs w:val="22"/>
        </w:rPr>
        <w:t xml:space="preserve">curriculum </w:t>
      </w:r>
      <w:r w:rsidR="00C7583A" w:rsidRPr="0072577C">
        <w:rPr>
          <w:bCs/>
          <w:sz w:val="22"/>
          <w:szCs w:val="22"/>
        </w:rPr>
        <w:t>design</w:t>
      </w:r>
      <w:r w:rsidR="00D4453E" w:rsidRPr="0072577C">
        <w:rPr>
          <w:bCs/>
          <w:sz w:val="22"/>
          <w:szCs w:val="22"/>
        </w:rPr>
        <w:t xml:space="preserve"> </w:t>
      </w:r>
      <w:r w:rsidR="00C7583A" w:rsidRPr="0072577C">
        <w:rPr>
          <w:bCs/>
          <w:sz w:val="22"/>
          <w:szCs w:val="22"/>
        </w:rPr>
        <w:t xml:space="preserve">for the proposed major is shown in </w:t>
      </w:r>
      <w:r w:rsidR="00030020">
        <w:rPr>
          <w:bCs/>
          <w:sz w:val="22"/>
          <w:szCs w:val="22"/>
        </w:rPr>
        <w:t>Table 1</w:t>
      </w:r>
      <w:r w:rsidR="00D4453E" w:rsidRPr="0072577C">
        <w:rPr>
          <w:bCs/>
          <w:sz w:val="22"/>
          <w:szCs w:val="22"/>
        </w:rPr>
        <w:t xml:space="preserve"> </w:t>
      </w:r>
      <w:r w:rsidR="00030020">
        <w:rPr>
          <w:bCs/>
          <w:sz w:val="22"/>
          <w:szCs w:val="22"/>
        </w:rPr>
        <w:t>on the next page</w:t>
      </w:r>
      <w:r w:rsidR="00D4453E" w:rsidRPr="0072577C">
        <w:rPr>
          <w:bCs/>
          <w:sz w:val="22"/>
          <w:szCs w:val="22"/>
        </w:rPr>
        <w:t xml:space="preserve">.  </w:t>
      </w:r>
      <w:r w:rsidR="005D2B02">
        <w:rPr>
          <w:bCs/>
          <w:sz w:val="22"/>
          <w:szCs w:val="22"/>
        </w:rPr>
        <w:t>The specific course options for the core, each submajor, and techniques area</w:t>
      </w:r>
      <w:r w:rsidR="00030020" w:rsidRPr="0072577C">
        <w:rPr>
          <w:bCs/>
          <w:sz w:val="22"/>
          <w:szCs w:val="22"/>
        </w:rPr>
        <w:t xml:space="preserve"> are provided in A</w:t>
      </w:r>
      <w:r w:rsidR="00030020">
        <w:rPr>
          <w:bCs/>
          <w:sz w:val="22"/>
          <w:szCs w:val="22"/>
        </w:rPr>
        <w:t>ppendix</w:t>
      </w:r>
      <w:r w:rsidR="00030020" w:rsidRPr="0072577C">
        <w:rPr>
          <w:bCs/>
          <w:sz w:val="22"/>
          <w:szCs w:val="22"/>
        </w:rPr>
        <w:t xml:space="preserve"> </w:t>
      </w:r>
      <w:r w:rsidR="00030020">
        <w:rPr>
          <w:bCs/>
          <w:sz w:val="22"/>
          <w:szCs w:val="22"/>
        </w:rPr>
        <w:t>1</w:t>
      </w:r>
      <w:r w:rsidR="00030020" w:rsidRPr="0072577C">
        <w:rPr>
          <w:bCs/>
          <w:sz w:val="22"/>
          <w:szCs w:val="22"/>
        </w:rPr>
        <w:t xml:space="preserve"> along with</w:t>
      </w:r>
      <w:r w:rsidR="00030020">
        <w:rPr>
          <w:bCs/>
          <w:sz w:val="22"/>
          <w:szCs w:val="22"/>
        </w:rPr>
        <w:t xml:space="preserve"> additional details about each including </w:t>
      </w:r>
      <w:r w:rsidR="00030020" w:rsidRPr="0072577C">
        <w:rPr>
          <w:bCs/>
          <w:sz w:val="22"/>
          <w:szCs w:val="22"/>
        </w:rPr>
        <w:t xml:space="preserve">pre-requisites </w:t>
      </w:r>
      <w:r w:rsidR="005D2B02">
        <w:rPr>
          <w:bCs/>
          <w:sz w:val="22"/>
          <w:szCs w:val="22"/>
        </w:rPr>
        <w:t>and/</w:t>
      </w:r>
      <w:r w:rsidR="00030020" w:rsidRPr="0072577C">
        <w:rPr>
          <w:bCs/>
          <w:sz w:val="22"/>
          <w:szCs w:val="22"/>
        </w:rPr>
        <w:t xml:space="preserve">or unique requirements. Courses that require development or modification from current structure are also noted.  </w:t>
      </w:r>
      <w:r w:rsidR="009A18DB">
        <w:rPr>
          <w:bCs/>
          <w:sz w:val="22"/>
          <w:szCs w:val="22"/>
        </w:rPr>
        <w:t>A</w:t>
      </w:r>
      <w:r w:rsidR="00030020" w:rsidRPr="0072577C">
        <w:rPr>
          <w:bCs/>
          <w:sz w:val="22"/>
          <w:szCs w:val="22"/>
        </w:rPr>
        <w:t xml:space="preserve">dditional course </w:t>
      </w:r>
      <w:r w:rsidR="009A18DB">
        <w:rPr>
          <w:bCs/>
          <w:sz w:val="22"/>
          <w:szCs w:val="22"/>
        </w:rPr>
        <w:t xml:space="preserve">development will be done as needed and </w:t>
      </w:r>
      <w:r w:rsidR="00030020" w:rsidRPr="0072577C">
        <w:rPr>
          <w:bCs/>
          <w:sz w:val="22"/>
          <w:szCs w:val="22"/>
        </w:rPr>
        <w:t xml:space="preserve">recognized </w:t>
      </w:r>
      <w:r w:rsidR="009A18DB">
        <w:rPr>
          <w:bCs/>
          <w:sz w:val="22"/>
          <w:szCs w:val="22"/>
        </w:rPr>
        <w:t>through</w:t>
      </w:r>
      <w:r w:rsidR="00030020" w:rsidRPr="0072577C">
        <w:rPr>
          <w:bCs/>
          <w:sz w:val="22"/>
          <w:szCs w:val="22"/>
        </w:rPr>
        <w:t xml:space="preserve"> </w:t>
      </w:r>
      <w:r w:rsidR="009A18DB">
        <w:rPr>
          <w:bCs/>
          <w:sz w:val="22"/>
          <w:szCs w:val="22"/>
        </w:rPr>
        <w:t xml:space="preserve">program </w:t>
      </w:r>
      <w:r w:rsidR="00030020" w:rsidRPr="0072577C">
        <w:rPr>
          <w:bCs/>
          <w:sz w:val="22"/>
          <w:szCs w:val="22"/>
        </w:rPr>
        <w:t>assessment</w:t>
      </w:r>
      <w:r w:rsidR="009A18DB">
        <w:rPr>
          <w:bCs/>
          <w:sz w:val="22"/>
          <w:szCs w:val="22"/>
        </w:rPr>
        <w:t xml:space="preserve">. </w:t>
      </w:r>
      <w:r w:rsidR="004E677B">
        <w:rPr>
          <w:bCs/>
          <w:sz w:val="22"/>
          <w:szCs w:val="22"/>
        </w:rPr>
        <w:t xml:space="preserve">A minimum </w:t>
      </w:r>
      <w:r w:rsidR="00030020" w:rsidRPr="0072577C">
        <w:rPr>
          <w:bCs/>
          <w:sz w:val="22"/>
          <w:szCs w:val="22"/>
        </w:rPr>
        <w:t xml:space="preserve">number of </w:t>
      </w:r>
      <w:r w:rsidR="004E677B">
        <w:rPr>
          <w:bCs/>
          <w:sz w:val="22"/>
          <w:szCs w:val="22"/>
        </w:rPr>
        <w:t xml:space="preserve">57 </w:t>
      </w:r>
      <w:r w:rsidR="00030020" w:rsidRPr="0072577C">
        <w:rPr>
          <w:bCs/>
          <w:sz w:val="22"/>
          <w:szCs w:val="22"/>
        </w:rPr>
        <w:t>credits</w:t>
      </w:r>
      <w:r w:rsidR="005D2B02">
        <w:rPr>
          <w:bCs/>
          <w:sz w:val="22"/>
          <w:szCs w:val="22"/>
        </w:rPr>
        <w:t xml:space="preserve"> </w:t>
      </w:r>
      <w:r w:rsidR="004E677B">
        <w:rPr>
          <w:bCs/>
          <w:sz w:val="22"/>
          <w:szCs w:val="22"/>
        </w:rPr>
        <w:t xml:space="preserve">is </w:t>
      </w:r>
      <w:r w:rsidR="005D2B02">
        <w:rPr>
          <w:bCs/>
          <w:sz w:val="22"/>
          <w:szCs w:val="22"/>
        </w:rPr>
        <w:t xml:space="preserve">required for </w:t>
      </w:r>
      <w:r w:rsidR="004E677B">
        <w:rPr>
          <w:bCs/>
          <w:sz w:val="22"/>
          <w:szCs w:val="22"/>
        </w:rPr>
        <w:t xml:space="preserve">program </w:t>
      </w:r>
      <w:r w:rsidR="005D2B02">
        <w:rPr>
          <w:bCs/>
          <w:sz w:val="22"/>
          <w:szCs w:val="22"/>
        </w:rPr>
        <w:t>completion</w:t>
      </w:r>
      <w:r w:rsidR="009A18DB">
        <w:rPr>
          <w:bCs/>
          <w:sz w:val="22"/>
          <w:szCs w:val="22"/>
        </w:rPr>
        <w:t>.  N</w:t>
      </w:r>
      <w:r w:rsidR="00030020" w:rsidRPr="0072577C">
        <w:rPr>
          <w:bCs/>
          <w:sz w:val="22"/>
          <w:szCs w:val="22"/>
        </w:rPr>
        <w:t>o minor</w:t>
      </w:r>
      <w:r w:rsidR="009A18DB">
        <w:rPr>
          <w:bCs/>
          <w:sz w:val="22"/>
          <w:szCs w:val="22"/>
        </w:rPr>
        <w:t xml:space="preserve"> is </w:t>
      </w:r>
      <w:r w:rsidR="00030020" w:rsidRPr="0072577C">
        <w:rPr>
          <w:bCs/>
          <w:sz w:val="22"/>
          <w:szCs w:val="22"/>
        </w:rPr>
        <w:t xml:space="preserve">required.  </w:t>
      </w:r>
    </w:p>
    <w:p w:rsidR="00030020" w:rsidRDefault="00030020" w:rsidP="00030020">
      <w:pPr>
        <w:ind w:firstLine="360"/>
        <w:rPr>
          <w:bCs/>
          <w:sz w:val="22"/>
          <w:szCs w:val="22"/>
        </w:rPr>
      </w:pPr>
    </w:p>
    <w:p w:rsidR="00030020" w:rsidRDefault="005D2B02" w:rsidP="00030020">
      <w:pPr>
        <w:ind w:firstLine="360"/>
        <w:rPr>
          <w:bCs/>
          <w:sz w:val="22"/>
          <w:szCs w:val="22"/>
        </w:rPr>
      </w:pPr>
      <w:r>
        <w:rPr>
          <w:bCs/>
          <w:sz w:val="22"/>
          <w:szCs w:val="22"/>
        </w:rPr>
        <w:t>A</w:t>
      </w:r>
      <w:r w:rsidR="00030020" w:rsidRPr="0072577C">
        <w:rPr>
          <w:bCs/>
          <w:sz w:val="22"/>
          <w:szCs w:val="22"/>
        </w:rPr>
        <w:t>ll students within each submajor will be required to take a minimum number of courses from other submajors as a way to ensure sufficient breadth within the major</w:t>
      </w:r>
      <w:r>
        <w:rPr>
          <w:bCs/>
          <w:sz w:val="22"/>
          <w:szCs w:val="22"/>
        </w:rPr>
        <w:t>,</w:t>
      </w:r>
      <w:r w:rsidR="00030020" w:rsidRPr="0072577C">
        <w:rPr>
          <w:bCs/>
          <w:sz w:val="22"/>
          <w:szCs w:val="22"/>
        </w:rPr>
        <w:t xml:space="preserve"> and to enable all students to appreciate and understand the broad nature of all environmental problems.  Furthermore, students will have numerous opportunities to work with students from other submajors throughout their coursework, particularly in the </w:t>
      </w:r>
      <w:r w:rsidR="00030020">
        <w:rPr>
          <w:bCs/>
          <w:sz w:val="22"/>
          <w:szCs w:val="22"/>
        </w:rPr>
        <w:t>skills/</w:t>
      </w:r>
      <w:r w:rsidR="00030020" w:rsidRPr="0072577C">
        <w:rPr>
          <w:bCs/>
          <w:sz w:val="22"/>
          <w:szCs w:val="22"/>
        </w:rPr>
        <w:t>techniques and Capstone courses. In the Capstone course</w:t>
      </w:r>
      <w:r>
        <w:rPr>
          <w:bCs/>
          <w:sz w:val="22"/>
          <w:szCs w:val="22"/>
        </w:rPr>
        <w:t>,</w:t>
      </w:r>
      <w:r w:rsidR="00030020" w:rsidRPr="0072577C">
        <w:rPr>
          <w:bCs/>
          <w:sz w:val="22"/>
          <w:szCs w:val="22"/>
        </w:rPr>
        <w:t xml:space="preserve"> students will work</w:t>
      </w:r>
      <w:r>
        <w:rPr>
          <w:bCs/>
          <w:sz w:val="22"/>
          <w:szCs w:val="22"/>
        </w:rPr>
        <w:t xml:space="preserve"> </w:t>
      </w:r>
      <w:r w:rsidR="00030020" w:rsidRPr="0072577C">
        <w:rPr>
          <w:bCs/>
          <w:sz w:val="22"/>
          <w:szCs w:val="22"/>
        </w:rPr>
        <w:t>in teams made of individuals from each of the submajors to study a real-world environmental problem and bring their unique knowledge and skills together to try and identify potential solutions.  These opportunities will enable students to not only learn from professors and through their experiences</w:t>
      </w:r>
      <w:r>
        <w:rPr>
          <w:bCs/>
          <w:sz w:val="22"/>
          <w:szCs w:val="22"/>
        </w:rPr>
        <w:t>,</w:t>
      </w:r>
      <w:r w:rsidR="00030020" w:rsidRPr="0072577C">
        <w:rPr>
          <w:bCs/>
          <w:sz w:val="22"/>
          <w:szCs w:val="22"/>
        </w:rPr>
        <w:t xml:space="preserve"> but also from each</w:t>
      </w:r>
      <w:r>
        <w:rPr>
          <w:bCs/>
          <w:sz w:val="22"/>
          <w:szCs w:val="22"/>
        </w:rPr>
        <w:t xml:space="preserve"> </w:t>
      </w:r>
      <w:r w:rsidR="00030020" w:rsidRPr="0072577C">
        <w:rPr>
          <w:bCs/>
          <w:sz w:val="22"/>
          <w:szCs w:val="22"/>
        </w:rPr>
        <w:t xml:space="preserve">other while simulating the type of scenarios that are likely to occur in environmentally-focused </w:t>
      </w:r>
      <w:r w:rsidR="00030020">
        <w:rPr>
          <w:bCs/>
          <w:sz w:val="22"/>
          <w:szCs w:val="22"/>
        </w:rPr>
        <w:t>jobs</w:t>
      </w:r>
      <w:r w:rsidR="00030020" w:rsidRPr="0072577C">
        <w:rPr>
          <w:bCs/>
          <w:sz w:val="22"/>
          <w:szCs w:val="22"/>
        </w:rPr>
        <w:t xml:space="preserve">.  </w:t>
      </w:r>
    </w:p>
    <w:p w:rsidR="00030020" w:rsidRPr="0072577C" w:rsidRDefault="00030020" w:rsidP="00030020">
      <w:pPr>
        <w:ind w:firstLine="360"/>
        <w:rPr>
          <w:bCs/>
          <w:sz w:val="22"/>
          <w:szCs w:val="22"/>
        </w:rPr>
      </w:pPr>
    </w:p>
    <w:p w:rsidR="00C61157" w:rsidRDefault="00030020" w:rsidP="00030020">
      <w:pPr>
        <w:ind w:firstLine="360"/>
        <w:rPr>
          <w:bCs/>
          <w:sz w:val="22"/>
          <w:szCs w:val="22"/>
        </w:rPr>
      </w:pPr>
      <w:r w:rsidRPr="0072577C">
        <w:rPr>
          <w:bCs/>
          <w:sz w:val="22"/>
          <w:szCs w:val="22"/>
        </w:rPr>
        <w:t>A second unique characteristic of the proposed major</w:t>
      </w:r>
      <w:r>
        <w:rPr>
          <w:bCs/>
          <w:sz w:val="22"/>
          <w:szCs w:val="22"/>
        </w:rPr>
        <w:t xml:space="preserve"> </w:t>
      </w:r>
      <w:r w:rsidRPr="0072577C">
        <w:rPr>
          <w:bCs/>
          <w:sz w:val="22"/>
          <w:szCs w:val="22"/>
        </w:rPr>
        <w:t xml:space="preserve">is the requirement that all students complete a minimum of three credits of experiential learning </w:t>
      </w:r>
      <w:r>
        <w:rPr>
          <w:bCs/>
          <w:sz w:val="22"/>
          <w:szCs w:val="22"/>
        </w:rPr>
        <w:t xml:space="preserve">tied directly to </w:t>
      </w:r>
      <w:r w:rsidRPr="0072577C">
        <w:rPr>
          <w:bCs/>
          <w:sz w:val="22"/>
          <w:szCs w:val="22"/>
        </w:rPr>
        <w:t>their respective submajor</w:t>
      </w:r>
      <w:r>
        <w:rPr>
          <w:bCs/>
          <w:sz w:val="22"/>
          <w:szCs w:val="22"/>
        </w:rPr>
        <w:t xml:space="preserve"> or another submajor</w:t>
      </w:r>
      <w:r w:rsidR="005D2B02">
        <w:rPr>
          <w:bCs/>
          <w:sz w:val="22"/>
          <w:szCs w:val="22"/>
        </w:rPr>
        <w:t>. O</w:t>
      </w:r>
      <w:r w:rsidRPr="0072577C">
        <w:rPr>
          <w:bCs/>
          <w:sz w:val="22"/>
          <w:szCs w:val="22"/>
        </w:rPr>
        <w:t xml:space="preserve">ptions </w:t>
      </w:r>
      <w:r w:rsidR="005D2B02">
        <w:rPr>
          <w:bCs/>
          <w:sz w:val="22"/>
          <w:szCs w:val="22"/>
        </w:rPr>
        <w:t>include</w:t>
      </w:r>
      <w:r w:rsidRPr="0072577C">
        <w:rPr>
          <w:bCs/>
          <w:sz w:val="22"/>
          <w:szCs w:val="22"/>
        </w:rPr>
        <w:t xml:space="preserve"> a focused undergraduate research project that extends across an entire academic year, participating in a travel study course</w:t>
      </w:r>
      <w:r>
        <w:rPr>
          <w:bCs/>
          <w:sz w:val="22"/>
          <w:szCs w:val="22"/>
        </w:rPr>
        <w:t xml:space="preserve"> with environmental focus</w:t>
      </w:r>
      <w:r w:rsidR="005D2B02">
        <w:rPr>
          <w:bCs/>
          <w:sz w:val="22"/>
          <w:szCs w:val="22"/>
        </w:rPr>
        <w:t>,</w:t>
      </w:r>
      <w:r w:rsidRPr="0072577C">
        <w:rPr>
          <w:bCs/>
          <w:sz w:val="22"/>
          <w:szCs w:val="22"/>
        </w:rPr>
        <w:t xml:space="preserve"> or study abroad to an environmentally sensitive region of the world, and/or completion of an internship focused on some as</w:t>
      </w:r>
      <w:r w:rsidR="005D2B02">
        <w:rPr>
          <w:bCs/>
          <w:sz w:val="22"/>
          <w:szCs w:val="22"/>
        </w:rPr>
        <w:t xml:space="preserve">pect of environmental science. </w:t>
      </w:r>
      <w:r>
        <w:rPr>
          <w:bCs/>
          <w:sz w:val="22"/>
          <w:szCs w:val="22"/>
        </w:rPr>
        <w:t xml:space="preserve">Numerous travel study courses have already been established </w:t>
      </w:r>
      <w:r w:rsidR="005D2B02">
        <w:rPr>
          <w:bCs/>
          <w:sz w:val="22"/>
          <w:szCs w:val="22"/>
        </w:rPr>
        <w:t xml:space="preserve">include those </w:t>
      </w:r>
      <w:r>
        <w:rPr>
          <w:bCs/>
          <w:sz w:val="22"/>
          <w:szCs w:val="22"/>
        </w:rPr>
        <w:t>to Yellowstone National Park (</w:t>
      </w:r>
      <w:r w:rsidRPr="001C30D2">
        <w:rPr>
          <w:bCs/>
          <w:i/>
          <w:sz w:val="22"/>
          <w:szCs w:val="22"/>
        </w:rPr>
        <w:t>BIOLOGY/GEOLGY 451: Natural History of Yellowstone National Park and the Upper Great Plains</w:t>
      </w:r>
      <w:r>
        <w:rPr>
          <w:bCs/>
          <w:sz w:val="22"/>
          <w:szCs w:val="22"/>
        </w:rPr>
        <w:t>) and Jamaica (</w:t>
      </w:r>
      <w:r w:rsidRPr="00D426F6">
        <w:rPr>
          <w:bCs/>
          <w:i/>
          <w:sz w:val="22"/>
          <w:szCs w:val="22"/>
        </w:rPr>
        <w:t>SAFETY/MANGEM</w:t>
      </w:r>
      <w:r>
        <w:rPr>
          <w:bCs/>
          <w:i/>
          <w:sz w:val="22"/>
          <w:szCs w:val="22"/>
        </w:rPr>
        <w:t>N</w:t>
      </w:r>
      <w:r w:rsidRPr="00D426F6">
        <w:rPr>
          <w:bCs/>
          <w:i/>
          <w:sz w:val="22"/>
          <w:szCs w:val="22"/>
        </w:rPr>
        <w:t>T 493: Sustainable Business in the Carribean</w:t>
      </w:r>
      <w:r>
        <w:rPr>
          <w:bCs/>
          <w:sz w:val="22"/>
          <w:szCs w:val="22"/>
        </w:rPr>
        <w:t>)</w:t>
      </w:r>
      <w:r w:rsidR="005D2B02">
        <w:rPr>
          <w:bCs/>
          <w:sz w:val="22"/>
          <w:szCs w:val="22"/>
        </w:rPr>
        <w:t>.</w:t>
      </w:r>
      <w:r>
        <w:rPr>
          <w:bCs/>
          <w:sz w:val="22"/>
          <w:szCs w:val="22"/>
        </w:rPr>
        <w:t xml:space="preserve"> </w:t>
      </w:r>
      <w:r w:rsidR="005D2B02">
        <w:rPr>
          <w:bCs/>
          <w:sz w:val="22"/>
          <w:szCs w:val="22"/>
        </w:rPr>
        <w:t>A</w:t>
      </w:r>
      <w:r>
        <w:rPr>
          <w:bCs/>
          <w:sz w:val="22"/>
          <w:szCs w:val="22"/>
        </w:rPr>
        <w:t>dditional trips</w:t>
      </w:r>
      <w:r w:rsidR="005D2B02">
        <w:rPr>
          <w:bCs/>
          <w:sz w:val="22"/>
          <w:szCs w:val="22"/>
        </w:rPr>
        <w:t xml:space="preserve"> are</w:t>
      </w:r>
      <w:r>
        <w:rPr>
          <w:bCs/>
          <w:sz w:val="22"/>
          <w:szCs w:val="22"/>
        </w:rPr>
        <w:t xml:space="preserve"> being planned through new partnerships currently being established with the new major in mind between UW-W and institutions such as the Monteverde Institute</w:t>
      </w:r>
      <w:r w:rsidRPr="00163BCD">
        <w:rPr>
          <w:bCs/>
          <w:sz w:val="22"/>
          <w:szCs w:val="22"/>
        </w:rPr>
        <w:t xml:space="preserve"> </w:t>
      </w:r>
      <w:r w:rsidR="009A18DB">
        <w:rPr>
          <w:bCs/>
          <w:sz w:val="22"/>
          <w:szCs w:val="22"/>
        </w:rPr>
        <w:t xml:space="preserve">in Costa Rica. </w:t>
      </w:r>
      <w:r w:rsidR="00C61157">
        <w:rPr>
          <w:bCs/>
          <w:sz w:val="22"/>
          <w:szCs w:val="22"/>
        </w:rPr>
        <w:t>UW-W also has signed international Memorandum of Understanding (MOU) agreements with various educational institutions around the world to allow students to study abroad.  Some of these are in environmentally-sensitive regions such as Deakin University (Australia) and the University of Guanajuato (Mexico)</w:t>
      </w:r>
      <w:r w:rsidR="00FB2CC4">
        <w:rPr>
          <w:bCs/>
          <w:sz w:val="22"/>
          <w:szCs w:val="22"/>
        </w:rPr>
        <w:t>, thus</w:t>
      </w:r>
      <w:r w:rsidR="00C61157">
        <w:rPr>
          <w:bCs/>
          <w:sz w:val="22"/>
          <w:szCs w:val="22"/>
        </w:rPr>
        <w:t xml:space="preserve"> </w:t>
      </w:r>
      <w:r w:rsidR="00FB2CC4">
        <w:rPr>
          <w:bCs/>
          <w:sz w:val="22"/>
          <w:szCs w:val="22"/>
        </w:rPr>
        <w:t xml:space="preserve">allowing </w:t>
      </w:r>
      <w:r w:rsidR="00C61157">
        <w:rPr>
          <w:bCs/>
          <w:sz w:val="22"/>
          <w:szCs w:val="22"/>
        </w:rPr>
        <w:t>students</w:t>
      </w:r>
      <w:r w:rsidR="00FB2CC4">
        <w:rPr>
          <w:bCs/>
          <w:sz w:val="22"/>
          <w:szCs w:val="22"/>
        </w:rPr>
        <w:t xml:space="preserve"> the opportunity</w:t>
      </w:r>
      <w:r w:rsidR="00C61157">
        <w:rPr>
          <w:bCs/>
          <w:sz w:val="22"/>
          <w:szCs w:val="22"/>
        </w:rPr>
        <w:t xml:space="preserve"> </w:t>
      </w:r>
      <w:r w:rsidR="00FB2CC4">
        <w:rPr>
          <w:bCs/>
          <w:sz w:val="22"/>
          <w:szCs w:val="22"/>
        </w:rPr>
        <w:t xml:space="preserve">to intensively </w:t>
      </w:r>
      <w:r w:rsidR="00C61157">
        <w:rPr>
          <w:bCs/>
          <w:sz w:val="22"/>
          <w:szCs w:val="22"/>
        </w:rPr>
        <w:t xml:space="preserve">study </w:t>
      </w:r>
      <w:r w:rsidR="005D2B02">
        <w:rPr>
          <w:bCs/>
          <w:sz w:val="22"/>
          <w:szCs w:val="22"/>
        </w:rPr>
        <w:t>the unique</w:t>
      </w:r>
      <w:r w:rsidR="00C61157">
        <w:rPr>
          <w:bCs/>
          <w:sz w:val="22"/>
          <w:szCs w:val="22"/>
        </w:rPr>
        <w:t xml:space="preserve"> environmental</w:t>
      </w:r>
      <w:r w:rsidR="005D2B02">
        <w:rPr>
          <w:bCs/>
          <w:sz w:val="22"/>
          <w:szCs w:val="22"/>
        </w:rPr>
        <w:t xml:space="preserve"> challe</w:t>
      </w:r>
      <w:r w:rsidR="00FB2CC4">
        <w:rPr>
          <w:bCs/>
          <w:sz w:val="22"/>
          <w:szCs w:val="22"/>
        </w:rPr>
        <w:t xml:space="preserve">nges occurring in </w:t>
      </w:r>
      <w:r w:rsidR="004E677B">
        <w:rPr>
          <w:bCs/>
          <w:sz w:val="22"/>
          <w:szCs w:val="22"/>
        </w:rPr>
        <w:t>other</w:t>
      </w:r>
      <w:r w:rsidR="00FB2CC4">
        <w:rPr>
          <w:bCs/>
          <w:sz w:val="22"/>
          <w:szCs w:val="22"/>
        </w:rPr>
        <w:t xml:space="preserve"> parts of the world.  </w:t>
      </w:r>
    </w:p>
    <w:p w:rsidR="005D2B02" w:rsidRDefault="005D2B02" w:rsidP="00030020">
      <w:pPr>
        <w:ind w:firstLine="360"/>
        <w:rPr>
          <w:bCs/>
          <w:sz w:val="22"/>
          <w:szCs w:val="22"/>
        </w:rPr>
      </w:pPr>
    </w:p>
    <w:p w:rsidR="00030020" w:rsidRPr="0072577C" w:rsidRDefault="00030020" w:rsidP="00030020">
      <w:pPr>
        <w:ind w:firstLine="360"/>
        <w:rPr>
          <w:bCs/>
          <w:sz w:val="22"/>
          <w:szCs w:val="22"/>
        </w:rPr>
      </w:pPr>
      <w:r w:rsidRPr="0072577C">
        <w:rPr>
          <w:bCs/>
          <w:sz w:val="22"/>
          <w:szCs w:val="22"/>
        </w:rPr>
        <w:t>Finally, the proposed major includes a unique requirement for all students to acquire expertise in a specific set of skills or techniques that are likely to compliment a career in environmental sciences. This will not only make students more competitive for potential job opportuni</w:t>
      </w:r>
      <w:r w:rsidR="00FB2CC4">
        <w:rPr>
          <w:bCs/>
          <w:sz w:val="22"/>
          <w:szCs w:val="22"/>
        </w:rPr>
        <w:t>ties or graduate school but will</w:t>
      </w:r>
      <w:r w:rsidRPr="0072577C">
        <w:rPr>
          <w:bCs/>
          <w:sz w:val="22"/>
          <w:szCs w:val="22"/>
        </w:rPr>
        <w:t xml:space="preserve"> allow them a more in-depth opportunity to understand how information is collected, analyzed, and disseminated when </w:t>
      </w:r>
      <w:r>
        <w:rPr>
          <w:bCs/>
          <w:sz w:val="22"/>
          <w:szCs w:val="22"/>
        </w:rPr>
        <w:t>looking for solutions to</w:t>
      </w:r>
      <w:r w:rsidRPr="0072577C">
        <w:rPr>
          <w:bCs/>
          <w:sz w:val="22"/>
          <w:szCs w:val="22"/>
        </w:rPr>
        <w:t xml:space="preserve"> contemporary environmental problems.   </w:t>
      </w:r>
    </w:p>
    <w:p w:rsidR="00030020" w:rsidRDefault="00030020" w:rsidP="00030020">
      <w:pPr>
        <w:rPr>
          <w:bCs/>
          <w:sz w:val="22"/>
          <w:szCs w:val="22"/>
        </w:rPr>
      </w:pPr>
    </w:p>
    <w:p w:rsidR="00E72A8C" w:rsidRDefault="00E72A8C" w:rsidP="00030020">
      <w:pPr>
        <w:rPr>
          <w:bCs/>
          <w:sz w:val="22"/>
          <w:szCs w:val="22"/>
        </w:rPr>
      </w:pPr>
    </w:p>
    <w:p w:rsidR="00E72A8C" w:rsidRDefault="00E72A8C" w:rsidP="00030020">
      <w:pPr>
        <w:rPr>
          <w:bCs/>
          <w:sz w:val="22"/>
          <w:szCs w:val="22"/>
        </w:rPr>
      </w:pPr>
    </w:p>
    <w:p w:rsidR="00E72A8C" w:rsidRPr="0072577C" w:rsidRDefault="00E72A8C" w:rsidP="00030020">
      <w:pPr>
        <w:rPr>
          <w:bCs/>
          <w:sz w:val="22"/>
          <w:szCs w:val="22"/>
        </w:rPr>
      </w:pPr>
    </w:p>
    <w:p w:rsidR="00140CED" w:rsidRPr="0072577C" w:rsidRDefault="00140CED" w:rsidP="00030020">
      <w:pPr>
        <w:ind w:firstLine="360"/>
        <w:rPr>
          <w:bCs/>
          <w:sz w:val="22"/>
          <w:szCs w:val="22"/>
        </w:rPr>
      </w:pPr>
    </w:p>
    <w:p w:rsidR="00D45387" w:rsidRDefault="007C4FD2" w:rsidP="0072577C">
      <w:pPr>
        <w:rPr>
          <w:bCs/>
        </w:rPr>
      </w:pPr>
      <w:r w:rsidRPr="007C4FD2">
        <w:rPr>
          <w:bCs/>
          <w:i/>
        </w:rPr>
        <w:lastRenderedPageBreak/>
        <w:t>Table 1:</w:t>
      </w:r>
      <w:r>
        <w:rPr>
          <w:bCs/>
        </w:rPr>
        <w:t xml:space="preserve"> </w:t>
      </w:r>
      <w:r>
        <w:rPr>
          <w:bCs/>
          <w:i/>
        </w:rPr>
        <w:t>Overall s</w:t>
      </w:r>
      <w:r w:rsidRPr="007C4FD2">
        <w:rPr>
          <w:bCs/>
          <w:i/>
        </w:rPr>
        <w:t>ummary of curriculum design, credits, and required courses for each section.</w:t>
      </w:r>
    </w:p>
    <w:tbl>
      <w:tblPr>
        <w:tblStyle w:val="TableClassic4"/>
        <w:tblW w:w="9600" w:type="dxa"/>
        <w:shd w:val="clear" w:color="auto" w:fill="D9D9D9" w:themeFill="background1" w:themeFillShade="D9"/>
        <w:tblLook w:val="04A0"/>
      </w:tblPr>
      <w:tblGrid>
        <w:gridCol w:w="960"/>
        <w:gridCol w:w="960"/>
        <w:gridCol w:w="960"/>
        <w:gridCol w:w="960"/>
        <w:gridCol w:w="960"/>
        <w:gridCol w:w="960"/>
        <w:gridCol w:w="960"/>
        <w:gridCol w:w="960"/>
        <w:gridCol w:w="960"/>
        <w:gridCol w:w="960"/>
      </w:tblGrid>
      <w:tr w:rsidR="00D45387" w:rsidRPr="00D45387" w:rsidTr="00CC3C53">
        <w:trPr>
          <w:cnfStyle w:val="100000000000"/>
          <w:trHeight w:val="420"/>
        </w:trPr>
        <w:tc>
          <w:tcPr>
            <w:cnfStyle w:val="001000000100"/>
            <w:tcW w:w="6720" w:type="dxa"/>
            <w:gridSpan w:val="7"/>
            <w:tcBorders>
              <w:top w:val="single" w:sz="12" w:space="0" w:color="000000"/>
              <w:bottom w:val="nil"/>
            </w:tcBorders>
            <w:shd w:val="clear" w:color="auto" w:fill="C6D9F1" w:themeFill="text2" w:themeFillTint="33"/>
            <w:noWrap/>
            <w:hideMark/>
          </w:tcPr>
          <w:p w:rsidR="00D45387" w:rsidRPr="0072577C" w:rsidRDefault="00D45387" w:rsidP="00807F5C">
            <w:pPr>
              <w:rPr>
                <w:rFonts w:ascii="Calibri" w:hAnsi="Calibri" w:cs="Calibri"/>
                <w:color w:val="000000"/>
                <w:szCs w:val="24"/>
              </w:rPr>
            </w:pPr>
            <w:r w:rsidRPr="0072577C">
              <w:rPr>
                <w:rFonts w:ascii="Calibri" w:hAnsi="Calibri" w:cs="Calibri"/>
                <w:color w:val="C00000"/>
                <w:szCs w:val="24"/>
              </w:rPr>
              <w:t xml:space="preserve">Environmental Science Major- </w:t>
            </w:r>
            <w:r w:rsidRPr="0049757C">
              <w:rPr>
                <w:rFonts w:ascii="Calibri" w:hAnsi="Calibri" w:cs="Calibri"/>
                <w:color w:val="C00000"/>
                <w:szCs w:val="24"/>
              </w:rPr>
              <w:t xml:space="preserve">Curriculum </w:t>
            </w:r>
            <w:r w:rsidR="00C7583A" w:rsidRPr="0049757C">
              <w:rPr>
                <w:rFonts w:ascii="Calibri" w:hAnsi="Calibri" w:cs="Calibri"/>
                <w:color w:val="C00000"/>
                <w:szCs w:val="24"/>
              </w:rPr>
              <w:t>Design</w:t>
            </w:r>
          </w:p>
        </w:tc>
        <w:tc>
          <w:tcPr>
            <w:tcW w:w="960" w:type="dxa"/>
            <w:tcBorders>
              <w:top w:val="single" w:sz="12" w:space="0" w:color="000000"/>
              <w:bottom w:val="nil"/>
            </w:tcBorders>
            <w:shd w:val="clear" w:color="auto" w:fill="C6D9F1" w:themeFill="text2" w:themeFillTint="33"/>
            <w:noWrap/>
            <w:hideMark/>
          </w:tcPr>
          <w:p w:rsidR="00D45387" w:rsidRPr="00D45387" w:rsidRDefault="00D45387" w:rsidP="00D45387">
            <w:pPr>
              <w:cnfStyle w:val="100000000000"/>
              <w:rPr>
                <w:rFonts w:ascii="Calibri" w:hAnsi="Calibri" w:cs="Calibri"/>
                <w:color w:val="000000"/>
                <w:sz w:val="32"/>
                <w:szCs w:val="32"/>
              </w:rPr>
            </w:pPr>
          </w:p>
        </w:tc>
        <w:tc>
          <w:tcPr>
            <w:tcW w:w="960" w:type="dxa"/>
            <w:tcBorders>
              <w:top w:val="single" w:sz="12" w:space="0" w:color="000000"/>
              <w:bottom w:val="nil"/>
            </w:tcBorders>
            <w:shd w:val="clear" w:color="auto" w:fill="C6D9F1" w:themeFill="text2" w:themeFillTint="33"/>
            <w:noWrap/>
            <w:hideMark/>
          </w:tcPr>
          <w:p w:rsidR="00D45387" w:rsidRPr="00D45387" w:rsidRDefault="00D45387" w:rsidP="00D45387">
            <w:pPr>
              <w:cnfStyle w:val="100000000000"/>
              <w:rPr>
                <w:rFonts w:ascii="Calibri" w:hAnsi="Calibri" w:cs="Calibri"/>
                <w:color w:val="000000"/>
                <w:sz w:val="32"/>
                <w:szCs w:val="32"/>
              </w:rPr>
            </w:pPr>
          </w:p>
        </w:tc>
        <w:tc>
          <w:tcPr>
            <w:tcW w:w="960" w:type="dxa"/>
            <w:tcBorders>
              <w:top w:val="single" w:sz="12" w:space="0" w:color="000000"/>
              <w:bottom w:val="nil"/>
            </w:tcBorders>
            <w:shd w:val="clear" w:color="auto" w:fill="C6D9F1" w:themeFill="text2" w:themeFillTint="33"/>
            <w:noWrap/>
            <w:hideMark/>
          </w:tcPr>
          <w:p w:rsidR="00D45387" w:rsidRPr="00D45387" w:rsidRDefault="00D45387" w:rsidP="00D45387">
            <w:pPr>
              <w:cnfStyle w:val="100000000000"/>
              <w:rPr>
                <w:rFonts w:ascii="Calibri" w:hAnsi="Calibri" w:cs="Calibri"/>
                <w:color w:val="000000"/>
                <w:sz w:val="32"/>
                <w:szCs w:val="32"/>
              </w:rPr>
            </w:pPr>
          </w:p>
        </w:tc>
      </w:tr>
      <w:tr w:rsidR="00FF41FB" w:rsidRPr="00D45387" w:rsidTr="00CC3C53">
        <w:trPr>
          <w:trHeight w:val="375"/>
        </w:trPr>
        <w:tc>
          <w:tcPr>
            <w:cnfStyle w:val="001000000000"/>
            <w:tcW w:w="2880" w:type="dxa"/>
            <w:gridSpan w:val="3"/>
            <w:tcBorders>
              <w:top w:val="nil"/>
              <w:bottom w:val="nil"/>
            </w:tcBorders>
            <w:noWrap/>
            <w:hideMark/>
          </w:tcPr>
          <w:p w:rsidR="00D45387" w:rsidRPr="0072577C" w:rsidRDefault="00D45387" w:rsidP="00D45387">
            <w:pPr>
              <w:rPr>
                <w:rFonts w:ascii="Calibri" w:hAnsi="Calibri" w:cs="Calibri"/>
                <w:sz w:val="22"/>
                <w:szCs w:val="22"/>
              </w:rPr>
            </w:pPr>
            <w:r w:rsidRPr="0072577C">
              <w:rPr>
                <w:rFonts w:ascii="Calibri" w:hAnsi="Calibri" w:cs="Calibri"/>
                <w:sz w:val="22"/>
                <w:szCs w:val="22"/>
              </w:rPr>
              <w:t>Core (13-15 credits)</w:t>
            </w: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8"/>
                <w:szCs w:val="28"/>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8"/>
                <w:szCs w:val="28"/>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8"/>
                <w:szCs w:val="28"/>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8"/>
                <w:szCs w:val="28"/>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8"/>
                <w:szCs w:val="28"/>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8"/>
                <w:szCs w:val="28"/>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8"/>
                <w:szCs w:val="28"/>
              </w:rPr>
            </w:pPr>
          </w:p>
        </w:tc>
      </w:tr>
      <w:tr w:rsidR="00D45387" w:rsidRPr="00D45387" w:rsidTr="00CC3C53">
        <w:trPr>
          <w:trHeight w:val="300"/>
        </w:trPr>
        <w:tc>
          <w:tcPr>
            <w:cnfStyle w:val="001000000000"/>
            <w:tcW w:w="7680" w:type="dxa"/>
            <w:gridSpan w:val="8"/>
            <w:tcBorders>
              <w:top w:val="nil"/>
              <w:bottom w:val="nil"/>
            </w:tcBorders>
            <w:noWrap/>
            <w:hideMark/>
          </w:tcPr>
          <w:p w:rsidR="00D45387" w:rsidRPr="00D45387" w:rsidRDefault="00DA55FD" w:rsidP="00DA55FD">
            <w:pPr>
              <w:rPr>
                <w:rFonts w:ascii="Calibri" w:hAnsi="Calibri" w:cs="Calibri"/>
                <w:sz w:val="18"/>
                <w:szCs w:val="18"/>
              </w:rPr>
            </w:pPr>
            <w:r>
              <w:rPr>
                <w:rFonts w:ascii="Calibri" w:hAnsi="Calibri" w:cs="Calibri"/>
                <w:sz w:val="18"/>
                <w:szCs w:val="18"/>
              </w:rPr>
              <w:t>4</w:t>
            </w:r>
            <w:r w:rsidR="00D45387" w:rsidRPr="00D45387">
              <w:rPr>
                <w:rFonts w:ascii="Calibri" w:hAnsi="Calibri" w:cs="Calibri"/>
                <w:sz w:val="18"/>
                <w:szCs w:val="18"/>
              </w:rPr>
              <w:t xml:space="preserve"> credit</w:t>
            </w:r>
            <w:r>
              <w:rPr>
                <w:rFonts w:ascii="Calibri" w:hAnsi="Calibri" w:cs="Calibri"/>
                <w:sz w:val="18"/>
                <w:szCs w:val="18"/>
              </w:rPr>
              <w:t>s</w:t>
            </w:r>
            <w:r w:rsidR="00D45387" w:rsidRPr="00D45387">
              <w:rPr>
                <w:rFonts w:ascii="Calibri" w:hAnsi="Calibri" w:cs="Calibri"/>
                <w:sz w:val="18"/>
                <w:szCs w:val="18"/>
              </w:rPr>
              <w:t>- Introduction to Environmental Sciences (new course</w:t>
            </w:r>
            <w:r>
              <w:rPr>
                <w:rFonts w:ascii="Calibri" w:hAnsi="Calibri" w:cs="Calibri"/>
                <w:sz w:val="18"/>
                <w:szCs w:val="18"/>
              </w:rPr>
              <w:t>)</w:t>
            </w: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r>
      <w:tr w:rsidR="00D45387" w:rsidRPr="00D45387" w:rsidTr="00CC3C53">
        <w:trPr>
          <w:trHeight w:val="300"/>
        </w:trPr>
        <w:tc>
          <w:tcPr>
            <w:cnfStyle w:val="001000000000"/>
            <w:tcW w:w="6720" w:type="dxa"/>
            <w:gridSpan w:val="7"/>
            <w:tcBorders>
              <w:top w:val="nil"/>
              <w:bottom w:val="nil"/>
            </w:tcBorders>
            <w:noWrap/>
            <w:hideMark/>
          </w:tcPr>
          <w:p w:rsidR="00D45387" w:rsidRPr="00D45387" w:rsidRDefault="00D45387" w:rsidP="00D45387">
            <w:pPr>
              <w:rPr>
                <w:rFonts w:ascii="Calibri" w:hAnsi="Calibri" w:cs="Calibri"/>
                <w:sz w:val="18"/>
                <w:szCs w:val="18"/>
              </w:rPr>
            </w:pPr>
            <w:r w:rsidRPr="00D45387">
              <w:rPr>
                <w:rFonts w:ascii="Calibri" w:hAnsi="Calibri" w:cs="Calibri"/>
                <w:sz w:val="18"/>
                <w:szCs w:val="18"/>
              </w:rPr>
              <w:t>3 credits- Human Environmental Problems or N. American Environmental History</w:t>
            </w: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r>
      <w:tr w:rsidR="00FF41FB" w:rsidRPr="00D45387" w:rsidTr="00CC3C53">
        <w:trPr>
          <w:trHeight w:val="300"/>
        </w:trPr>
        <w:tc>
          <w:tcPr>
            <w:cnfStyle w:val="001000000000"/>
            <w:tcW w:w="3840" w:type="dxa"/>
            <w:gridSpan w:val="4"/>
            <w:tcBorders>
              <w:top w:val="nil"/>
              <w:bottom w:val="nil"/>
            </w:tcBorders>
            <w:noWrap/>
            <w:hideMark/>
          </w:tcPr>
          <w:p w:rsidR="00D45387" w:rsidRPr="00D45387" w:rsidRDefault="00D45387" w:rsidP="00807F5C">
            <w:pPr>
              <w:rPr>
                <w:rFonts w:ascii="Calibri" w:hAnsi="Calibri" w:cs="Calibri"/>
                <w:sz w:val="18"/>
                <w:szCs w:val="18"/>
              </w:rPr>
            </w:pPr>
            <w:r w:rsidRPr="00D45387">
              <w:rPr>
                <w:rFonts w:ascii="Calibri" w:hAnsi="Calibri" w:cs="Calibri"/>
                <w:sz w:val="18"/>
                <w:szCs w:val="18"/>
              </w:rPr>
              <w:t xml:space="preserve">5 credits- Introductory Chemistry </w:t>
            </w: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r>
      <w:tr w:rsidR="00D45387" w:rsidRPr="00D45387" w:rsidTr="00CC3C53">
        <w:trPr>
          <w:trHeight w:val="300"/>
        </w:trPr>
        <w:tc>
          <w:tcPr>
            <w:cnfStyle w:val="001000000000"/>
            <w:tcW w:w="5760" w:type="dxa"/>
            <w:gridSpan w:val="6"/>
            <w:tcBorders>
              <w:top w:val="nil"/>
              <w:bottom w:val="nil"/>
            </w:tcBorders>
            <w:noWrap/>
            <w:hideMark/>
          </w:tcPr>
          <w:p w:rsidR="00D45387" w:rsidRPr="00D45387" w:rsidRDefault="00D45387" w:rsidP="00D45387">
            <w:pPr>
              <w:rPr>
                <w:rFonts w:ascii="Calibri" w:hAnsi="Calibri" w:cs="Calibri"/>
                <w:sz w:val="18"/>
                <w:szCs w:val="18"/>
              </w:rPr>
            </w:pPr>
            <w:r w:rsidRPr="00D45387">
              <w:rPr>
                <w:rFonts w:ascii="Calibri" w:hAnsi="Calibri" w:cs="Calibri"/>
                <w:sz w:val="18"/>
                <w:szCs w:val="18"/>
              </w:rPr>
              <w:t>3 credits- Technical &amp; Scientific Writing (Environmental Writing)</w:t>
            </w: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r>
      <w:tr w:rsidR="00FF41FB" w:rsidRPr="00D45387" w:rsidTr="00CC3C53">
        <w:trPr>
          <w:trHeight w:val="300"/>
        </w:trPr>
        <w:tc>
          <w:tcPr>
            <w:cnfStyle w:val="001000000000"/>
            <w:tcW w:w="960" w:type="dxa"/>
            <w:tcBorders>
              <w:top w:val="nil"/>
              <w:bottom w:val="nil"/>
            </w:tcBorders>
            <w:noWrap/>
            <w:hideMark/>
          </w:tcPr>
          <w:p w:rsidR="00D45387" w:rsidRPr="00D45387" w:rsidRDefault="00D45387" w:rsidP="00D45387">
            <w:pPr>
              <w:rPr>
                <w:rFonts w:ascii="Calibri" w:hAnsi="Calibri" w:cs="Calibri"/>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r>
      <w:tr w:rsidR="00FF41FB" w:rsidRPr="00D45387" w:rsidTr="00CC3C53">
        <w:trPr>
          <w:trHeight w:val="375"/>
        </w:trPr>
        <w:tc>
          <w:tcPr>
            <w:cnfStyle w:val="001000000000"/>
            <w:tcW w:w="3840" w:type="dxa"/>
            <w:gridSpan w:val="4"/>
            <w:tcBorders>
              <w:top w:val="nil"/>
              <w:bottom w:val="nil"/>
            </w:tcBorders>
            <w:noWrap/>
            <w:hideMark/>
          </w:tcPr>
          <w:p w:rsidR="00D45387" w:rsidRPr="0072577C" w:rsidRDefault="00D45387" w:rsidP="00D45387">
            <w:pPr>
              <w:rPr>
                <w:rFonts w:ascii="Calibri" w:hAnsi="Calibri" w:cs="Calibri"/>
                <w:szCs w:val="24"/>
              </w:rPr>
            </w:pPr>
            <w:r w:rsidRPr="0072577C">
              <w:rPr>
                <w:rFonts w:ascii="Calibri" w:hAnsi="Calibri" w:cs="Calibri"/>
                <w:szCs w:val="24"/>
              </w:rPr>
              <w:t>Submajors (40 credits for each)</w:t>
            </w: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8"/>
                <w:szCs w:val="28"/>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8"/>
                <w:szCs w:val="28"/>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8"/>
                <w:szCs w:val="28"/>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8"/>
                <w:szCs w:val="28"/>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8"/>
                <w:szCs w:val="28"/>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8"/>
                <w:szCs w:val="28"/>
              </w:rPr>
            </w:pPr>
          </w:p>
        </w:tc>
      </w:tr>
      <w:tr w:rsidR="00FF41FB" w:rsidRPr="00D45387" w:rsidTr="00CC3C53">
        <w:trPr>
          <w:trHeight w:val="300"/>
        </w:trPr>
        <w:tc>
          <w:tcPr>
            <w:cnfStyle w:val="001000000000"/>
            <w:tcW w:w="1920" w:type="dxa"/>
            <w:gridSpan w:val="2"/>
            <w:tcBorders>
              <w:top w:val="nil"/>
              <w:bottom w:val="nil"/>
            </w:tcBorders>
            <w:noWrap/>
            <w:hideMark/>
          </w:tcPr>
          <w:p w:rsidR="00D45387" w:rsidRPr="00D45387" w:rsidRDefault="00D45387" w:rsidP="00D45387">
            <w:pPr>
              <w:rPr>
                <w:rFonts w:ascii="Calibri" w:hAnsi="Calibri" w:cs="Calibri"/>
                <w:sz w:val="22"/>
                <w:szCs w:val="22"/>
              </w:rPr>
            </w:pPr>
            <w:r w:rsidRPr="00D45387">
              <w:rPr>
                <w:rFonts w:ascii="Calibri" w:hAnsi="Calibri" w:cs="Calibri"/>
                <w:sz w:val="22"/>
                <w:szCs w:val="22"/>
              </w:rPr>
              <w:t>Natural Sciences:</w:t>
            </w:r>
          </w:p>
        </w:tc>
        <w:tc>
          <w:tcPr>
            <w:tcW w:w="960" w:type="dxa"/>
            <w:tcBorders>
              <w:top w:val="nil"/>
              <w:bottom w:val="nil"/>
            </w:tcBorders>
            <w:noWrap/>
            <w:hideMark/>
          </w:tcPr>
          <w:p w:rsidR="00D45387" w:rsidRPr="00D45387" w:rsidRDefault="00D45387" w:rsidP="00D45387">
            <w:pPr>
              <w:cnfStyle w:val="000000000000"/>
              <w:rPr>
                <w:rFonts w:ascii="Calibri" w:hAnsi="Calibri" w:cs="Calibri"/>
                <w:b/>
                <w:bCs/>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b/>
                <w:bCs/>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b/>
                <w:bCs/>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b/>
                <w:bCs/>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b/>
                <w:bCs/>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b/>
                <w:bCs/>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b/>
                <w:bCs/>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b/>
                <w:bCs/>
                <w:color w:val="000000"/>
                <w:sz w:val="22"/>
                <w:szCs w:val="22"/>
              </w:rPr>
            </w:pPr>
          </w:p>
        </w:tc>
      </w:tr>
      <w:tr w:rsidR="00FF41FB" w:rsidRPr="00D45387" w:rsidTr="00CC3C53">
        <w:trPr>
          <w:trHeight w:val="300"/>
        </w:trPr>
        <w:tc>
          <w:tcPr>
            <w:cnfStyle w:val="001000000000"/>
            <w:tcW w:w="3840" w:type="dxa"/>
            <w:gridSpan w:val="4"/>
            <w:tcBorders>
              <w:top w:val="nil"/>
              <w:bottom w:val="nil"/>
            </w:tcBorders>
            <w:noWrap/>
            <w:hideMark/>
          </w:tcPr>
          <w:p w:rsidR="00D45387" w:rsidRPr="00D45387" w:rsidRDefault="00D45387" w:rsidP="00D45387">
            <w:pPr>
              <w:rPr>
                <w:rFonts w:ascii="Calibri" w:hAnsi="Calibri" w:cs="Calibri"/>
                <w:sz w:val="18"/>
                <w:szCs w:val="18"/>
              </w:rPr>
            </w:pPr>
            <w:r w:rsidRPr="00D45387">
              <w:rPr>
                <w:rFonts w:ascii="Calibri" w:hAnsi="Calibri" w:cs="Calibri"/>
                <w:sz w:val="18"/>
                <w:szCs w:val="18"/>
              </w:rPr>
              <w:t>5 credits- Introductory Biology 1 (Bio 141)</w:t>
            </w: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18"/>
                <w:szCs w:val="18"/>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r>
      <w:tr w:rsidR="00D45387" w:rsidRPr="00D45387" w:rsidTr="00CC3C53">
        <w:trPr>
          <w:trHeight w:val="300"/>
        </w:trPr>
        <w:tc>
          <w:tcPr>
            <w:cnfStyle w:val="001000000000"/>
            <w:tcW w:w="3840" w:type="dxa"/>
            <w:gridSpan w:val="4"/>
            <w:tcBorders>
              <w:top w:val="nil"/>
              <w:bottom w:val="nil"/>
            </w:tcBorders>
            <w:noWrap/>
            <w:hideMark/>
          </w:tcPr>
          <w:p w:rsidR="00D45387" w:rsidRPr="00D45387" w:rsidRDefault="00D45387" w:rsidP="00D45387">
            <w:pPr>
              <w:rPr>
                <w:rFonts w:ascii="Calibri" w:hAnsi="Calibri" w:cs="Calibri"/>
                <w:sz w:val="18"/>
                <w:szCs w:val="18"/>
              </w:rPr>
            </w:pPr>
            <w:r w:rsidRPr="00D45387">
              <w:rPr>
                <w:rFonts w:ascii="Calibri" w:hAnsi="Calibri" w:cs="Calibri"/>
                <w:sz w:val="18"/>
                <w:szCs w:val="18"/>
              </w:rPr>
              <w:t>5 credits- Introductory Biology 2 (Bio 142)</w:t>
            </w: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18"/>
                <w:szCs w:val="18"/>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r>
      <w:tr w:rsidR="00D45387" w:rsidRPr="00D45387" w:rsidTr="00CC3C53">
        <w:trPr>
          <w:trHeight w:val="300"/>
        </w:trPr>
        <w:tc>
          <w:tcPr>
            <w:cnfStyle w:val="001000000000"/>
            <w:tcW w:w="5760" w:type="dxa"/>
            <w:gridSpan w:val="6"/>
            <w:tcBorders>
              <w:top w:val="nil"/>
              <w:bottom w:val="nil"/>
            </w:tcBorders>
            <w:noWrap/>
            <w:hideMark/>
          </w:tcPr>
          <w:p w:rsidR="00D45387" w:rsidRPr="00D45387" w:rsidRDefault="00D45387" w:rsidP="00D45387">
            <w:pPr>
              <w:rPr>
                <w:rFonts w:ascii="Calibri" w:hAnsi="Calibri" w:cs="Calibri"/>
                <w:sz w:val="18"/>
                <w:szCs w:val="18"/>
              </w:rPr>
            </w:pPr>
            <w:r w:rsidRPr="00D45387">
              <w:rPr>
                <w:rFonts w:ascii="Calibri" w:hAnsi="Calibri" w:cs="Calibri"/>
                <w:sz w:val="18"/>
                <w:szCs w:val="18"/>
              </w:rPr>
              <w:t xml:space="preserve">15 credits- Other Approved Ecologically-focused Biology courses  </w:t>
            </w: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r>
      <w:tr w:rsidR="00D45387" w:rsidRPr="00D45387" w:rsidTr="00CC3C53">
        <w:trPr>
          <w:trHeight w:val="300"/>
        </w:trPr>
        <w:tc>
          <w:tcPr>
            <w:cnfStyle w:val="001000000000"/>
            <w:tcW w:w="7680" w:type="dxa"/>
            <w:gridSpan w:val="8"/>
            <w:tcBorders>
              <w:top w:val="nil"/>
              <w:bottom w:val="nil"/>
            </w:tcBorders>
            <w:noWrap/>
            <w:hideMark/>
          </w:tcPr>
          <w:p w:rsidR="00D45387" w:rsidRPr="00D45387" w:rsidRDefault="00D45387" w:rsidP="00D45387">
            <w:pPr>
              <w:rPr>
                <w:rFonts w:ascii="Calibri" w:hAnsi="Calibri" w:cs="Calibri"/>
                <w:sz w:val="18"/>
                <w:szCs w:val="18"/>
              </w:rPr>
            </w:pPr>
            <w:r w:rsidRPr="00D45387">
              <w:rPr>
                <w:rFonts w:ascii="Calibri" w:hAnsi="Calibri" w:cs="Calibri"/>
                <w:sz w:val="18"/>
                <w:szCs w:val="18"/>
              </w:rPr>
              <w:t>6-9 credits- Other Approved Chemistry, Physics, Physical Geography, or Geology courses</w:t>
            </w: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r>
      <w:tr w:rsidR="00D45387" w:rsidRPr="00D45387" w:rsidTr="00CC3C53">
        <w:trPr>
          <w:trHeight w:val="300"/>
        </w:trPr>
        <w:tc>
          <w:tcPr>
            <w:cnfStyle w:val="001000000000"/>
            <w:tcW w:w="9600" w:type="dxa"/>
            <w:gridSpan w:val="10"/>
            <w:tcBorders>
              <w:top w:val="nil"/>
              <w:bottom w:val="nil"/>
            </w:tcBorders>
            <w:noWrap/>
            <w:hideMark/>
          </w:tcPr>
          <w:p w:rsidR="00D45387" w:rsidRPr="00D45387" w:rsidRDefault="00D45387" w:rsidP="00807F5C">
            <w:pPr>
              <w:rPr>
                <w:rFonts w:ascii="Calibri" w:hAnsi="Calibri" w:cs="Calibri"/>
                <w:sz w:val="18"/>
                <w:szCs w:val="18"/>
              </w:rPr>
            </w:pPr>
            <w:r w:rsidRPr="00D45387">
              <w:rPr>
                <w:rFonts w:ascii="Calibri" w:hAnsi="Calibri" w:cs="Calibri"/>
                <w:sz w:val="18"/>
                <w:szCs w:val="18"/>
              </w:rPr>
              <w:t>6</w:t>
            </w:r>
            <w:r w:rsidR="00807F5C">
              <w:rPr>
                <w:rFonts w:ascii="Calibri" w:hAnsi="Calibri" w:cs="Calibri"/>
                <w:sz w:val="18"/>
                <w:szCs w:val="18"/>
              </w:rPr>
              <w:t>-9</w:t>
            </w:r>
            <w:r w:rsidRPr="00D45387">
              <w:rPr>
                <w:rFonts w:ascii="Calibri" w:hAnsi="Calibri" w:cs="Calibri"/>
                <w:sz w:val="18"/>
                <w:szCs w:val="18"/>
              </w:rPr>
              <w:t xml:space="preserve"> credits- Approved Courses from Environmental Resource Management Sub-Major </w:t>
            </w:r>
          </w:p>
        </w:tc>
      </w:tr>
      <w:tr w:rsidR="00D45387" w:rsidRPr="00D45387" w:rsidTr="00CC3C53">
        <w:trPr>
          <w:trHeight w:val="300"/>
        </w:trPr>
        <w:tc>
          <w:tcPr>
            <w:cnfStyle w:val="001000000000"/>
            <w:tcW w:w="7680" w:type="dxa"/>
            <w:gridSpan w:val="8"/>
            <w:tcBorders>
              <w:top w:val="nil"/>
              <w:bottom w:val="nil"/>
            </w:tcBorders>
            <w:noWrap/>
            <w:hideMark/>
          </w:tcPr>
          <w:p w:rsidR="00D45387" w:rsidRPr="00D45387" w:rsidRDefault="00807F5C" w:rsidP="00D45387">
            <w:pPr>
              <w:rPr>
                <w:rFonts w:ascii="Calibri" w:hAnsi="Calibri" w:cs="Calibri"/>
                <w:sz w:val="18"/>
                <w:szCs w:val="18"/>
              </w:rPr>
            </w:pPr>
            <w:r>
              <w:rPr>
                <w:rFonts w:ascii="Calibri" w:hAnsi="Calibri" w:cs="Calibri"/>
                <w:sz w:val="18"/>
                <w:szCs w:val="18"/>
              </w:rPr>
              <w:t>1-</w:t>
            </w:r>
            <w:r w:rsidR="00D45387" w:rsidRPr="00D45387">
              <w:rPr>
                <w:rFonts w:ascii="Calibri" w:hAnsi="Calibri" w:cs="Calibri"/>
                <w:sz w:val="18"/>
                <w:szCs w:val="18"/>
              </w:rPr>
              <w:t>3 credits- Experiential Learning Course (travel study, undergraduate research, internship)</w:t>
            </w: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r>
      <w:tr w:rsidR="00FF41FB" w:rsidRPr="00D45387" w:rsidTr="00CC3C53">
        <w:trPr>
          <w:trHeight w:val="300"/>
        </w:trPr>
        <w:tc>
          <w:tcPr>
            <w:cnfStyle w:val="001000000000"/>
            <w:tcW w:w="960" w:type="dxa"/>
            <w:tcBorders>
              <w:top w:val="nil"/>
              <w:bottom w:val="nil"/>
            </w:tcBorders>
            <w:noWrap/>
            <w:hideMark/>
          </w:tcPr>
          <w:p w:rsidR="00D45387" w:rsidRPr="00D45387" w:rsidRDefault="00D45387" w:rsidP="00D45387">
            <w:pPr>
              <w:rPr>
                <w:rFonts w:ascii="Calibri" w:hAnsi="Calibri" w:cs="Calibri"/>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r>
      <w:tr w:rsidR="00FF41FB" w:rsidRPr="00D45387" w:rsidTr="00CC3C53">
        <w:trPr>
          <w:trHeight w:val="300"/>
        </w:trPr>
        <w:tc>
          <w:tcPr>
            <w:cnfStyle w:val="001000000000"/>
            <w:tcW w:w="1920" w:type="dxa"/>
            <w:gridSpan w:val="2"/>
            <w:tcBorders>
              <w:top w:val="nil"/>
              <w:bottom w:val="nil"/>
            </w:tcBorders>
            <w:noWrap/>
            <w:hideMark/>
          </w:tcPr>
          <w:p w:rsidR="00D45387" w:rsidRPr="00D45387" w:rsidRDefault="00D45387" w:rsidP="00D45387">
            <w:pPr>
              <w:rPr>
                <w:rFonts w:ascii="Calibri" w:hAnsi="Calibri" w:cs="Calibri"/>
                <w:sz w:val="22"/>
                <w:szCs w:val="22"/>
              </w:rPr>
            </w:pPr>
            <w:r w:rsidRPr="00D45387">
              <w:rPr>
                <w:rFonts w:ascii="Calibri" w:hAnsi="Calibri" w:cs="Calibri"/>
                <w:sz w:val="22"/>
                <w:szCs w:val="22"/>
              </w:rPr>
              <w:t>Geosciences:</w:t>
            </w: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r>
      <w:tr w:rsidR="00D45387" w:rsidRPr="00D45387" w:rsidTr="00CC3C53">
        <w:trPr>
          <w:trHeight w:val="300"/>
        </w:trPr>
        <w:tc>
          <w:tcPr>
            <w:cnfStyle w:val="001000000000"/>
            <w:tcW w:w="6720" w:type="dxa"/>
            <w:gridSpan w:val="7"/>
            <w:tcBorders>
              <w:top w:val="nil"/>
              <w:bottom w:val="nil"/>
            </w:tcBorders>
            <w:noWrap/>
            <w:hideMark/>
          </w:tcPr>
          <w:p w:rsidR="00D45387" w:rsidRPr="00D45387" w:rsidRDefault="00D45387" w:rsidP="00807F5C">
            <w:pPr>
              <w:rPr>
                <w:rFonts w:ascii="Calibri" w:hAnsi="Calibri" w:cs="Calibri"/>
                <w:sz w:val="18"/>
                <w:szCs w:val="18"/>
              </w:rPr>
            </w:pPr>
            <w:r w:rsidRPr="00D45387">
              <w:rPr>
                <w:rFonts w:ascii="Calibri" w:hAnsi="Calibri" w:cs="Calibri"/>
                <w:sz w:val="18"/>
                <w:szCs w:val="18"/>
              </w:rPr>
              <w:t xml:space="preserve">5 credits- Intro. Physical Geography (lab) </w:t>
            </w: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r>
      <w:tr w:rsidR="00D45387" w:rsidRPr="00D45387" w:rsidTr="00CC3C53">
        <w:trPr>
          <w:trHeight w:val="300"/>
        </w:trPr>
        <w:tc>
          <w:tcPr>
            <w:cnfStyle w:val="001000000000"/>
            <w:tcW w:w="2880" w:type="dxa"/>
            <w:gridSpan w:val="3"/>
            <w:tcBorders>
              <w:top w:val="nil"/>
              <w:bottom w:val="nil"/>
            </w:tcBorders>
            <w:noWrap/>
            <w:hideMark/>
          </w:tcPr>
          <w:p w:rsidR="00D45387" w:rsidRPr="00D45387" w:rsidRDefault="00D45387" w:rsidP="00D45387">
            <w:pPr>
              <w:rPr>
                <w:rFonts w:ascii="Calibri" w:hAnsi="Calibri" w:cs="Calibri"/>
                <w:sz w:val="18"/>
                <w:szCs w:val="18"/>
              </w:rPr>
            </w:pPr>
            <w:r w:rsidRPr="00D45387">
              <w:rPr>
                <w:rFonts w:ascii="Calibri" w:hAnsi="Calibri" w:cs="Calibri"/>
                <w:sz w:val="18"/>
                <w:szCs w:val="18"/>
              </w:rPr>
              <w:t xml:space="preserve">3 credits- Environmental Geology </w:t>
            </w: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r>
      <w:tr w:rsidR="00D45387" w:rsidRPr="00D45387" w:rsidTr="00CC3C53">
        <w:trPr>
          <w:trHeight w:val="300"/>
        </w:trPr>
        <w:tc>
          <w:tcPr>
            <w:cnfStyle w:val="001000000000"/>
            <w:tcW w:w="5760" w:type="dxa"/>
            <w:gridSpan w:val="6"/>
            <w:tcBorders>
              <w:top w:val="nil"/>
              <w:bottom w:val="nil"/>
            </w:tcBorders>
            <w:noWrap/>
            <w:hideMark/>
          </w:tcPr>
          <w:p w:rsidR="00D45387" w:rsidRPr="00D45387" w:rsidRDefault="00D45387" w:rsidP="00D45387">
            <w:pPr>
              <w:rPr>
                <w:rFonts w:ascii="Calibri" w:hAnsi="Calibri" w:cs="Calibri"/>
                <w:sz w:val="18"/>
                <w:szCs w:val="18"/>
              </w:rPr>
            </w:pPr>
            <w:r w:rsidRPr="00D45387">
              <w:rPr>
                <w:rFonts w:ascii="Calibri" w:hAnsi="Calibri" w:cs="Calibri"/>
                <w:sz w:val="18"/>
                <w:szCs w:val="18"/>
              </w:rPr>
              <w:t xml:space="preserve">15 credits- Other Approved Environmental Geography/Geology couses </w:t>
            </w: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r>
      <w:tr w:rsidR="00D45387" w:rsidRPr="00D45387" w:rsidTr="00CC3C53">
        <w:trPr>
          <w:trHeight w:val="300"/>
        </w:trPr>
        <w:tc>
          <w:tcPr>
            <w:cnfStyle w:val="001000000000"/>
            <w:tcW w:w="5760" w:type="dxa"/>
            <w:gridSpan w:val="6"/>
            <w:tcBorders>
              <w:top w:val="nil"/>
              <w:bottom w:val="nil"/>
            </w:tcBorders>
            <w:noWrap/>
            <w:hideMark/>
          </w:tcPr>
          <w:p w:rsidR="00D45387" w:rsidRPr="00D45387" w:rsidRDefault="00D45387" w:rsidP="00D45387">
            <w:pPr>
              <w:rPr>
                <w:rFonts w:ascii="Calibri" w:hAnsi="Calibri" w:cs="Calibri"/>
                <w:sz w:val="18"/>
                <w:szCs w:val="18"/>
              </w:rPr>
            </w:pPr>
            <w:r w:rsidRPr="00D45387">
              <w:rPr>
                <w:rFonts w:ascii="Calibri" w:hAnsi="Calibri" w:cs="Calibri"/>
                <w:sz w:val="18"/>
                <w:szCs w:val="18"/>
              </w:rPr>
              <w:t xml:space="preserve">6-9 credits- Other Approved Biology, Chemistry, and/or Physics </w:t>
            </w: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r>
      <w:tr w:rsidR="00D45387" w:rsidRPr="00D45387" w:rsidTr="00CC3C53">
        <w:trPr>
          <w:trHeight w:val="300"/>
        </w:trPr>
        <w:tc>
          <w:tcPr>
            <w:cnfStyle w:val="001000000000"/>
            <w:tcW w:w="9600" w:type="dxa"/>
            <w:gridSpan w:val="10"/>
            <w:tcBorders>
              <w:top w:val="nil"/>
              <w:bottom w:val="nil"/>
            </w:tcBorders>
            <w:noWrap/>
            <w:hideMark/>
          </w:tcPr>
          <w:p w:rsidR="00D45387" w:rsidRPr="00D45387" w:rsidRDefault="00D45387" w:rsidP="00807F5C">
            <w:pPr>
              <w:rPr>
                <w:rFonts w:ascii="Calibri" w:hAnsi="Calibri" w:cs="Calibri"/>
                <w:sz w:val="18"/>
                <w:szCs w:val="18"/>
              </w:rPr>
            </w:pPr>
            <w:r w:rsidRPr="00D45387">
              <w:rPr>
                <w:rFonts w:ascii="Calibri" w:hAnsi="Calibri" w:cs="Calibri"/>
                <w:sz w:val="18"/>
                <w:szCs w:val="18"/>
              </w:rPr>
              <w:t>6</w:t>
            </w:r>
            <w:r w:rsidR="00807F5C">
              <w:rPr>
                <w:rFonts w:ascii="Calibri" w:hAnsi="Calibri" w:cs="Calibri"/>
                <w:sz w:val="18"/>
                <w:szCs w:val="18"/>
              </w:rPr>
              <w:t>-9</w:t>
            </w:r>
            <w:r w:rsidRPr="00D45387">
              <w:rPr>
                <w:rFonts w:ascii="Calibri" w:hAnsi="Calibri" w:cs="Calibri"/>
                <w:sz w:val="18"/>
                <w:szCs w:val="18"/>
              </w:rPr>
              <w:t xml:space="preserve"> credits- Approved Courses from Environmental Resource Management </w:t>
            </w:r>
            <w:r w:rsidR="00807F5C">
              <w:rPr>
                <w:rFonts w:ascii="Calibri" w:hAnsi="Calibri" w:cs="Calibri"/>
                <w:sz w:val="18"/>
                <w:szCs w:val="18"/>
              </w:rPr>
              <w:t>s</w:t>
            </w:r>
            <w:r w:rsidRPr="00D45387">
              <w:rPr>
                <w:rFonts w:ascii="Calibri" w:hAnsi="Calibri" w:cs="Calibri"/>
                <w:sz w:val="18"/>
                <w:szCs w:val="18"/>
              </w:rPr>
              <w:t xml:space="preserve">ubmajor </w:t>
            </w:r>
          </w:p>
        </w:tc>
      </w:tr>
      <w:tr w:rsidR="00D45387" w:rsidRPr="00D45387" w:rsidTr="00CC3C53">
        <w:trPr>
          <w:trHeight w:val="300"/>
        </w:trPr>
        <w:tc>
          <w:tcPr>
            <w:cnfStyle w:val="001000000000"/>
            <w:tcW w:w="7680" w:type="dxa"/>
            <w:gridSpan w:val="8"/>
            <w:tcBorders>
              <w:top w:val="nil"/>
              <w:bottom w:val="nil"/>
            </w:tcBorders>
            <w:noWrap/>
            <w:hideMark/>
          </w:tcPr>
          <w:p w:rsidR="00D45387" w:rsidRPr="00D45387" w:rsidRDefault="00807F5C" w:rsidP="00D45387">
            <w:pPr>
              <w:rPr>
                <w:rFonts w:ascii="Calibri" w:hAnsi="Calibri" w:cs="Calibri"/>
                <w:sz w:val="18"/>
                <w:szCs w:val="18"/>
              </w:rPr>
            </w:pPr>
            <w:r>
              <w:rPr>
                <w:rFonts w:ascii="Calibri" w:hAnsi="Calibri" w:cs="Calibri"/>
                <w:sz w:val="18"/>
                <w:szCs w:val="18"/>
              </w:rPr>
              <w:t>1-</w:t>
            </w:r>
            <w:r w:rsidR="00D45387" w:rsidRPr="00D45387">
              <w:rPr>
                <w:rFonts w:ascii="Calibri" w:hAnsi="Calibri" w:cs="Calibri"/>
                <w:sz w:val="18"/>
                <w:szCs w:val="18"/>
              </w:rPr>
              <w:t>3 credits- Experiential Learning Course (travel study, undergraduate research, internship)</w:t>
            </w: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r>
      <w:tr w:rsidR="00FF41FB" w:rsidRPr="00D45387" w:rsidTr="00CC3C53">
        <w:trPr>
          <w:trHeight w:val="300"/>
        </w:trPr>
        <w:tc>
          <w:tcPr>
            <w:cnfStyle w:val="001000000000"/>
            <w:tcW w:w="960" w:type="dxa"/>
            <w:tcBorders>
              <w:top w:val="nil"/>
              <w:bottom w:val="nil"/>
            </w:tcBorders>
            <w:noWrap/>
            <w:hideMark/>
          </w:tcPr>
          <w:p w:rsidR="00D45387" w:rsidRPr="00D45387" w:rsidRDefault="00D45387" w:rsidP="00D45387">
            <w:pPr>
              <w:rPr>
                <w:rFonts w:ascii="Calibri" w:hAnsi="Calibri" w:cs="Calibri"/>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r>
      <w:tr w:rsidR="00D45387" w:rsidRPr="00D45387" w:rsidTr="00CC3C53">
        <w:trPr>
          <w:trHeight w:val="300"/>
        </w:trPr>
        <w:tc>
          <w:tcPr>
            <w:cnfStyle w:val="001000000000"/>
            <w:tcW w:w="3840" w:type="dxa"/>
            <w:gridSpan w:val="4"/>
            <w:tcBorders>
              <w:top w:val="nil"/>
              <w:bottom w:val="nil"/>
            </w:tcBorders>
            <w:noWrap/>
            <w:hideMark/>
          </w:tcPr>
          <w:p w:rsidR="00D45387" w:rsidRPr="00D45387" w:rsidRDefault="00D45387" w:rsidP="00D45387">
            <w:pPr>
              <w:rPr>
                <w:rFonts w:ascii="Calibri" w:hAnsi="Calibri" w:cs="Calibri"/>
                <w:sz w:val="22"/>
                <w:szCs w:val="22"/>
              </w:rPr>
            </w:pPr>
            <w:r w:rsidRPr="00D45387">
              <w:rPr>
                <w:rFonts w:ascii="Calibri" w:hAnsi="Calibri" w:cs="Calibri"/>
                <w:sz w:val="22"/>
                <w:szCs w:val="22"/>
              </w:rPr>
              <w:t>Environmental Resource Management</w:t>
            </w:r>
            <w:r>
              <w:rPr>
                <w:rFonts w:ascii="Calibri" w:hAnsi="Calibri" w:cs="Calibri"/>
                <w:b w:val="0"/>
                <w:bCs w:val="0"/>
                <w:sz w:val="22"/>
                <w:szCs w:val="22"/>
              </w:rPr>
              <w:t>:</w:t>
            </w:r>
          </w:p>
        </w:tc>
        <w:tc>
          <w:tcPr>
            <w:tcW w:w="960" w:type="dxa"/>
            <w:tcBorders>
              <w:top w:val="nil"/>
              <w:bottom w:val="nil"/>
            </w:tcBorders>
            <w:noWrap/>
            <w:hideMark/>
          </w:tcPr>
          <w:p w:rsidR="00D45387" w:rsidRPr="00D45387" w:rsidRDefault="00D45387" w:rsidP="00D45387">
            <w:pPr>
              <w:cnfStyle w:val="000000000000"/>
              <w:rPr>
                <w:rFonts w:ascii="Calibri" w:hAnsi="Calibri" w:cs="Calibri"/>
                <w:b/>
                <w:bCs/>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b/>
                <w:bCs/>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b/>
                <w:bCs/>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b/>
                <w:bCs/>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b/>
                <w:bCs/>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b/>
                <w:bCs/>
                <w:color w:val="000000"/>
                <w:sz w:val="22"/>
                <w:szCs w:val="22"/>
              </w:rPr>
            </w:pPr>
          </w:p>
        </w:tc>
      </w:tr>
      <w:tr w:rsidR="00D45387" w:rsidRPr="00D45387" w:rsidTr="00CC3C53">
        <w:trPr>
          <w:trHeight w:val="300"/>
        </w:trPr>
        <w:tc>
          <w:tcPr>
            <w:cnfStyle w:val="001000000000"/>
            <w:tcW w:w="4800" w:type="dxa"/>
            <w:gridSpan w:val="5"/>
            <w:tcBorders>
              <w:top w:val="nil"/>
              <w:bottom w:val="nil"/>
            </w:tcBorders>
            <w:noWrap/>
            <w:hideMark/>
          </w:tcPr>
          <w:p w:rsidR="00D45387" w:rsidRPr="00D45387" w:rsidRDefault="00807F5C" w:rsidP="00807F5C">
            <w:pPr>
              <w:rPr>
                <w:rFonts w:ascii="Calibri" w:hAnsi="Calibri" w:cs="Calibri"/>
                <w:sz w:val="18"/>
                <w:szCs w:val="18"/>
              </w:rPr>
            </w:pPr>
            <w:r>
              <w:rPr>
                <w:rFonts w:ascii="Calibri" w:hAnsi="Calibri" w:cs="Calibri"/>
                <w:sz w:val="18"/>
                <w:szCs w:val="18"/>
              </w:rPr>
              <w:t>9 credits- Required OESH and</w:t>
            </w:r>
            <w:r w:rsidR="00D45387" w:rsidRPr="00D45387">
              <w:rPr>
                <w:rFonts w:ascii="Calibri" w:hAnsi="Calibri" w:cs="Calibri"/>
                <w:sz w:val="18"/>
                <w:szCs w:val="18"/>
              </w:rPr>
              <w:t xml:space="preserve"> COBE</w:t>
            </w:r>
            <w:r>
              <w:rPr>
                <w:rFonts w:ascii="Calibri" w:hAnsi="Calibri" w:cs="Calibri"/>
                <w:sz w:val="18"/>
                <w:szCs w:val="18"/>
              </w:rPr>
              <w:t xml:space="preserve"> courses</w:t>
            </w: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r>
      <w:tr w:rsidR="00D45387" w:rsidRPr="00D45387" w:rsidTr="00CC3C53">
        <w:trPr>
          <w:trHeight w:val="300"/>
        </w:trPr>
        <w:tc>
          <w:tcPr>
            <w:cnfStyle w:val="001000000000"/>
            <w:tcW w:w="6720" w:type="dxa"/>
            <w:gridSpan w:val="7"/>
            <w:tcBorders>
              <w:top w:val="nil"/>
              <w:bottom w:val="nil"/>
            </w:tcBorders>
            <w:noWrap/>
            <w:hideMark/>
          </w:tcPr>
          <w:p w:rsidR="00D45387" w:rsidRPr="00D45387" w:rsidRDefault="00807F5C" w:rsidP="00D45387">
            <w:pPr>
              <w:rPr>
                <w:rFonts w:ascii="Calibri" w:hAnsi="Calibri" w:cs="Calibri"/>
                <w:sz w:val="18"/>
                <w:szCs w:val="18"/>
              </w:rPr>
            </w:pPr>
            <w:r>
              <w:rPr>
                <w:rFonts w:ascii="Calibri" w:hAnsi="Calibri" w:cs="Calibri"/>
                <w:sz w:val="18"/>
                <w:szCs w:val="18"/>
              </w:rPr>
              <w:t>15</w:t>
            </w:r>
            <w:r w:rsidR="00D45387" w:rsidRPr="00D45387">
              <w:rPr>
                <w:rFonts w:ascii="Calibri" w:hAnsi="Calibri" w:cs="Calibri"/>
                <w:sz w:val="18"/>
                <w:szCs w:val="18"/>
              </w:rPr>
              <w:t xml:space="preserve"> credits- Other Approved Environmental Resource Management courses</w:t>
            </w: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r>
      <w:tr w:rsidR="00D45387" w:rsidRPr="00D45387" w:rsidTr="00CC3C53">
        <w:trPr>
          <w:trHeight w:val="300"/>
        </w:trPr>
        <w:tc>
          <w:tcPr>
            <w:cnfStyle w:val="001000000000"/>
            <w:tcW w:w="8640" w:type="dxa"/>
            <w:gridSpan w:val="9"/>
            <w:tcBorders>
              <w:top w:val="nil"/>
              <w:bottom w:val="nil"/>
            </w:tcBorders>
            <w:noWrap/>
            <w:hideMark/>
          </w:tcPr>
          <w:p w:rsidR="00807F5C" w:rsidRPr="00D45387" w:rsidRDefault="00807F5C" w:rsidP="00807F5C">
            <w:pPr>
              <w:rPr>
                <w:rFonts w:ascii="Calibri" w:hAnsi="Calibri" w:cs="Calibri"/>
                <w:sz w:val="18"/>
                <w:szCs w:val="18"/>
              </w:rPr>
            </w:pPr>
            <w:r>
              <w:rPr>
                <w:rFonts w:ascii="Calibri" w:hAnsi="Calibri" w:cs="Calibri"/>
                <w:sz w:val="18"/>
                <w:szCs w:val="18"/>
              </w:rPr>
              <w:t>6-9</w:t>
            </w:r>
            <w:r w:rsidR="00D45387" w:rsidRPr="00D45387">
              <w:rPr>
                <w:rFonts w:ascii="Calibri" w:hAnsi="Calibri" w:cs="Calibri"/>
                <w:sz w:val="18"/>
                <w:szCs w:val="18"/>
              </w:rPr>
              <w:t xml:space="preserve"> credits- Approved courses from Natural Sciences submajor</w:t>
            </w: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r>
      <w:tr w:rsidR="00807F5C" w:rsidRPr="00D45387" w:rsidTr="00CC3C53">
        <w:trPr>
          <w:trHeight w:val="300"/>
        </w:trPr>
        <w:tc>
          <w:tcPr>
            <w:cnfStyle w:val="001000000000"/>
            <w:tcW w:w="8640" w:type="dxa"/>
            <w:gridSpan w:val="9"/>
            <w:tcBorders>
              <w:top w:val="nil"/>
              <w:bottom w:val="nil"/>
            </w:tcBorders>
            <w:noWrap/>
          </w:tcPr>
          <w:p w:rsidR="00807F5C" w:rsidRDefault="00807F5C" w:rsidP="00807F5C">
            <w:pPr>
              <w:rPr>
                <w:rFonts w:ascii="Calibri" w:hAnsi="Calibri" w:cs="Calibri"/>
                <w:sz w:val="18"/>
                <w:szCs w:val="18"/>
              </w:rPr>
            </w:pPr>
            <w:r>
              <w:rPr>
                <w:rFonts w:ascii="Calibri" w:hAnsi="Calibri" w:cs="Calibri"/>
                <w:sz w:val="18"/>
                <w:szCs w:val="18"/>
              </w:rPr>
              <w:t>6-9 credits- Approved courses from Geosciences submajor</w:t>
            </w:r>
          </w:p>
        </w:tc>
        <w:tc>
          <w:tcPr>
            <w:tcW w:w="960" w:type="dxa"/>
            <w:tcBorders>
              <w:top w:val="nil"/>
              <w:bottom w:val="nil"/>
            </w:tcBorders>
            <w:noWrap/>
          </w:tcPr>
          <w:p w:rsidR="00807F5C" w:rsidRPr="00D45387" w:rsidRDefault="00807F5C" w:rsidP="00D45387">
            <w:pPr>
              <w:cnfStyle w:val="000000000000"/>
              <w:rPr>
                <w:rFonts w:ascii="Calibri" w:hAnsi="Calibri" w:cs="Calibri"/>
                <w:color w:val="000000"/>
                <w:sz w:val="22"/>
                <w:szCs w:val="22"/>
              </w:rPr>
            </w:pPr>
          </w:p>
        </w:tc>
      </w:tr>
      <w:tr w:rsidR="00D45387" w:rsidRPr="00D45387" w:rsidTr="00CC3C53">
        <w:trPr>
          <w:trHeight w:val="300"/>
        </w:trPr>
        <w:tc>
          <w:tcPr>
            <w:cnfStyle w:val="001000000000"/>
            <w:tcW w:w="7680" w:type="dxa"/>
            <w:gridSpan w:val="8"/>
            <w:tcBorders>
              <w:top w:val="nil"/>
              <w:bottom w:val="nil"/>
            </w:tcBorders>
            <w:noWrap/>
            <w:hideMark/>
          </w:tcPr>
          <w:p w:rsidR="00D45387" w:rsidRPr="00D45387" w:rsidRDefault="00807F5C" w:rsidP="00D45387">
            <w:pPr>
              <w:rPr>
                <w:rFonts w:ascii="Calibri" w:hAnsi="Calibri" w:cs="Calibri"/>
                <w:sz w:val="18"/>
                <w:szCs w:val="18"/>
              </w:rPr>
            </w:pPr>
            <w:r>
              <w:rPr>
                <w:rFonts w:ascii="Calibri" w:hAnsi="Calibri" w:cs="Calibri"/>
                <w:sz w:val="18"/>
                <w:szCs w:val="18"/>
              </w:rPr>
              <w:t>1-</w:t>
            </w:r>
            <w:r w:rsidR="00D45387" w:rsidRPr="00D45387">
              <w:rPr>
                <w:rFonts w:ascii="Calibri" w:hAnsi="Calibri" w:cs="Calibri"/>
                <w:sz w:val="18"/>
                <w:szCs w:val="18"/>
              </w:rPr>
              <w:t>3 credits- Experiential Learning Course (travel study, undergraduate research, internship)</w:t>
            </w: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r>
      <w:tr w:rsidR="00FF41FB" w:rsidRPr="00D45387" w:rsidTr="00CC3C53">
        <w:trPr>
          <w:trHeight w:val="300"/>
        </w:trPr>
        <w:tc>
          <w:tcPr>
            <w:cnfStyle w:val="001000000000"/>
            <w:tcW w:w="960" w:type="dxa"/>
            <w:tcBorders>
              <w:top w:val="nil"/>
              <w:bottom w:val="nil"/>
            </w:tcBorders>
            <w:noWrap/>
            <w:hideMark/>
          </w:tcPr>
          <w:p w:rsidR="00D45387" w:rsidRPr="00D45387" w:rsidRDefault="00D45387" w:rsidP="00D45387">
            <w:pPr>
              <w:rPr>
                <w:rFonts w:ascii="Calibri" w:hAnsi="Calibri" w:cs="Calibri"/>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r>
      <w:tr w:rsidR="00D45387" w:rsidRPr="00D45387" w:rsidTr="00CC3C53">
        <w:trPr>
          <w:trHeight w:val="300"/>
        </w:trPr>
        <w:tc>
          <w:tcPr>
            <w:cnfStyle w:val="001000000000"/>
            <w:tcW w:w="8640" w:type="dxa"/>
            <w:gridSpan w:val="9"/>
            <w:tcBorders>
              <w:top w:val="nil"/>
              <w:bottom w:val="nil"/>
            </w:tcBorders>
            <w:noWrap/>
            <w:hideMark/>
          </w:tcPr>
          <w:p w:rsidR="00D45387" w:rsidRPr="00D45387" w:rsidRDefault="00D45387" w:rsidP="00D45387">
            <w:pPr>
              <w:rPr>
                <w:rFonts w:ascii="Calibri" w:hAnsi="Calibri" w:cs="Calibri"/>
                <w:sz w:val="22"/>
                <w:szCs w:val="22"/>
              </w:rPr>
            </w:pPr>
            <w:r w:rsidRPr="00D45387">
              <w:rPr>
                <w:rFonts w:ascii="Calibri" w:hAnsi="Calibri" w:cs="Calibri"/>
                <w:sz w:val="22"/>
                <w:szCs w:val="22"/>
              </w:rPr>
              <w:t>Techniques Unique Requirement (at least one technique specialty required for all majors)</w:t>
            </w:r>
            <w:r w:rsidR="00582711">
              <w:rPr>
                <w:rFonts w:ascii="Calibri" w:hAnsi="Calibri" w:cs="Calibri"/>
                <w:sz w:val="22"/>
                <w:szCs w:val="22"/>
              </w:rPr>
              <w:t>:</w:t>
            </w:r>
            <w:r w:rsidRPr="00D45387">
              <w:rPr>
                <w:rFonts w:ascii="Calibri" w:hAnsi="Calibri" w:cs="Calibri"/>
                <w:sz w:val="22"/>
                <w:szCs w:val="22"/>
              </w:rPr>
              <w:t xml:space="preserve">  </w:t>
            </w: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r>
      <w:tr w:rsidR="00FF41FB" w:rsidRPr="00D45387" w:rsidTr="00CC3C53">
        <w:trPr>
          <w:trHeight w:val="300"/>
        </w:trPr>
        <w:tc>
          <w:tcPr>
            <w:cnfStyle w:val="001000000000"/>
            <w:tcW w:w="3840" w:type="dxa"/>
            <w:gridSpan w:val="4"/>
            <w:tcBorders>
              <w:top w:val="nil"/>
              <w:bottom w:val="nil"/>
            </w:tcBorders>
            <w:noWrap/>
            <w:hideMark/>
          </w:tcPr>
          <w:p w:rsidR="00D45387" w:rsidRPr="00CC3C53" w:rsidRDefault="00D45387" w:rsidP="00D45387">
            <w:pPr>
              <w:rPr>
                <w:rFonts w:ascii="Calibri" w:hAnsi="Calibri" w:cs="Calibri"/>
                <w:sz w:val="20"/>
              </w:rPr>
            </w:pPr>
            <w:r w:rsidRPr="00CC3C53">
              <w:rPr>
                <w:rFonts w:ascii="Calibri" w:hAnsi="Calibri" w:cs="Calibri"/>
                <w:sz w:val="20"/>
              </w:rPr>
              <w:t>Geographic Information Systems (GIS)</w:t>
            </w: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r>
      <w:tr w:rsidR="00D45387" w:rsidRPr="00D45387" w:rsidTr="00CC3C53">
        <w:trPr>
          <w:trHeight w:val="300"/>
        </w:trPr>
        <w:tc>
          <w:tcPr>
            <w:cnfStyle w:val="001000000000"/>
            <w:tcW w:w="2880" w:type="dxa"/>
            <w:gridSpan w:val="3"/>
            <w:tcBorders>
              <w:top w:val="nil"/>
              <w:bottom w:val="nil"/>
            </w:tcBorders>
            <w:noWrap/>
            <w:hideMark/>
          </w:tcPr>
          <w:p w:rsidR="00D45387" w:rsidRPr="00CC3C53" w:rsidRDefault="00D45387" w:rsidP="00D45387">
            <w:pPr>
              <w:rPr>
                <w:rFonts w:ascii="Calibri" w:hAnsi="Calibri" w:cs="Calibri"/>
                <w:sz w:val="20"/>
              </w:rPr>
            </w:pPr>
            <w:r w:rsidRPr="00CC3C53">
              <w:rPr>
                <w:rFonts w:ascii="Calibri" w:hAnsi="Calibri" w:cs="Calibri"/>
                <w:sz w:val="20"/>
              </w:rPr>
              <w:t>Analytical Chemistry</w:t>
            </w: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r>
      <w:tr w:rsidR="00FF41FB" w:rsidRPr="00D45387" w:rsidTr="00CC3C53">
        <w:trPr>
          <w:trHeight w:val="300"/>
        </w:trPr>
        <w:tc>
          <w:tcPr>
            <w:cnfStyle w:val="001000000000"/>
            <w:tcW w:w="2880" w:type="dxa"/>
            <w:gridSpan w:val="3"/>
            <w:tcBorders>
              <w:top w:val="nil"/>
              <w:bottom w:val="nil"/>
            </w:tcBorders>
            <w:noWrap/>
            <w:hideMark/>
          </w:tcPr>
          <w:p w:rsidR="00D45387" w:rsidRPr="00CC3C53" w:rsidRDefault="00D45387" w:rsidP="00D45387">
            <w:pPr>
              <w:rPr>
                <w:rFonts w:ascii="Calibri" w:hAnsi="Calibri" w:cs="Calibri"/>
                <w:sz w:val="20"/>
              </w:rPr>
            </w:pPr>
            <w:r w:rsidRPr="00CC3C53">
              <w:rPr>
                <w:rFonts w:ascii="Calibri" w:hAnsi="Calibri" w:cs="Calibri"/>
                <w:sz w:val="20"/>
              </w:rPr>
              <w:t>Ecological Field/Lab Analysis</w:t>
            </w: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r>
      <w:tr w:rsidR="00D45387" w:rsidRPr="00D45387" w:rsidTr="00CC3C53">
        <w:trPr>
          <w:trHeight w:val="300"/>
        </w:trPr>
        <w:tc>
          <w:tcPr>
            <w:cnfStyle w:val="001000000000"/>
            <w:tcW w:w="2880" w:type="dxa"/>
            <w:gridSpan w:val="3"/>
            <w:tcBorders>
              <w:top w:val="nil"/>
              <w:bottom w:val="nil"/>
            </w:tcBorders>
            <w:noWrap/>
            <w:hideMark/>
          </w:tcPr>
          <w:p w:rsidR="00D45387" w:rsidRPr="00CC3C53" w:rsidRDefault="00D45387" w:rsidP="00D45387">
            <w:pPr>
              <w:rPr>
                <w:rFonts w:ascii="Calibri" w:hAnsi="Calibri" w:cs="Calibri"/>
                <w:sz w:val="20"/>
              </w:rPr>
            </w:pPr>
            <w:r w:rsidRPr="00CC3C53">
              <w:rPr>
                <w:rFonts w:ascii="Calibri" w:hAnsi="Calibri" w:cs="Calibri"/>
                <w:sz w:val="20"/>
              </w:rPr>
              <w:t>Environmental Writing</w:t>
            </w: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r>
      <w:tr w:rsidR="00FF41FB" w:rsidRPr="00D45387" w:rsidTr="00CC3C53">
        <w:trPr>
          <w:trHeight w:val="300"/>
        </w:trPr>
        <w:tc>
          <w:tcPr>
            <w:cnfStyle w:val="001000000000"/>
            <w:tcW w:w="960" w:type="dxa"/>
            <w:tcBorders>
              <w:top w:val="nil"/>
              <w:bottom w:val="nil"/>
            </w:tcBorders>
            <w:noWrap/>
            <w:hideMark/>
          </w:tcPr>
          <w:p w:rsidR="00D45387" w:rsidRPr="00D45387" w:rsidRDefault="00D45387" w:rsidP="00D45387">
            <w:pPr>
              <w:rPr>
                <w:rFonts w:ascii="Calibri" w:hAnsi="Calibri" w:cs="Calibri"/>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color w:val="000000"/>
                <w:sz w:val="22"/>
                <w:szCs w:val="22"/>
              </w:rPr>
            </w:pPr>
          </w:p>
        </w:tc>
      </w:tr>
      <w:tr w:rsidR="00D45387" w:rsidRPr="00D45387" w:rsidTr="00CC3C53">
        <w:trPr>
          <w:trHeight w:val="375"/>
        </w:trPr>
        <w:tc>
          <w:tcPr>
            <w:cnfStyle w:val="001000000000"/>
            <w:tcW w:w="3840" w:type="dxa"/>
            <w:gridSpan w:val="4"/>
            <w:tcBorders>
              <w:top w:val="nil"/>
              <w:bottom w:val="nil"/>
            </w:tcBorders>
            <w:noWrap/>
            <w:hideMark/>
          </w:tcPr>
          <w:p w:rsidR="00D45387" w:rsidRPr="0072577C" w:rsidRDefault="00D45387" w:rsidP="00D45387">
            <w:pPr>
              <w:rPr>
                <w:rFonts w:ascii="Calibri" w:hAnsi="Calibri" w:cs="Calibri"/>
                <w:sz w:val="22"/>
                <w:szCs w:val="22"/>
              </w:rPr>
            </w:pPr>
            <w:r w:rsidRPr="0072577C">
              <w:rPr>
                <w:rFonts w:ascii="Calibri" w:hAnsi="Calibri" w:cs="Calibri"/>
                <w:sz w:val="22"/>
                <w:szCs w:val="22"/>
              </w:rPr>
              <w:t>Capstone Course (4 credits)</w:t>
            </w:r>
          </w:p>
        </w:tc>
        <w:tc>
          <w:tcPr>
            <w:tcW w:w="960" w:type="dxa"/>
            <w:tcBorders>
              <w:top w:val="nil"/>
              <w:bottom w:val="nil"/>
            </w:tcBorders>
            <w:noWrap/>
            <w:hideMark/>
          </w:tcPr>
          <w:p w:rsidR="00D45387" w:rsidRPr="00D45387" w:rsidRDefault="00D45387" w:rsidP="00D45387">
            <w:pPr>
              <w:cnfStyle w:val="000000000000"/>
              <w:rPr>
                <w:rFonts w:ascii="Calibri" w:hAnsi="Calibri" w:cs="Calibri"/>
                <w:b/>
                <w:bCs/>
                <w:color w:val="000000"/>
                <w:sz w:val="28"/>
                <w:szCs w:val="28"/>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b/>
                <w:bCs/>
                <w:color w:val="000000"/>
                <w:sz w:val="28"/>
                <w:szCs w:val="28"/>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b/>
                <w:bCs/>
                <w:color w:val="000000"/>
                <w:sz w:val="28"/>
                <w:szCs w:val="28"/>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b/>
                <w:bCs/>
                <w:color w:val="000000"/>
                <w:sz w:val="28"/>
                <w:szCs w:val="28"/>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b/>
                <w:bCs/>
                <w:color w:val="000000"/>
                <w:sz w:val="28"/>
                <w:szCs w:val="28"/>
              </w:rPr>
            </w:pPr>
          </w:p>
        </w:tc>
        <w:tc>
          <w:tcPr>
            <w:tcW w:w="960" w:type="dxa"/>
            <w:tcBorders>
              <w:top w:val="nil"/>
              <w:bottom w:val="nil"/>
            </w:tcBorders>
            <w:noWrap/>
            <w:hideMark/>
          </w:tcPr>
          <w:p w:rsidR="00D45387" w:rsidRPr="00D45387" w:rsidRDefault="00D45387" w:rsidP="00D45387">
            <w:pPr>
              <w:cnfStyle w:val="000000000000"/>
              <w:rPr>
                <w:rFonts w:ascii="Calibri" w:hAnsi="Calibri" w:cs="Calibri"/>
                <w:b/>
                <w:bCs/>
                <w:color w:val="000000"/>
                <w:sz w:val="28"/>
                <w:szCs w:val="28"/>
              </w:rPr>
            </w:pPr>
          </w:p>
        </w:tc>
      </w:tr>
      <w:tr w:rsidR="00D45387" w:rsidRPr="00D45387" w:rsidTr="00CC3C53">
        <w:trPr>
          <w:trHeight w:val="300"/>
        </w:trPr>
        <w:tc>
          <w:tcPr>
            <w:cnfStyle w:val="001000000000"/>
            <w:tcW w:w="9600" w:type="dxa"/>
            <w:gridSpan w:val="10"/>
            <w:tcBorders>
              <w:top w:val="nil"/>
              <w:bottom w:val="single" w:sz="12" w:space="0" w:color="000000"/>
            </w:tcBorders>
            <w:noWrap/>
            <w:hideMark/>
          </w:tcPr>
          <w:p w:rsidR="00D45387" w:rsidRPr="00D45387" w:rsidRDefault="00D45387" w:rsidP="007C4FD2">
            <w:pPr>
              <w:rPr>
                <w:rFonts w:ascii="Calibri" w:hAnsi="Calibri" w:cs="Calibri"/>
                <w:sz w:val="18"/>
                <w:szCs w:val="18"/>
              </w:rPr>
            </w:pPr>
            <w:r w:rsidRPr="00D45387">
              <w:rPr>
                <w:rFonts w:ascii="Calibri" w:hAnsi="Calibri" w:cs="Calibri"/>
                <w:sz w:val="18"/>
                <w:szCs w:val="18"/>
              </w:rPr>
              <w:t xml:space="preserve">All students work on team-based projects  in groups made up of </w:t>
            </w:r>
            <w:r w:rsidR="007C4FD2">
              <w:rPr>
                <w:rFonts w:ascii="Calibri" w:hAnsi="Calibri" w:cs="Calibri"/>
                <w:sz w:val="18"/>
                <w:szCs w:val="18"/>
              </w:rPr>
              <w:t xml:space="preserve">at least </w:t>
            </w:r>
            <w:r w:rsidRPr="00D45387">
              <w:rPr>
                <w:rFonts w:ascii="Calibri" w:hAnsi="Calibri" w:cs="Calibri"/>
                <w:sz w:val="18"/>
                <w:szCs w:val="18"/>
              </w:rPr>
              <w:t>one student per submajor</w:t>
            </w:r>
            <w:r>
              <w:rPr>
                <w:rFonts w:ascii="Calibri" w:hAnsi="Calibri" w:cs="Calibri"/>
                <w:sz w:val="18"/>
                <w:szCs w:val="18"/>
              </w:rPr>
              <w:t>.</w:t>
            </w:r>
          </w:p>
        </w:tc>
      </w:tr>
    </w:tbl>
    <w:p w:rsidR="00140CED" w:rsidRDefault="00140CED" w:rsidP="00140CED">
      <w:pPr>
        <w:ind w:firstLine="360"/>
        <w:rPr>
          <w:bCs/>
          <w:sz w:val="22"/>
          <w:szCs w:val="22"/>
        </w:rPr>
      </w:pPr>
    </w:p>
    <w:p w:rsidR="00140CED" w:rsidRDefault="00140CED" w:rsidP="00140CED">
      <w:pPr>
        <w:ind w:firstLine="360"/>
        <w:rPr>
          <w:bCs/>
          <w:sz w:val="22"/>
          <w:szCs w:val="22"/>
        </w:rPr>
      </w:pPr>
      <w:r w:rsidRPr="0072577C">
        <w:rPr>
          <w:bCs/>
          <w:sz w:val="22"/>
          <w:szCs w:val="22"/>
        </w:rPr>
        <w:lastRenderedPageBreak/>
        <w:t>Because courses within the major are taught at least once per year and most commonly each semester</w:t>
      </w:r>
      <w:r>
        <w:rPr>
          <w:bCs/>
          <w:sz w:val="22"/>
          <w:szCs w:val="22"/>
        </w:rPr>
        <w:t xml:space="preserve"> </w:t>
      </w:r>
      <w:r w:rsidRPr="0072577C">
        <w:rPr>
          <w:bCs/>
          <w:sz w:val="22"/>
          <w:szCs w:val="22"/>
        </w:rPr>
        <w:t>(</w:t>
      </w:r>
      <w:r>
        <w:rPr>
          <w:bCs/>
          <w:sz w:val="22"/>
          <w:szCs w:val="22"/>
        </w:rPr>
        <w:t>See Appendix 1)</w:t>
      </w:r>
      <w:r w:rsidRPr="0072577C">
        <w:rPr>
          <w:bCs/>
          <w:sz w:val="22"/>
          <w:szCs w:val="22"/>
        </w:rPr>
        <w:t xml:space="preserve">, it is anticipated that with proper advising and early commitment by the student to the program, they will be able graduate within four years.  </w:t>
      </w:r>
      <w:r>
        <w:rPr>
          <w:bCs/>
          <w:sz w:val="22"/>
          <w:szCs w:val="22"/>
        </w:rPr>
        <w:t>For some students this may</w:t>
      </w:r>
      <w:r w:rsidRPr="0072577C">
        <w:rPr>
          <w:bCs/>
          <w:sz w:val="22"/>
          <w:szCs w:val="22"/>
        </w:rPr>
        <w:t xml:space="preserve"> require enroll</w:t>
      </w:r>
      <w:r>
        <w:rPr>
          <w:bCs/>
          <w:sz w:val="22"/>
          <w:szCs w:val="22"/>
        </w:rPr>
        <w:t>ment</w:t>
      </w:r>
      <w:r w:rsidRPr="0072577C">
        <w:rPr>
          <w:bCs/>
          <w:sz w:val="22"/>
          <w:szCs w:val="22"/>
        </w:rPr>
        <w:t xml:space="preserve"> in summer school and/or winterim classes at least once but given the wide variety of opportunities to earn credits beyond the traditional academic year, this should not be a problem.  </w:t>
      </w:r>
      <w:r>
        <w:rPr>
          <w:bCs/>
          <w:sz w:val="22"/>
          <w:szCs w:val="22"/>
        </w:rPr>
        <w:t>Given the financial challenges that some students face today which results in having to work while in school and take reduced load some semesters</w:t>
      </w:r>
      <w:r w:rsidRPr="0072577C">
        <w:rPr>
          <w:bCs/>
          <w:sz w:val="22"/>
          <w:szCs w:val="22"/>
        </w:rPr>
        <w:t xml:space="preserve">, it is anticipated that </w:t>
      </w:r>
      <w:r>
        <w:rPr>
          <w:bCs/>
          <w:sz w:val="22"/>
          <w:szCs w:val="22"/>
        </w:rPr>
        <w:t>some</w:t>
      </w:r>
      <w:r w:rsidRPr="0072577C">
        <w:rPr>
          <w:bCs/>
          <w:sz w:val="22"/>
          <w:szCs w:val="22"/>
        </w:rPr>
        <w:t xml:space="preserve"> students will likely take closer to 4.5 years for degre</w:t>
      </w:r>
      <w:r>
        <w:rPr>
          <w:bCs/>
          <w:sz w:val="22"/>
          <w:szCs w:val="22"/>
        </w:rPr>
        <w:t xml:space="preserve">e completion.  This is </w:t>
      </w:r>
      <w:r w:rsidRPr="0072577C">
        <w:rPr>
          <w:bCs/>
          <w:sz w:val="22"/>
          <w:szCs w:val="22"/>
        </w:rPr>
        <w:t xml:space="preserve">the typical amount of time required for students to complete similarly designed programs at UW-Whitewater.   </w:t>
      </w:r>
    </w:p>
    <w:p w:rsidR="009B7B2C" w:rsidRDefault="009B7B2C" w:rsidP="0072577C">
      <w:pPr>
        <w:ind w:firstLine="360"/>
        <w:rPr>
          <w:bCs/>
          <w:sz w:val="22"/>
          <w:szCs w:val="22"/>
        </w:rPr>
      </w:pPr>
    </w:p>
    <w:p w:rsidR="009B7B2C" w:rsidRPr="0072577C" w:rsidRDefault="003D5C78" w:rsidP="0072577C">
      <w:pPr>
        <w:rPr>
          <w:bCs/>
          <w:sz w:val="22"/>
          <w:szCs w:val="22"/>
        </w:rPr>
      </w:pPr>
      <w:r>
        <w:rPr>
          <w:b/>
          <w:bCs/>
          <w:sz w:val="22"/>
          <w:szCs w:val="22"/>
        </w:rPr>
        <w:t xml:space="preserve">3.4 </w:t>
      </w:r>
      <w:r w:rsidR="009B7B2C" w:rsidRPr="00CC3C53">
        <w:rPr>
          <w:b/>
          <w:bCs/>
          <w:sz w:val="22"/>
          <w:szCs w:val="22"/>
        </w:rPr>
        <w:t>Interrelationship with Other Curricula</w:t>
      </w:r>
    </w:p>
    <w:p w:rsidR="003D5C78" w:rsidRDefault="003D5C78" w:rsidP="0072577C">
      <w:pPr>
        <w:ind w:firstLine="360"/>
        <w:rPr>
          <w:bCs/>
          <w:sz w:val="22"/>
          <w:szCs w:val="22"/>
        </w:rPr>
      </w:pPr>
    </w:p>
    <w:p w:rsidR="00705790" w:rsidRDefault="003D5C78" w:rsidP="0072577C">
      <w:pPr>
        <w:ind w:firstLine="360"/>
        <w:rPr>
          <w:bCs/>
          <w:sz w:val="22"/>
          <w:szCs w:val="22"/>
        </w:rPr>
      </w:pPr>
      <w:r>
        <w:rPr>
          <w:bCs/>
          <w:sz w:val="22"/>
          <w:szCs w:val="22"/>
        </w:rPr>
        <w:t>T</w:t>
      </w:r>
      <w:r w:rsidR="00705790" w:rsidRPr="0072577C">
        <w:rPr>
          <w:bCs/>
          <w:sz w:val="22"/>
          <w:szCs w:val="22"/>
        </w:rPr>
        <w:t xml:space="preserve">he curriculum of the proposed major builds on and compliments other curricula already in existence at UW-W. Two programs, in particular, are worth noting: </w:t>
      </w:r>
      <w:r w:rsidR="00FB2CC4">
        <w:rPr>
          <w:bCs/>
          <w:sz w:val="22"/>
          <w:szCs w:val="22"/>
        </w:rPr>
        <w:t>th</w:t>
      </w:r>
      <w:r w:rsidR="00705790" w:rsidRPr="0072577C">
        <w:rPr>
          <w:bCs/>
          <w:sz w:val="22"/>
          <w:szCs w:val="22"/>
        </w:rPr>
        <w:t xml:space="preserve">e </w:t>
      </w:r>
      <w:r w:rsidR="00C61157" w:rsidRPr="0072577C">
        <w:rPr>
          <w:bCs/>
          <w:sz w:val="22"/>
          <w:szCs w:val="22"/>
        </w:rPr>
        <w:t xml:space="preserve">Department of Biological Sciences’ </w:t>
      </w:r>
      <w:r w:rsidR="00C61157" w:rsidRPr="00807F5C">
        <w:rPr>
          <w:bCs/>
          <w:sz w:val="22"/>
          <w:szCs w:val="22"/>
        </w:rPr>
        <w:t>Ecology/Field</w:t>
      </w:r>
      <w:r w:rsidR="00C61157" w:rsidRPr="0072577C">
        <w:rPr>
          <w:bCs/>
          <w:sz w:val="22"/>
          <w:szCs w:val="22"/>
        </w:rPr>
        <w:t xml:space="preserve"> submajor </w:t>
      </w:r>
      <w:r w:rsidR="00C61157">
        <w:rPr>
          <w:bCs/>
          <w:sz w:val="22"/>
          <w:szCs w:val="22"/>
        </w:rPr>
        <w:t xml:space="preserve">and the </w:t>
      </w:r>
      <w:r w:rsidR="00705790" w:rsidRPr="0072577C">
        <w:rPr>
          <w:bCs/>
          <w:sz w:val="22"/>
          <w:szCs w:val="22"/>
        </w:rPr>
        <w:t xml:space="preserve">Department of Geography and Geology’s </w:t>
      </w:r>
      <w:r w:rsidR="00705790" w:rsidRPr="00807F5C">
        <w:rPr>
          <w:bCs/>
          <w:sz w:val="22"/>
          <w:szCs w:val="22"/>
        </w:rPr>
        <w:t>Physical/Environmenta</w:t>
      </w:r>
      <w:r w:rsidR="0061235D" w:rsidRPr="00807F5C">
        <w:rPr>
          <w:bCs/>
          <w:sz w:val="22"/>
          <w:szCs w:val="22"/>
        </w:rPr>
        <w:t>l</w:t>
      </w:r>
      <w:r w:rsidR="00705790" w:rsidRPr="0072577C">
        <w:rPr>
          <w:bCs/>
          <w:sz w:val="22"/>
          <w:szCs w:val="22"/>
        </w:rPr>
        <w:t xml:space="preserve"> submajor.  A </w:t>
      </w:r>
      <w:r w:rsidR="00B809A6" w:rsidRPr="0072577C">
        <w:rPr>
          <w:bCs/>
          <w:sz w:val="22"/>
          <w:szCs w:val="22"/>
        </w:rPr>
        <w:t>substantial</w:t>
      </w:r>
      <w:r w:rsidR="00705790" w:rsidRPr="0072577C">
        <w:rPr>
          <w:bCs/>
          <w:sz w:val="22"/>
          <w:szCs w:val="22"/>
        </w:rPr>
        <w:t xml:space="preserve"> percentage of the courses listed in the </w:t>
      </w:r>
      <w:r w:rsidR="00B809A6" w:rsidRPr="0072577C">
        <w:rPr>
          <w:bCs/>
          <w:sz w:val="22"/>
          <w:szCs w:val="22"/>
        </w:rPr>
        <w:t xml:space="preserve">proposed </w:t>
      </w:r>
      <w:r w:rsidR="00705790" w:rsidRPr="0072577C">
        <w:rPr>
          <w:bCs/>
          <w:sz w:val="22"/>
          <w:szCs w:val="22"/>
        </w:rPr>
        <w:t>Geosciences and Natural Sciences submajors</w:t>
      </w:r>
      <w:r w:rsidR="00B809A6" w:rsidRPr="0072577C">
        <w:rPr>
          <w:bCs/>
          <w:sz w:val="22"/>
          <w:szCs w:val="22"/>
        </w:rPr>
        <w:t>, respectively,</w:t>
      </w:r>
      <w:r w:rsidR="00705790" w:rsidRPr="0072577C">
        <w:rPr>
          <w:bCs/>
          <w:sz w:val="22"/>
          <w:szCs w:val="22"/>
        </w:rPr>
        <w:t xml:space="preserve"> </w:t>
      </w:r>
      <w:r w:rsidR="00B809A6" w:rsidRPr="0072577C">
        <w:rPr>
          <w:bCs/>
          <w:sz w:val="22"/>
          <w:szCs w:val="22"/>
        </w:rPr>
        <w:t xml:space="preserve">will come from these areas.  This will likely result in the loss of </w:t>
      </w:r>
      <w:r w:rsidR="00FB2CC4">
        <w:rPr>
          <w:bCs/>
          <w:sz w:val="22"/>
          <w:szCs w:val="22"/>
        </w:rPr>
        <w:t xml:space="preserve">some </w:t>
      </w:r>
      <w:r w:rsidR="00B809A6" w:rsidRPr="0072577C">
        <w:rPr>
          <w:bCs/>
          <w:sz w:val="22"/>
          <w:szCs w:val="22"/>
        </w:rPr>
        <w:t xml:space="preserve">student majors in both of those areas.  However, these two programs are very popular and have long histories of a large numbers of majors, many of whom are interested in pursuing degrees within those discipline-specific areas.  Thus, we are quite confident that the new Environmental Sciences major will not overly compromise the ongoing existence of these other two programs.  </w:t>
      </w:r>
      <w:r w:rsidR="00FB2CC4">
        <w:rPr>
          <w:bCs/>
          <w:sz w:val="22"/>
          <w:szCs w:val="22"/>
        </w:rPr>
        <w:t xml:space="preserve">While the </w:t>
      </w:r>
      <w:r w:rsidR="00FB2CC4" w:rsidRPr="00807F5C">
        <w:rPr>
          <w:bCs/>
          <w:sz w:val="22"/>
          <w:szCs w:val="22"/>
        </w:rPr>
        <w:t>Natural Sciences</w:t>
      </w:r>
      <w:r w:rsidR="00FB2CC4">
        <w:rPr>
          <w:bCs/>
          <w:sz w:val="22"/>
          <w:szCs w:val="22"/>
        </w:rPr>
        <w:t xml:space="preserve"> and </w:t>
      </w:r>
      <w:r w:rsidR="00FB2CC4" w:rsidRPr="00807F5C">
        <w:rPr>
          <w:bCs/>
          <w:sz w:val="22"/>
          <w:szCs w:val="22"/>
        </w:rPr>
        <w:t>Geosciences</w:t>
      </w:r>
      <w:r w:rsidR="00FB2CC4">
        <w:rPr>
          <w:bCs/>
          <w:sz w:val="22"/>
          <w:szCs w:val="22"/>
        </w:rPr>
        <w:t xml:space="preserve"> submajors share many courses with these two traditional submajors, it is the interdisciplinary component of the Environmental Science submajors that makes them unique and well-suited for today’s job market.  </w:t>
      </w:r>
    </w:p>
    <w:p w:rsidR="00F91CF5" w:rsidRPr="0072577C" w:rsidRDefault="00F91CF5" w:rsidP="0072577C">
      <w:pPr>
        <w:ind w:firstLine="360"/>
        <w:rPr>
          <w:bCs/>
          <w:sz w:val="22"/>
          <w:szCs w:val="22"/>
        </w:rPr>
      </w:pPr>
    </w:p>
    <w:p w:rsidR="00B809A6" w:rsidRPr="0072577C" w:rsidRDefault="001853E7" w:rsidP="0072577C">
      <w:pPr>
        <w:ind w:firstLine="360"/>
        <w:rPr>
          <w:bCs/>
          <w:sz w:val="22"/>
          <w:szCs w:val="22"/>
        </w:rPr>
      </w:pPr>
      <w:r w:rsidRPr="0072577C">
        <w:rPr>
          <w:bCs/>
          <w:sz w:val="22"/>
          <w:szCs w:val="22"/>
        </w:rPr>
        <w:t>Although no o</w:t>
      </w:r>
      <w:r w:rsidR="00B809A6" w:rsidRPr="0072577C">
        <w:rPr>
          <w:bCs/>
          <w:sz w:val="22"/>
          <w:szCs w:val="22"/>
        </w:rPr>
        <w:t xml:space="preserve">ther programs </w:t>
      </w:r>
      <w:r w:rsidRPr="0072577C">
        <w:rPr>
          <w:bCs/>
          <w:sz w:val="22"/>
          <w:szCs w:val="22"/>
        </w:rPr>
        <w:t>have the magnitude of interrelationship with the proposed program as the two described above, there are numerous other programs on campus that will contribute courses. This will allow the new major to be developed w</w:t>
      </w:r>
      <w:r w:rsidR="003A19C7">
        <w:rPr>
          <w:bCs/>
          <w:sz w:val="22"/>
          <w:szCs w:val="22"/>
        </w:rPr>
        <w:t xml:space="preserve">ithout having to create many </w:t>
      </w:r>
      <w:r w:rsidRPr="0072577C">
        <w:rPr>
          <w:bCs/>
          <w:sz w:val="22"/>
          <w:szCs w:val="22"/>
        </w:rPr>
        <w:t xml:space="preserve">new courses.  Other than the </w:t>
      </w:r>
      <w:r w:rsidRPr="00807F5C">
        <w:rPr>
          <w:bCs/>
          <w:sz w:val="22"/>
          <w:szCs w:val="22"/>
        </w:rPr>
        <w:t>Introduction to Environmental Science</w:t>
      </w:r>
      <w:r w:rsidRPr="0072577C">
        <w:rPr>
          <w:bCs/>
          <w:sz w:val="22"/>
          <w:szCs w:val="22"/>
        </w:rPr>
        <w:t xml:space="preserve"> and </w:t>
      </w:r>
      <w:r w:rsidRPr="00807F5C">
        <w:rPr>
          <w:bCs/>
          <w:sz w:val="22"/>
          <w:szCs w:val="22"/>
        </w:rPr>
        <w:t>Capstone</w:t>
      </w:r>
      <w:r w:rsidRPr="0072577C">
        <w:rPr>
          <w:bCs/>
          <w:sz w:val="22"/>
          <w:szCs w:val="22"/>
        </w:rPr>
        <w:t xml:space="preserve"> courses, the vast majority of all other courses taken by environmental science majors will likely be shared with students from other majors.  Although this can potentially limit the ability to focus specifically on environmental science issues in some of these classes, this is countered by the advantages of having students work side-by-side with students from other majors that will provide a differing and often complementary perspective to issues discussed in class.  </w:t>
      </w:r>
    </w:p>
    <w:p w:rsidR="00705790" w:rsidRPr="00873227" w:rsidRDefault="00705790" w:rsidP="0072577C">
      <w:pPr>
        <w:pStyle w:val="ListParagraph"/>
        <w:ind w:left="1080"/>
        <w:rPr>
          <w:bCs/>
        </w:rPr>
      </w:pPr>
    </w:p>
    <w:p w:rsidR="0013397C" w:rsidRPr="0072577C" w:rsidRDefault="0013397C" w:rsidP="0072577C">
      <w:pPr>
        <w:ind w:firstLine="360"/>
        <w:rPr>
          <w:bCs/>
          <w:sz w:val="22"/>
          <w:szCs w:val="22"/>
        </w:rPr>
      </w:pPr>
      <w:r w:rsidRPr="0072577C">
        <w:rPr>
          <w:bCs/>
          <w:sz w:val="22"/>
          <w:szCs w:val="22"/>
        </w:rPr>
        <w:t>Finally, the curriculum of the proposed major contains numerous courses that are classified as General Education “elective” courses.  This not only provides opportunity to maintain continuity with the learning outcomes for General Education at UW-</w:t>
      </w:r>
      <w:r w:rsidR="00DD0BC2" w:rsidRPr="0072577C">
        <w:rPr>
          <w:bCs/>
          <w:sz w:val="22"/>
          <w:szCs w:val="22"/>
        </w:rPr>
        <w:t xml:space="preserve">W </w:t>
      </w:r>
      <w:r w:rsidRPr="0072577C">
        <w:rPr>
          <w:bCs/>
          <w:sz w:val="22"/>
          <w:szCs w:val="22"/>
        </w:rPr>
        <w:t xml:space="preserve">but also allows students the flexibility of taking courses in the new major and choosing whether or not they want to </w:t>
      </w:r>
      <w:r w:rsidR="003A19C7">
        <w:rPr>
          <w:bCs/>
          <w:sz w:val="22"/>
          <w:szCs w:val="22"/>
        </w:rPr>
        <w:t>continue</w:t>
      </w:r>
      <w:r w:rsidRPr="0072577C">
        <w:rPr>
          <w:bCs/>
          <w:sz w:val="22"/>
          <w:szCs w:val="22"/>
        </w:rPr>
        <w:t xml:space="preserve"> or pursue another major.  It is also worth noting that the learning objectives and outcomes for the UW-</w:t>
      </w:r>
      <w:r w:rsidR="00DD0BC2">
        <w:rPr>
          <w:bCs/>
          <w:sz w:val="22"/>
          <w:szCs w:val="22"/>
        </w:rPr>
        <w:t>W</w:t>
      </w:r>
      <w:r w:rsidRPr="0072577C">
        <w:rPr>
          <w:bCs/>
          <w:sz w:val="22"/>
          <w:szCs w:val="22"/>
        </w:rPr>
        <w:t xml:space="preserve"> General Education program are </w:t>
      </w:r>
      <w:r w:rsidR="00DD50F8">
        <w:rPr>
          <w:bCs/>
          <w:sz w:val="22"/>
          <w:szCs w:val="22"/>
        </w:rPr>
        <w:t xml:space="preserve">directly tied to those of LEAP and </w:t>
      </w:r>
      <w:r w:rsidRPr="0072577C">
        <w:rPr>
          <w:bCs/>
          <w:sz w:val="22"/>
          <w:szCs w:val="22"/>
        </w:rPr>
        <w:t xml:space="preserve">the same as those broadly listed above for the proposed major.  Thus, there should be a smooth transition for students as they move into the new major from their general education courses.  </w:t>
      </w:r>
    </w:p>
    <w:p w:rsidR="00D45387" w:rsidRDefault="00D45387" w:rsidP="0072577C">
      <w:pPr>
        <w:rPr>
          <w:b/>
          <w:bCs/>
        </w:rPr>
      </w:pPr>
    </w:p>
    <w:p w:rsidR="0013397C" w:rsidRPr="00446892" w:rsidRDefault="003D5C78">
      <w:pPr>
        <w:tabs>
          <w:tab w:val="left" w:pos="-1440"/>
          <w:tab w:val="left" w:pos="-720"/>
        </w:tabs>
        <w:suppressAutoHyphens/>
        <w:spacing w:after="100" w:afterAutospacing="1"/>
        <w:rPr>
          <w:b/>
          <w:bCs/>
          <w:sz w:val="22"/>
          <w:szCs w:val="22"/>
        </w:rPr>
      </w:pPr>
      <w:r>
        <w:rPr>
          <w:b/>
          <w:bCs/>
          <w:sz w:val="22"/>
          <w:szCs w:val="22"/>
        </w:rPr>
        <w:t xml:space="preserve">3.5 </w:t>
      </w:r>
      <w:r w:rsidR="009A5F42" w:rsidRPr="00446892">
        <w:rPr>
          <w:b/>
          <w:bCs/>
          <w:sz w:val="22"/>
          <w:szCs w:val="22"/>
        </w:rPr>
        <w:t>Accreditation Requirement</w:t>
      </w:r>
    </w:p>
    <w:p w:rsidR="004702AC" w:rsidRPr="00DD0BC2" w:rsidRDefault="0013397C" w:rsidP="0072577C">
      <w:pPr>
        <w:ind w:firstLine="360"/>
        <w:rPr>
          <w:b/>
          <w:sz w:val="22"/>
          <w:szCs w:val="22"/>
        </w:rPr>
      </w:pPr>
      <w:r w:rsidRPr="00CC3C53">
        <w:rPr>
          <w:bCs/>
          <w:sz w:val="22"/>
          <w:szCs w:val="22"/>
        </w:rPr>
        <w:t xml:space="preserve">There </w:t>
      </w:r>
      <w:r w:rsidR="003A19C7" w:rsidRPr="00CC3C53">
        <w:rPr>
          <w:bCs/>
          <w:sz w:val="22"/>
          <w:szCs w:val="22"/>
        </w:rPr>
        <w:t xml:space="preserve">currently is </w:t>
      </w:r>
      <w:r w:rsidRPr="00CC3C53">
        <w:rPr>
          <w:bCs/>
          <w:sz w:val="22"/>
          <w:szCs w:val="22"/>
        </w:rPr>
        <w:t xml:space="preserve">no accreditation </w:t>
      </w:r>
      <w:r w:rsidR="003A19C7" w:rsidRPr="00CC3C53">
        <w:rPr>
          <w:bCs/>
          <w:sz w:val="22"/>
          <w:szCs w:val="22"/>
        </w:rPr>
        <w:t xml:space="preserve">body overseeing </w:t>
      </w:r>
      <w:r w:rsidRPr="00CC3C53">
        <w:rPr>
          <w:bCs/>
          <w:sz w:val="22"/>
          <w:szCs w:val="22"/>
        </w:rPr>
        <w:t>requirement</w:t>
      </w:r>
      <w:r w:rsidR="003A19C7" w:rsidRPr="00CC3C53">
        <w:rPr>
          <w:bCs/>
          <w:sz w:val="22"/>
          <w:szCs w:val="22"/>
        </w:rPr>
        <w:t>s for an effective major in environmental sciences or related program</w:t>
      </w:r>
      <w:r w:rsidR="001379CC" w:rsidRPr="00CC3C53">
        <w:rPr>
          <w:bCs/>
          <w:sz w:val="22"/>
          <w:szCs w:val="22"/>
        </w:rPr>
        <w:t>s</w:t>
      </w:r>
      <w:r w:rsidR="003A19C7" w:rsidRPr="00CC3C53">
        <w:rPr>
          <w:bCs/>
          <w:sz w:val="22"/>
          <w:szCs w:val="22"/>
        </w:rPr>
        <w:t xml:space="preserve">.  The </w:t>
      </w:r>
      <w:r w:rsidR="003A19C7" w:rsidRPr="00CC3C53">
        <w:rPr>
          <w:bCs/>
          <w:i/>
          <w:sz w:val="22"/>
          <w:szCs w:val="22"/>
        </w:rPr>
        <w:t>National Council for Science and the Environment</w:t>
      </w:r>
      <w:r w:rsidR="00B3156D" w:rsidRPr="00CC3C53">
        <w:rPr>
          <w:bCs/>
          <w:sz w:val="22"/>
          <w:szCs w:val="22"/>
        </w:rPr>
        <w:t xml:space="preserve"> (NCSE)</w:t>
      </w:r>
      <w:r w:rsidR="003A19C7" w:rsidRPr="00CC3C53">
        <w:rPr>
          <w:bCs/>
          <w:sz w:val="22"/>
          <w:szCs w:val="22"/>
        </w:rPr>
        <w:t xml:space="preserve"> has </w:t>
      </w:r>
      <w:r w:rsidR="00416399" w:rsidRPr="00CC3C53">
        <w:rPr>
          <w:bCs/>
          <w:sz w:val="22"/>
          <w:szCs w:val="22"/>
        </w:rPr>
        <w:t>offere</w:t>
      </w:r>
      <w:r w:rsidR="003A19C7" w:rsidRPr="00CC3C53">
        <w:rPr>
          <w:bCs/>
          <w:sz w:val="22"/>
          <w:szCs w:val="22"/>
        </w:rPr>
        <w:t xml:space="preserve">d </w:t>
      </w:r>
      <w:r w:rsidR="00416399" w:rsidRPr="00CC3C53">
        <w:rPr>
          <w:bCs/>
          <w:sz w:val="22"/>
          <w:szCs w:val="22"/>
        </w:rPr>
        <w:t>recommendations</w:t>
      </w:r>
      <w:r w:rsidR="003A19C7" w:rsidRPr="00CC3C53">
        <w:rPr>
          <w:bCs/>
          <w:sz w:val="22"/>
          <w:szCs w:val="22"/>
        </w:rPr>
        <w:t xml:space="preserve"> for program development and effective program management but does not hold programs accountable for adhering to these </w:t>
      </w:r>
      <w:r w:rsidR="00416399" w:rsidRPr="00CC3C53">
        <w:rPr>
          <w:bCs/>
          <w:sz w:val="22"/>
          <w:szCs w:val="22"/>
        </w:rPr>
        <w:t>recommendations (Vincent 2010)</w:t>
      </w:r>
      <w:r w:rsidR="003A19C7" w:rsidRPr="00CC3C53">
        <w:rPr>
          <w:bCs/>
          <w:sz w:val="22"/>
          <w:szCs w:val="22"/>
        </w:rPr>
        <w:t xml:space="preserve">. </w:t>
      </w:r>
      <w:r w:rsidR="00416399" w:rsidRPr="00CC3C53">
        <w:rPr>
          <w:bCs/>
          <w:sz w:val="22"/>
          <w:szCs w:val="22"/>
        </w:rPr>
        <w:t xml:space="preserve"> </w:t>
      </w:r>
      <w:r w:rsidR="003A19C7" w:rsidRPr="00CC3C53">
        <w:rPr>
          <w:bCs/>
          <w:sz w:val="22"/>
          <w:szCs w:val="22"/>
        </w:rPr>
        <w:t xml:space="preserve">Instead, they recognize the need to have </w:t>
      </w:r>
      <w:r w:rsidR="00416399" w:rsidRPr="00CC3C53">
        <w:rPr>
          <w:bCs/>
          <w:sz w:val="22"/>
          <w:szCs w:val="22"/>
        </w:rPr>
        <w:t xml:space="preserve">varying types of environmentally-focused programs which utilize the unique combination of faculty expertise and resources available on each campus and </w:t>
      </w:r>
      <w:r w:rsidR="00B3156D" w:rsidRPr="00CC3C53">
        <w:rPr>
          <w:bCs/>
          <w:sz w:val="22"/>
          <w:szCs w:val="22"/>
        </w:rPr>
        <w:t xml:space="preserve">the particular environmental </w:t>
      </w:r>
      <w:r w:rsidR="00B3156D" w:rsidRPr="00CC3C53">
        <w:rPr>
          <w:bCs/>
          <w:sz w:val="22"/>
          <w:szCs w:val="22"/>
        </w:rPr>
        <w:lastRenderedPageBreak/>
        <w:t xml:space="preserve">challenges of the local and </w:t>
      </w:r>
      <w:r w:rsidR="00416399" w:rsidRPr="00CC3C53">
        <w:rPr>
          <w:bCs/>
          <w:sz w:val="22"/>
          <w:szCs w:val="22"/>
        </w:rPr>
        <w:t>surrounding region.  However, there are some key common attributes that seem to exist in most environmentally-focused programs such as a blend of physical science, social science, humanities, and business (primarily economics) curriculum</w:t>
      </w:r>
      <w:r w:rsidR="00B3156D" w:rsidRPr="00CC3C53">
        <w:rPr>
          <w:bCs/>
          <w:sz w:val="22"/>
          <w:szCs w:val="22"/>
        </w:rPr>
        <w:t xml:space="preserve"> as well as a</w:t>
      </w:r>
      <w:r w:rsidR="00416399" w:rsidRPr="00CC3C53">
        <w:rPr>
          <w:bCs/>
          <w:sz w:val="22"/>
          <w:szCs w:val="22"/>
        </w:rPr>
        <w:t xml:space="preserve"> strong interdisciplinary focus with applied learning opportunities </w:t>
      </w:r>
      <w:r w:rsidR="00B3156D" w:rsidRPr="00CC3C53">
        <w:rPr>
          <w:bCs/>
          <w:sz w:val="22"/>
          <w:szCs w:val="22"/>
        </w:rPr>
        <w:t xml:space="preserve">available to students </w:t>
      </w:r>
      <w:r w:rsidR="00416399" w:rsidRPr="00CC3C53">
        <w:rPr>
          <w:bCs/>
          <w:sz w:val="22"/>
          <w:szCs w:val="22"/>
        </w:rPr>
        <w:t xml:space="preserve">(Vincent and Focht, 2011).  The design of this </w:t>
      </w:r>
      <w:r w:rsidR="00B3156D" w:rsidRPr="00CC3C53">
        <w:rPr>
          <w:bCs/>
          <w:sz w:val="22"/>
          <w:szCs w:val="22"/>
        </w:rPr>
        <w:t xml:space="preserve">proposed major </w:t>
      </w:r>
      <w:r w:rsidR="00416399" w:rsidRPr="00CC3C53">
        <w:rPr>
          <w:bCs/>
          <w:sz w:val="22"/>
          <w:szCs w:val="22"/>
        </w:rPr>
        <w:t>include</w:t>
      </w:r>
      <w:r w:rsidR="00B3156D" w:rsidRPr="00CC3C53">
        <w:rPr>
          <w:bCs/>
          <w:sz w:val="22"/>
          <w:szCs w:val="22"/>
        </w:rPr>
        <w:t>s</w:t>
      </w:r>
      <w:r w:rsidR="00416399" w:rsidRPr="00CC3C53">
        <w:rPr>
          <w:bCs/>
          <w:sz w:val="22"/>
          <w:szCs w:val="22"/>
        </w:rPr>
        <w:t xml:space="preserve"> many of the</w:t>
      </w:r>
      <w:r w:rsidR="00B3156D" w:rsidRPr="00CC3C53">
        <w:rPr>
          <w:bCs/>
          <w:sz w:val="22"/>
          <w:szCs w:val="22"/>
        </w:rPr>
        <w:t>se</w:t>
      </w:r>
      <w:r w:rsidR="00416399" w:rsidRPr="00CC3C53">
        <w:rPr>
          <w:bCs/>
          <w:sz w:val="22"/>
          <w:szCs w:val="22"/>
        </w:rPr>
        <w:t xml:space="preserve"> key </w:t>
      </w:r>
      <w:r w:rsidR="00B3156D" w:rsidRPr="00CC3C53">
        <w:rPr>
          <w:bCs/>
          <w:sz w:val="22"/>
          <w:szCs w:val="22"/>
        </w:rPr>
        <w:t xml:space="preserve">characteristics. The </w:t>
      </w:r>
      <w:r w:rsidR="00B3156D" w:rsidRPr="00CC3C53">
        <w:rPr>
          <w:bCs/>
          <w:i/>
          <w:sz w:val="22"/>
          <w:szCs w:val="22"/>
        </w:rPr>
        <w:t xml:space="preserve">Council of Environmental Deans and Directors </w:t>
      </w:r>
      <w:r w:rsidR="00B3156D" w:rsidRPr="00CC3C53">
        <w:rPr>
          <w:bCs/>
          <w:sz w:val="22"/>
          <w:szCs w:val="22"/>
        </w:rPr>
        <w:t xml:space="preserve">(CEDD), an association of academic environmental program leaders, regularly discusses ideal design models and best practices of environmentally-focused programs.  </w:t>
      </w:r>
      <w:r w:rsidR="00A0029C" w:rsidRPr="00CC3C53">
        <w:rPr>
          <w:bCs/>
          <w:sz w:val="22"/>
          <w:szCs w:val="22"/>
        </w:rPr>
        <w:t xml:space="preserve">UW-Whitewater has recently become an </w:t>
      </w:r>
      <w:r w:rsidRPr="00CC3C53">
        <w:rPr>
          <w:bCs/>
          <w:sz w:val="22"/>
          <w:szCs w:val="22"/>
        </w:rPr>
        <w:t xml:space="preserve">affiliate member of </w:t>
      </w:r>
      <w:r w:rsidR="00B3156D" w:rsidRPr="00CC3C53">
        <w:rPr>
          <w:bCs/>
          <w:sz w:val="22"/>
          <w:szCs w:val="22"/>
        </w:rPr>
        <w:t>NCSE, which includes ongoing representation on CEDD, and thus provid</w:t>
      </w:r>
      <w:r w:rsidR="00025887">
        <w:rPr>
          <w:bCs/>
          <w:sz w:val="22"/>
          <w:szCs w:val="22"/>
        </w:rPr>
        <w:t>es</w:t>
      </w:r>
      <w:r w:rsidR="00B3156D" w:rsidRPr="00CC3C53">
        <w:rPr>
          <w:bCs/>
          <w:sz w:val="22"/>
          <w:szCs w:val="22"/>
        </w:rPr>
        <w:t xml:space="preserve"> regular access to the latest ideas on program design, development, and modification as needed.</w:t>
      </w:r>
    </w:p>
    <w:p w:rsidR="00446892" w:rsidRDefault="00446892" w:rsidP="00CC3C53">
      <w:pPr>
        <w:ind w:firstLine="720"/>
        <w:rPr>
          <w:b/>
          <w:sz w:val="22"/>
          <w:szCs w:val="22"/>
        </w:rPr>
      </w:pPr>
    </w:p>
    <w:p w:rsidR="004702AC" w:rsidRPr="00446892" w:rsidRDefault="003D5C78">
      <w:pPr>
        <w:rPr>
          <w:b/>
          <w:sz w:val="22"/>
          <w:szCs w:val="22"/>
        </w:rPr>
      </w:pPr>
      <w:r>
        <w:rPr>
          <w:b/>
          <w:sz w:val="22"/>
          <w:szCs w:val="22"/>
        </w:rPr>
        <w:t xml:space="preserve">3.6 </w:t>
      </w:r>
      <w:r w:rsidR="009B7B2C" w:rsidRPr="00446892">
        <w:rPr>
          <w:b/>
          <w:sz w:val="22"/>
          <w:szCs w:val="22"/>
        </w:rPr>
        <w:t>Diversity</w:t>
      </w:r>
    </w:p>
    <w:p w:rsidR="009B7B2C" w:rsidRPr="0072577C" w:rsidRDefault="009B7B2C" w:rsidP="0072577C">
      <w:pPr>
        <w:rPr>
          <w:b/>
          <w:sz w:val="22"/>
          <w:szCs w:val="22"/>
        </w:rPr>
      </w:pPr>
    </w:p>
    <w:p w:rsidR="004702AC" w:rsidRPr="0072577C" w:rsidRDefault="004702AC" w:rsidP="0072577C">
      <w:pPr>
        <w:ind w:firstLine="360"/>
        <w:rPr>
          <w:sz w:val="22"/>
          <w:szCs w:val="22"/>
        </w:rPr>
      </w:pPr>
      <w:r w:rsidRPr="0072577C">
        <w:rPr>
          <w:sz w:val="22"/>
          <w:szCs w:val="22"/>
        </w:rPr>
        <w:t>Each of the faculty</w:t>
      </w:r>
      <w:r w:rsidR="00E03E14">
        <w:rPr>
          <w:sz w:val="22"/>
          <w:szCs w:val="22"/>
        </w:rPr>
        <w:t xml:space="preserve"> individuals</w:t>
      </w:r>
      <w:r w:rsidRPr="0072577C">
        <w:rPr>
          <w:sz w:val="22"/>
          <w:szCs w:val="22"/>
        </w:rPr>
        <w:t xml:space="preserve"> </w:t>
      </w:r>
      <w:r w:rsidR="00F91CF5">
        <w:rPr>
          <w:sz w:val="22"/>
          <w:szCs w:val="22"/>
        </w:rPr>
        <w:t>contributing to the new major come from</w:t>
      </w:r>
      <w:r w:rsidR="00E03E14">
        <w:rPr>
          <w:sz w:val="22"/>
          <w:szCs w:val="22"/>
        </w:rPr>
        <w:t xml:space="preserve"> </w:t>
      </w:r>
      <w:r w:rsidR="00F91CF5">
        <w:rPr>
          <w:sz w:val="22"/>
          <w:szCs w:val="22"/>
        </w:rPr>
        <w:t xml:space="preserve">programs </w:t>
      </w:r>
      <w:r w:rsidRPr="0072577C">
        <w:rPr>
          <w:sz w:val="22"/>
          <w:szCs w:val="22"/>
        </w:rPr>
        <w:t xml:space="preserve">committed to inclusive excellence and diversity.  </w:t>
      </w:r>
      <w:r w:rsidR="004D4DB7" w:rsidRPr="0072577C">
        <w:rPr>
          <w:sz w:val="22"/>
          <w:szCs w:val="22"/>
        </w:rPr>
        <w:t xml:space="preserve">This includes providing equal opportunities and access for students of all races, sex, gender identity or expression, religion, color, creed, disability, sexual orientation, national origin, ancestry, socioeconomic status and age.  </w:t>
      </w:r>
      <w:r w:rsidR="00ED0EED" w:rsidRPr="0072577C">
        <w:rPr>
          <w:sz w:val="22"/>
          <w:szCs w:val="22"/>
        </w:rPr>
        <w:t xml:space="preserve">These principles all fall within the strategic mission of the University of Wisconsin-Whitewater and thus, are imbedded within any curriculum or program on campus.  </w:t>
      </w:r>
    </w:p>
    <w:p w:rsidR="00ED0EED" w:rsidRPr="0072577C" w:rsidRDefault="00ED0EED" w:rsidP="0072577C">
      <w:pPr>
        <w:ind w:firstLine="720"/>
        <w:rPr>
          <w:sz w:val="22"/>
          <w:szCs w:val="22"/>
        </w:rPr>
      </w:pPr>
    </w:p>
    <w:p w:rsidR="00D84C60" w:rsidRDefault="00DD50F8">
      <w:pPr>
        <w:ind w:firstLine="360"/>
        <w:rPr>
          <w:sz w:val="22"/>
          <w:szCs w:val="22"/>
        </w:rPr>
      </w:pPr>
      <w:r>
        <w:rPr>
          <w:sz w:val="22"/>
          <w:szCs w:val="22"/>
        </w:rPr>
        <w:t>T</w:t>
      </w:r>
      <w:r w:rsidR="00ED0EED" w:rsidRPr="0072577C">
        <w:rPr>
          <w:sz w:val="22"/>
          <w:szCs w:val="22"/>
        </w:rPr>
        <w:t xml:space="preserve">he program will attempt to </w:t>
      </w:r>
      <w:r>
        <w:rPr>
          <w:sz w:val="22"/>
          <w:szCs w:val="22"/>
        </w:rPr>
        <w:t>help students</w:t>
      </w:r>
      <w:r w:rsidR="00D84C60">
        <w:rPr>
          <w:sz w:val="22"/>
          <w:szCs w:val="22"/>
        </w:rPr>
        <w:t xml:space="preserve"> better understand that</w:t>
      </w:r>
      <w:r>
        <w:rPr>
          <w:sz w:val="22"/>
          <w:szCs w:val="22"/>
        </w:rPr>
        <w:t xml:space="preserve"> </w:t>
      </w:r>
      <w:r w:rsidR="00D84C60">
        <w:rPr>
          <w:sz w:val="22"/>
          <w:szCs w:val="22"/>
        </w:rPr>
        <w:t xml:space="preserve">the magnitude of human threats to the </w:t>
      </w:r>
      <w:r>
        <w:rPr>
          <w:sz w:val="22"/>
          <w:szCs w:val="22"/>
        </w:rPr>
        <w:t>environment</w:t>
      </w:r>
      <w:r w:rsidR="00D84C60">
        <w:rPr>
          <w:sz w:val="22"/>
          <w:szCs w:val="22"/>
        </w:rPr>
        <w:t xml:space="preserve"> and vice-versa</w:t>
      </w:r>
      <w:r>
        <w:rPr>
          <w:sz w:val="22"/>
          <w:szCs w:val="22"/>
        </w:rPr>
        <w:t xml:space="preserve"> var</w:t>
      </w:r>
      <w:r w:rsidR="004F42AD">
        <w:rPr>
          <w:sz w:val="22"/>
          <w:szCs w:val="22"/>
        </w:rPr>
        <w:t>ies</w:t>
      </w:r>
      <w:r w:rsidR="00D84C60">
        <w:rPr>
          <w:sz w:val="22"/>
          <w:szCs w:val="22"/>
        </w:rPr>
        <w:t xml:space="preserve"> across diverse populations </w:t>
      </w:r>
      <w:r w:rsidR="004F42AD">
        <w:rPr>
          <w:sz w:val="22"/>
          <w:szCs w:val="22"/>
        </w:rPr>
        <w:t>and is</w:t>
      </w:r>
      <w:r w:rsidR="00D84C60">
        <w:rPr>
          <w:sz w:val="22"/>
          <w:szCs w:val="22"/>
        </w:rPr>
        <w:t xml:space="preserve"> heavily influenced by cultural characteristics such as a race, religion, and socioeconomic stats.  The course </w:t>
      </w:r>
      <w:r w:rsidR="00D84C60" w:rsidRPr="00CC3C53">
        <w:rPr>
          <w:i/>
          <w:sz w:val="22"/>
          <w:szCs w:val="22"/>
        </w:rPr>
        <w:t>SOC49</w:t>
      </w:r>
      <w:r w:rsidR="004F42AD">
        <w:rPr>
          <w:i/>
          <w:sz w:val="22"/>
          <w:szCs w:val="22"/>
        </w:rPr>
        <w:t>3</w:t>
      </w:r>
      <w:r w:rsidR="00D84C60" w:rsidRPr="00CC3C53">
        <w:rPr>
          <w:i/>
          <w:sz w:val="22"/>
          <w:szCs w:val="22"/>
        </w:rPr>
        <w:t xml:space="preserve">- Environmental Racism </w:t>
      </w:r>
      <w:r w:rsidR="00D84C60">
        <w:rPr>
          <w:sz w:val="22"/>
          <w:szCs w:val="22"/>
        </w:rPr>
        <w:t xml:space="preserve">highlights the importance of these influences and will be among those available for students in the new major.  </w:t>
      </w:r>
      <w:r w:rsidR="00ED0EED" w:rsidRPr="0072577C">
        <w:rPr>
          <w:sz w:val="22"/>
          <w:szCs w:val="22"/>
        </w:rPr>
        <w:t xml:space="preserve">As with all majors on campus, students will also be required to take at least one </w:t>
      </w:r>
      <w:r w:rsidR="004F42AD">
        <w:rPr>
          <w:sz w:val="22"/>
          <w:szCs w:val="22"/>
        </w:rPr>
        <w:t>course designated for “</w:t>
      </w:r>
      <w:r w:rsidR="00ED0EED" w:rsidRPr="0072577C">
        <w:rPr>
          <w:sz w:val="22"/>
          <w:szCs w:val="22"/>
        </w:rPr>
        <w:t>diversity</w:t>
      </w:r>
      <w:r w:rsidR="004F42AD">
        <w:rPr>
          <w:sz w:val="22"/>
          <w:szCs w:val="22"/>
        </w:rPr>
        <w:t>”</w:t>
      </w:r>
      <w:r w:rsidR="00ED0EED" w:rsidRPr="0072577C">
        <w:rPr>
          <w:sz w:val="22"/>
          <w:szCs w:val="22"/>
        </w:rPr>
        <w:t xml:space="preserve"> c</w:t>
      </w:r>
      <w:r w:rsidR="004F42AD">
        <w:rPr>
          <w:sz w:val="22"/>
          <w:szCs w:val="22"/>
        </w:rPr>
        <w:t>redits</w:t>
      </w:r>
      <w:r w:rsidR="00ED0EED" w:rsidRPr="0072577C">
        <w:rPr>
          <w:sz w:val="22"/>
          <w:szCs w:val="22"/>
        </w:rPr>
        <w:t xml:space="preserve">.  </w:t>
      </w:r>
      <w:r w:rsidR="004F42AD">
        <w:rPr>
          <w:sz w:val="22"/>
          <w:szCs w:val="22"/>
        </w:rPr>
        <w:t xml:space="preserve">The aforementioned </w:t>
      </w:r>
      <w:r w:rsidR="004F42AD" w:rsidRPr="00CC3C53">
        <w:rPr>
          <w:i/>
          <w:sz w:val="22"/>
          <w:szCs w:val="22"/>
        </w:rPr>
        <w:t>Environmental Racism</w:t>
      </w:r>
      <w:r w:rsidR="004F42AD">
        <w:rPr>
          <w:sz w:val="22"/>
          <w:szCs w:val="22"/>
        </w:rPr>
        <w:t xml:space="preserve"> course as well as another course currently in development, </w:t>
      </w:r>
      <w:r w:rsidR="004F42AD">
        <w:rPr>
          <w:i/>
          <w:sz w:val="22"/>
          <w:szCs w:val="22"/>
        </w:rPr>
        <w:t>W</w:t>
      </w:r>
      <w:r w:rsidR="00B45722" w:rsidRPr="00CC3C53">
        <w:rPr>
          <w:i/>
          <w:sz w:val="22"/>
          <w:szCs w:val="22"/>
        </w:rPr>
        <w:t>MSTUDIES 493- Gender, Ethnicity, and the Environment</w:t>
      </w:r>
      <w:r w:rsidR="004F42AD">
        <w:rPr>
          <w:sz w:val="22"/>
          <w:szCs w:val="22"/>
        </w:rPr>
        <w:t xml:space="preserve">, are two examples of “diversity” courses that will be available in the major.  </w:t>
      </w:r>
      <w:r w:rsidR="00B45722" w:rsidRPr="0072577C">
        <w:rPr>
          <w:sz w:val="22"/>
          <w:szCs w:val="22"/>
        </w:rPr>
        <w:t xml:space="preserve"> </w:t>
      </w:r>
    </w:p>
    <w:p w:rsidR="00D84C60" w:rsidRDefault="00D84C60">
      <w:pPr>
        <w:ind w:firstLine="360"/>
        <w:rPr>
          <w:sz w:val="22"/>
          <w:szCs w:val="22"/>
        </w:rPr>
      </w:pPr>
    </w:p>
    <w:p w:rsidR="00ED0EED" w:rsidRPr="0072577C" w:rsidRDefault="00ED0EED">
      <w:pPr>
        <w:ind w:firstLine="360"/>
        <w:rPr>
          <w:b/>
          <w:sz w:val="22"/>
          <w:szCs w:val="22"/>
        </w:rPr>
      </w:pPr>
      <w:r w:rsidRPr="0072577C">
        <w:rPr>
          <w:sz w:val="22"/>
          <w:szCs w:val="22"/>
        </w:rPr>
        <w:t>Opportunities to connect with</w:t>
      </w:r>
      <w:r w:rsidR="00D32AAC" w:rsidRPr="0072577C">
        <w:rPr>
          <w:sz w:val="22"/>
          <w:szCs w:val="22"/>
        </w:rPr>
        <w:t xml:space="preserve"> those having limited access to campus such as</w:t>
      </w:r>
      <w:r w:rsidRPr="0072577C">
        <w:rPr>
          <w:sz w:val="22"/>
          <w:szCs w:val="22"/>
        </w:rPr>
        <w:t xml:space="preserve"> adult student learners will also be made</w:t>
      </w:r>
      <w:r w:rsidR="00D32AAC" w:rsidRPr="0072577C">
        <w:rPr>
          <w:sz w:val="22"/>
          <w:szCs w:val="22"/>
        </w:rPr>
        <w:t xml:space="preserve"> available</w:t>
      </w:r>
      <w:r w:rsidRPr="0072577C">
        <w:rPr>
          <w:sz w:val="22"/>
          <w:szCs w:val="22"/>
        </w:rPr>
        <w:t xml:space="preserve"> through</w:t>
      </w:r>
      <w:r w:rsidR="00D32AAC" w:rsidRPr="0072577C">
        <w:rPr>
          <w:sz w:val="22"/>
          <w:szCs w:val="22"/>
        </w:rPr>
        <w:t xml:space="preserve"> online sections of certain courses making up the proposed major.  Ther</w:t>
      </w:r>
      <w:r w:rsidR="00B45722" w:rsidRPr="0072577C">
        <w:rPr>
          <w:sz w:val="22"/>
          <w:szCs w:val="22"/>
        </w:rPr>
        <w:t xml:space="preserve">e are currently online sections for </w:t>
      </w:r>
      <w:r w:rsidR="00D84C60">
        <w:rPr>
          <w:sz w:val="22"/>
          <w:szCs w:val="22"/>
        </w:rPr>
        <w:t>eight</w:t>
      </w:r>
      <w:r w:rsidR="00F91CF5" w:rsidRPr="0072577C">
        <w:rPr>
          <w:sz w:val="22"/>
          <w:szCs w:val="22"/>
        </w:rPr>
        <w:t xml:space="preserve"> </w:t>
      </w:r>
      <w:r w:rsidR="00B45722" w:rsidRPr="0072577C">
        <w:rPr>
          <w:sz w:val="22"/>
          <w:szCs w:val="22"/>
        </w:rPr>
        <w:t xml:space="preserve">of the courses currently included in the proposed major with numerous others anticipated to be offered online over the next few years.  </w:t>
      </w:r>
    </w:p>
    <w:p w:rsidR="00ED0EED" w:rsidRPr="0072577C" w:rsidRDefault="00ED0EED" w:rsidP="0072577C">
      <w:pPr>
        <w:ind w:firstLine="720"/>
        <w:rPr>
          <w:sz w:val="22"/>
          <w:szCs w:val="22"/>
        </w:rPr>
      </w:pPr>
    </w:p>
    <w:p w:rsidR="006D5B69" w:rsidRDefault="00ED0EED" w:rsidP="008318A8">
      <w:pPr>
        <w:tabs>
          <w:tab w:val="left" w:pos="-1440"/>
          <w:tab w:val="left" w:pos="-720"/>
        </w:tabs>
        <w:suppressAutoHyphens/>
        <w:spacing w:after="100" w:afterAutospacing="1"/>
        <w:ind w:firstLine="360"/>
        <w:rPr>
          <w:sz w:val="22"/>
          <w:szCs w:val="22"/>
        </w:rPr>
      </w:pPr>
      <w:r w:rsidRPr="0072577C">
        <w:rPr>
          <w:sz w:val="22"/>
          <w:szCs w:val="22"/>
        </w:rPr>
        <w:t xml:space="preserve">The faculty that will contribute courses to the proposed major are quite diverse in </w:t>
      </w:r>
      <w:r w:rsidR="008318A8">
        <w:rPr>
          <w:sz w:val="22"/>
          <w:szCs w:val="22"/>
        </w:rPr>
        <w:t xml:space="preserve">gender and nationality. </w:t>
      </w:r>
      <w:r w:rsidR="00F20997">
        <w:rPr>
          <w:sz w:val="22"/>
          <w:szCs w:val="22"/>
        </w:rPr>
        <w:t xml:space="preserve">This is also reflected in the current make-up of student majors in the two programs that would contribute most to the new major-- Biological Sciences and Geography/Geology -- as well as those pursuing the environmental studies minor.  In each of these areas the percentage of females is close to or above 50%, which is greater than the national average for STEM fields. We anticipate that this higher than average proportion of females would likely be reflected in the proposed major as well. </w:t>
      </w:r>
      <w:r w:rsidRPr="0072577C">
        <w:rPr>
          <w:sz w:val="22"/>
          <w:szCs w:val="22"/>
        </w:rPr>
        <w:t xml:space="preserve">However, </w:t>
      </w:r>
      <w:r w:rsidR="00B45722" w:rsidRPr="0072577C">
        <w:rPr>
          <w:sz w:val="22"/>
          <w:szCs w:val="22"/>
        </w:rPr>
        <w:t xml:space="preserve">one area where improvement is needed is diversity in race.  The majority of faculty contributing to the new major are </w:t>
      </w:r>
      <w:r w:rsidR="00270766" w:rsidRPr="0072577C">
        <w:rPr>
          <w:sz w:val="22"/>
          <w:szCs w:val="22"/>
        </w:rPr>
        <w:t>Caucasian</w:t>
      </w:r>
      <w:r w:rsidR="00B45722" w:rsidRPr="0072577C">
        <w:rPr>
          <w:sz w:val="22"/>
          <w:szCs w:val="22"/>
        </w:rPr>
        <w:t xml:space="preserve"> </w:t>
      </w:r>
      <w:r w:rsidR="00270766" w:rsidRPr="0072577C">
        <w:rPr>
          <w:sz w:val="22"/>
          <w:szCs w:val="22"/>
        </w:rPr>
        <w:t>or of varyin</w:t>
      </w:r>
      <w:r w:rsidR="00B3156D">
        <w:rPr>
          <w:sz w:val="22"/>
          <w:szCs w:val="22"/>
        </w:rPr>
        <w:t xml:space="preserve">g international backgrounds </w:t>
      </w:r>
      <w:r w:rsidR="00D84C60">
        <w:rPr>
          <w:sz w:val="22"/>
          <w:szCs w:val="22"/>
        </w:rPr>
        <w:t>with few</w:t>
      </w:r>
      <w:r w:rsidR="00270766" w:rsidRPr="0072577C">
        <w:rPr>
          <w:sz w:val="22"/>
          <w:szCs w:val="22"/>
        </w:rPr>
        <w:t xml:space="preserve"> African-Americans.  </w:t>
      </w:r>
      <w:r w:rsidR="00F20997">
        <w:rPr>
          <w:sz w:val="22"/>
          <w:szCs w:val="22"/>
        </w:rPr>
        <w:t xml:space="preserve">This is also reflected in the relatively low percentage of African-American students in these programs as well.  </w:t>
      </w:r>
    </w:p>
    <w:p w:rsidR="00270766" w:rsidRPr="0072577C" w:rsidRDefault="006D5B69" w:rsidP="008318A8">
      <w:pPr>
        <w:tabs>
          <w:tab w:val="left" w:pos="-1440"/>
          <w:tab w:val="left" w:pos="-720"/>
        </w:tabs>
        <w:suppressAutoHyphens/>
        <w:spacing w:after="100" w:afterAutospacing="1"/>
        <w:ind w:firstLine="360"/>
        <w:rPr>
          <w:sz w:val="22"/>
          <w:szCs w:val="22"/>
        </w:rPr>
      </w:pPr>
      <w:r>
        <w:rPr>
          <w:sz w:val="22"/>
          <w:szCs w:val="22"/>
        </w:rPr>
        <w:t>The departments that w</w:t>
      </w:r>
      <w:r w:rsidR="003A2ED4">
        <w:rPr>
          <w:sz w:val="22"/>
          <w:szCs w:val="22"/>
        </w:rPr>
        <w:t>ill</w:t>
      </w:r>
      <w:r>
        <w:rPr>
          <w:sz w:val="22"/>
          <w:szCs w:val="22"/>
        </w:rPr>
        <w:t xml:space="preserve"> be contributing faculty and th</w:t>
      </w:r>
      <w:r w:rsidR="003A2ED4">
        <w:rPr>
          <w:sz w:val="22"/>
          <w:szCs w:val="22"/>
        </w:rPr>
        <w:t>eir courses to the new major have</w:t>
      </w:r>
      <w:r>
        <w:rPr>
          <w:sz w:val="22"/>
          <w:szCs w:val="22"/>
        </w:rPr>
        <w:t xml:space="preserve"> been tasked this year with identifying specific recruiting strategies for within their disciplines that would improve the</w:t>
      </w:r>
      <w:r w:rsidR="003A2ED4">
        <w:rPr>
          <w:sz w:val="22"/>
          <w:szCs w:val="22"/>
        </w:rPr>
        <w:t xml:space="preserve"> racial diversity of </w:t>
      </w:r>
      <w:r>
        <w:rPr>
          <w:sz w:val="22"/>
          <w:szCs w:val="22"/>
        </w:rPr>
        <w:t>both faculty and students</w:t>
      </w:r>
      <w:r w:rsidR="003A2ED4">
        <w:rPr>
          <w:sz w:val="22"/>
          <w:szCs w:val="22"/>
        </w:rPr>
        <w:t xml:space="preserve"> within their programs.  Some of the efforts underway have included organizing visits from nearby intercity middle and high schools (primarily Milwaukee), increasing the racial diversity of guest speakers brought into classes to speak to prospective student majors, and more aggressively targeting publication outlets aimed at recruiting minority fac</w:t>
      </w:r>
      <w:r w:rsidR="00942CA4">
        <w:rPr>
          <w:sz w:val="22"/>
          <w:szCs w:val="22"/>
        </w:rPr>
        <w:t xml:space="preserve">ulty in the STEM fields. Similar strategies will be employed with the new major. </w:t>
      </w:r>
    </w:p>
    <w:p w:rsidR="00270766" w:rsidRPr="00446892" w:rsidRDefault="003D5C78" w:rsidP="0072577C">
      <w:pPr>
        <w:tabs>
          <w:tab w:val="left" w:pos="-1440"/>
          <w:tab w:val="left" w:pos="-720"/>
        </w:tabs>
        <w:suppressAutoHyphens/>
        <w:spacing w:after="100" w:afterAutospacing="1"/>
        <w:rPr>
          <w:b/>
          <w:bCs/>
          <w:sz w:val="22"/>
          <w:szCs w:val="22"/>
        </w:rPr>
      </w:pPr>
      <w:r>
        <w:rPr>
          <w:b/>
          <w:bCs/>
          <w:sz w:val="22"/>
          <w:szCs w:val="22"/>
        </w:rPr>
        <w:lastRenderedPageBreak/>
        <w:t xml:space="preserve">3.7 </w:t>
      </w:r>
      <w:r w:rsidR="009A5F42" w:rsidRPr="00446892">
        <w:rPr>
          <w:b/>
          <w:bCs/>
          <w:sz w:val="22"/>
          <w:szCs w:val="22"/>
        </w:rPr>
        <w:t xml:space="preserve">Collaboration </w:t>
      </w:r>
    </w:p>
    <w:p w:rsidR="0064441C" w:rsidRDefault="00270766">
      <w:pPr>
        <w:tabs>
          <w:tab w:val="left" w:pos="-1440"/>
          <w:tab w:val="left" w:pos="-720"/>
        </w:tabs>
        <w:suppressAutoHyphens/>
        <w:spacing w:after="100" w:afterAutospacing="1"/>
        <w:ind w:firstLine="360"/>
        <w:rPr>
          <w:bCs/>
          <w:sz w:val="22"/>
          <w:szCs w:val="22"/>
        </w:rPr>
      </w:pPr>
      <w:r w:rsidRPr="0072577C">
        <w:rPr>
          <w:bCs/>
          <w:sz w:val="22"/>
          <w:szCs w:val="22"/>
        </w:rPr>
        <w:t xml:space="preserve">The proposed major is designed to prepare students for </w:t>
      </w:r>
      <w:r w:rsidR="00906952">
        <w:rPr>
          <w:bCs/>
          <w:sz w:val="22"/>
          <w:szCs w:val="22"/>
        </w:rPr>
        <w:t xml:space="preserve">jobs and </w:t>
      </w:r>
      <w:r w:rsidRPr="0072577C">
        <w:rPr>
          <w:bCs/>
          <w:sz w:val="22"/>
          <w:szCs w:val="22"/>
        </w:rPr>
        <w:t xml:space="preserve">admission to graduate school in nearby </w:t>
      </w:r>
      <w:r w:rsidR="00F14B98" w:rsidRPr="0072577C">
        <w:rPr>
          <w:bCs/>
          <w:sz w:val="22"/>
          <w:szCs w:val="22"/>
        </w:rPr>
        <w:t>institutions (e.g. UW-Madison, UW-Milwaukee),</w:t>
      </w:r>
      <w:r w:rsidRPr="0072577C">
        <w:rPr>
          <w:bCs/>
          <w:sz w:val="22"/>
          <w:szCs w:val="22"/>
        </w:rPr>
        <w:t xml:space="preserve"> th</w:t>
      </w:r>
      <w:r w:rsidR="00F14B98" w:rsidRPr="0072577C">
        <w:rPr>
          <w:bCs/>
          <w:sz w:val="22"/>
          <w:szCs w:val="22"/>
        </w:rPr>
        <w:t>us</w:t>
      </w:r>
      <w:r w:rsidRPr="0072577C">
        <w:rPr>
          <w:bCs/>
          <w:sz w:val="22"/>
          <w:szCs w:val="22"/>
        </w:rPr>
        <w:t xml:space="preserve"> </w:t>
      </w:r>
      <w:r w:rsidR="00F14B98" w:rsidRPr="0072577C">
        <w:rPr>
          <w:bCs/>
          <w:sz w:val="22"/>
          <w:szCs w:val="22"/>
        </w:rPr>
        <w:t>enabling</w:t>
      </w:r>
      <w:r w:rsidRPr="0072577C">
        <w:rPr>
          <w:bCs/>
          <w:sz w:val="22"/>
          <w:szCs w:val="22"/>
        </w:rPr>
        <w:t xml:space="preserve"> </w:t>
      </w:r>
      <w:r w:rsidR="008905BD">
        <w:rPr>
          <w:bCs/>
          <w:sz w:val="22"/>
          <w:szCs w:val="22"/>
        </w:rPr>
        <w:t>them</w:t>
      </w:r>
      <w:r w:rsidR="008905BD" w:rsidRPr="0072577C">
        <w:rPr>
          <w:bCs/>
          <w:sz w:val="22"/>
          <w:szCs w:val="22"/>
        </w:rPr>
        <w:t xml:space="preserve"> </w:t>
      </w:r>
      <w:r w:rsidRPr="0072577C">
        <w:rPr>
          <w:bCs/>
          <w:sz w:val="22"/>
          <w:szCs w:val="22"/>
        </w:rPr>
        <w:t>to stay in Wisconsin to pursue master’s degrees</w:t>
      </w:r>
      <w:r w:rsidR="00F14B98" w:rsidRPr="0072577C">
        <w:rPr>
          <w:bCs/>
          <w:sz w:val="22"/>
          <w:szCs w:val="22"/>
        </w:rPr>
        <w:t xml:space="preserve"> in environmental sciences or related fields</w:t>
      </w:r>
      <w:r w:rsidR="00F91CF5">
        <w:rPr>
          <w:bCs/>
          <w:sz w:val="22"/>
          <w:szCs w:val="22"/>
        </w:rPr>
        <w:t xml:space="preserve"> if they so choose</w:t>
      </w:r>
      <w:r w:rsidRPr="0072577C">
        <w:rPr>
          <w:bCs/>
          <w:sz w:val="22"/>
          <w:szCs w:val="22"/>
        </w:rPr>
        <w:t>.</w:t>
      </w:r>
      <w:r w:rsidR="00F14B98" w:rsidRPr="0072577C">
        <w:rPr>
          <w:bCs/>
          <w:sz w:val="22"/>
          <w:szCs w:val="22"/>
        </w:rPr>
        <w:t xml:space="preserve">  This provides </w:t>
      </w:r>
      <w:r w:rsidR="00906952">
        <w:rPr>
          <w:bCs/>
          <w:sz w:val="22"/>
          <w:szCs w:val="22"/>
        </w:rPr>
        <w:t xml:space="preserve">an </w:t>
      </w:r>
      <w:r w:rsidR="00F14B98" w:rsidRPr="0072577C">
        <w:rPr>
          <w:bCs/>
          <w:sz w:val="22"/>
          <w:szCs w:val="22"/>
        </w:rPr>
        <w:t xml:space="preserve">opportunity for recruiting </w:t>
      </w:r>
      <w:r w:rsidR="00906952">
        <w:rPr>
          <w:bCs/>
          <w:sz w:val="22"/>
          <w:szCs w:val="22"/>
        </w:rPr>
        <w:t>from our campus.  We anticipate c</w:t>
      </w:r>
      <w:r w:rsidR="00F14B98" w:rsidRPr="0072577C">
        <w:rPr>
          <w:bCs/>
          <w:sz w:val="22"/>
          <w:szCs w:val="22"/>
        </w:rPr>
        <w:t xml:space="preserve">ollaboration between UW-Whitewater and the </w:t>
      </w:r>
      <w:r w:rsidR="00CA171A">
        <w:rPr>
          <w:bCs/>
          <w:sz w:val="22"/>
          <w:szCs w:val="22"/>
        </w:rPr>
        <w:t>directors</w:t>
      </w:r>
      <w:r w:rsidR="00F14B98" w:rsidRPr="0072577C">
        <w:rPr>
          <w:bCs/>
          <w:sz w:val="22"/>
          <w:szCs w:val="22"/>
        </w:rPr>
        <w:t xml:space="preserve"> of these nearby programs to identify and modify as needed the skill-sets and knowledge that are needed at the undergraduate level to properly prepare students to be successful at the graduate level.  </w:t>
      </w:r>
    </w:p>
    <w:p w:rsidR="00270766" w:rsidRPr="0072577C" w:rsidRDefault="00F14B98">
      <w:pPr>
        <w:tabs>
          <w:tab w:val="left" w:pos="-1440"/>
          <w:tab w:val="left" w:pos="-720"/>
        </w:tabs>
        <w:suppressAutoHyphens/>
        <w:spacing w:after="100" w:afterAutospacing="1"/>
        <w:ind w:firstLine="360"/>
        <w:rPr>
          <w:bCs/>
          <w:sz w:val="22"/>
          <w:szCs w:val="22"/>
        </w:rPr>
      </w:pPr>
      <w:r w:rsidRPr="0072577C">
        <w:rPr>
          <w:bCs/>
          <w:sz w:val="22"/>
          <w:szCs w:val="22"/>
        </w:rPr>
        <w:t xml:space="preserve">One example of </w:t>
      </w:r>
      <w:r w:rsidR="00906952">
        <w:rPr>
          <w:bCs/>
          <w:sz w:val="22"/>
          <w:szCs w:val="22"/>
        </w:rPr>
        <w:t xml:space="preserve">a growing </w:t>
      </w:r>
      <w:r w:rsidRPr="0072577C">
        <w:rPr>
          <w:bCs/>
          <w:sz w:val="22"/>
          <w:szCs w:val="22"/>
        </w:rPr>
        <w:t xml:space="preserve">collaboration is with the </w:t>
      </w:r>
      <w:r w:rsidR="008905BD">
        <w:rPr>
          <w:bCs/>
          <w:sz w:val="22"/>
          <w:szCs w:val="22"/>
        </w:rPr>
        <w:t xml:space="preserve">relatively new </w:t>
      </w:r>
      <w:r w:rsidRPr="0072577C">
        <w:rPr>
          <w:bCs/>
          <w:sz w:val="22"/>
          <w:szCs w:val="22"/>
        </w:rPr>
        <w:t xml:space="preserve">UW-Milwaukee master-level freshwater sciences program.  Although </w:t>
      </w:r>
      <w:r w:rsidR="00906952">
        <w:rPr>
          <w:bCs/>
          <w:sz w:val="22"/>
          <w:szCs w:val="22"/>
        </w:rPr>
        <w:t xml:space="preserve">water resources is </w:t>
      </w:r>
      <w:r w:rsidRPr="0072577C">
        <w:rPr>
          <w:bCs/>
          <w:sz w:val="22"/>
          <w:szCs w:val="22"/>
        </w:rPr>
        <w:t>not a specific sub-major emphasis within the proposed major, there are numerous course offerings that focus on freshwater sciences and/or environmental threats to freshwater. Students interested in pursuing a master’s degree in freshwater sciences at UWM will be advised to take the appropriate sequence of courses within their Environmental Sciences submajor to prepare them for the graduate program.</w:t>
      </w:r>
      <w:r w:rsidR="008905BD">
        <w:rPr>
          <w:bCs/>
          <w:sz w:val="22"/>
          <w:szCs w:val="22"/>
        </w:rPr>
        <w:t xml:space="preserve"> </w:t>
      </w:r>
      <w:r w:rsidR="0064441C">
        <w:rPr>
          <w:bCs/>
          <w:sz w:val="22"/>
          <w:szCs w:val="22"/>
        </w:rPr>
        <w:t xml:space="preserve"> </w:t>
      </w:r>
      <w:r w:rsidRPr="0072577C">
        <w:rPr>
          <w:bCs/>
          <w:sz w:val="22"/>
          <w:szCs w:val="22"/>
        </w:rPr>
        <w:t xml:space="preserve">Moreover, it is likely that </w:t>
      </w:r>
      <w:r w:rsidR="00B506DB" w:rsidRPr="0072577C">
        <w:rPr>
          <w:bCs/>
          <w:sz w:val="22"/>
          <w:szCs w:val="22"/>
        </w:rPr>
        <w:t xml:space="preserve">student internship opportunities </w:t>
      </w:r>
      <w:r w:rsidR="008905BD">
        <w:rPr>
          <w:bCs/>
          <w:sz w:val="22"/>
          <w:szCs w:val="22"/>
        </w:rPr>
        <w:t xml:space="preserve">and other resources </w:t>
      </w:r>
      <w:r w:rsidR="00B506DB" w:rsidRPr="0072577C">
        <w:rPr>
          <w:bCs/>
          <w:sz w:val="22"/>
          <w:szCs w:val="22"/>
        </w:rPr>
        <w:t>will potentially be shared across these institutions with students from both programs participating simultaneously. As a result, undergraduate students from UW-Whitewater will be able to collaborate with graduate students from nearby institutions</w:t>
      </w:r>
      <w:r w:rsidR="00724C11">
        <w:rPr>
          <w:bCs/>
          <w:sz w:val="22"/>
          <w:szCs w:val="22"/>
        </w:rPr>
        <w:t>,</w:t>
      </w:r>
      <w:r w:rsidR="00B506DB" w:rsidRPr="0072577C">
        <w:rPr>
          <w:bCs/>
          <w:sz w:val="22"/>
          <w:szCs w:val="22"/>
        </w:rPr>
        <w:t xml:space="preserve"> thus furthering their learning opportunities and preparation for graduate school.  </w:t>
      </w:r>
    </w:p>
    <w:p w:rsidR="00B506DB" w:rsidRDefault="00B506DB" w:rsidP="0072577C">
      <w:pPr>
        <w:tabs>
          <w:tab w:val="left" w:pos="-1440"/>
          <w:tab w:val="left" w:pos="-720"/>
        </w:tabs>
        <w:suppressAutoHyphens/>
        <w:spacing w:after="100" w:afterAutospacing="1"/>
        <w:ind w:firstLine="360"/>
        <w:rPr>
          <w:bCs/>
          <w:sz w:val="22"/>
          <w:szCs w:val="22"/>
        </w:rPr>
      </w:pPr>
      <w:r w:rsidRPr="0072577C">
        <w:rPr>
          <w:bCs/>
          <w:sz w:val="22"/>
          <w:szCs w:val="22"/>
        </w:rPr>
        <w:t xml:space="preserve">The proposed </w:t>
      </w:r>
      <w:r w:rsidR="00906952">
        <w:rPr>
          <w:bCs/>
          <w:sz w:val="22"/>
          <w:szCs w:val="22"/>
        </w:rPr>
        <w:t>major i</w:t>
      </w:r>
      <w:r w:rsidRPr="0072577C">
        <w:rPr>
          <w:bCs/>
          <w:sz w:val="22"/>
          <w:szCs w:val="22"/>
        </w:rPr>
        <w:t xml:space="preserve">s also designed to allow students to transfer in from other UW-System institutions with similar programs.  </w:t>
      </w:r>
      <w:r w:rsidR="00906952">
        <w:rPr>
          <w:bCs/>
          <w:sz w:val="22"/>
          <w:szCs w:val="22"/>
        </w:rPr>
        <w:t>Research will continue to be done towards</w:t>
      </w:r>
      <w:r w:rsidR="00FE0F10">
        <w:rPr>
          <w:bCs/>
          <w:sz w:val="22"/>
          <w:szCs w:val="22"/>
        </w:rPr>
        <w:t xml:space="preserve"> identifying course credit equivalencies</w:t>
      </w:r>
      <w:r w:rsidR="00906952">
        <w:rPr>
          <w:bCs/>
          <w:sz w:val="22"/>
          <w:szCs w:val="22"/>
        </w:rPr>
        <w:t xml:space="preserve"> from other comparable programs in the state</w:t>
      </w:r>
      <w:r w:rsidR="00FE0F10">
        <w:rPr>
          <w:bCs/>
          <w:sz w:val="22"/>
          <w:szCs w:val="22"/>
        </w:rPr>
        <w:t xml:space="preserve">. This will require enhanced collaboration with other UW System schools. To work towards this goal, two individuals from UW-Whitewater recently (July 2011) </w:t>
      </w:r>
      <w:r w:rsidR="00906952">
        <w:rPr>
          <w:bCs/>
          <w:sz w:val="22"/>
          <w:szCs w:val="22"/>
        </w:rPr>
        <w:t xml:space="preserve">participated in a meeting held on the UW-Milwaukee campus </w:t>
      </w:r>
      <w:r w:rsidR="00FE0F10">
        <w:rPr>
          <w:bCs/>
          <w:sz w:val="22"/>
          <w:szCs w:val="22"/>
        </w:rPr>
        <w:t>aimed at identifying common curricular interests across n</w:t>
      </w:r>
      <w:r w:rsidR="00906952">
        <w:rPr>
          <w:bCs/>
          <w:sz w:val="22"/>
          <w:szCs w:val="22"/>
        </w:rPr>
        <w:t>umerous UW System</w:t>
      </w:r>
      <w:r w:rsidR="0064441C">
        <w:rPr>
          <w:bCs/>
          <w:sz w:val="22"/>
          <w:szCs w:val="22"/>
        </w:rPr>
        <w:t xml:space="preserve"> schools</w:t>
      </w:r>
      <w:r w:rsidR="00906952">
        <w:rPr>
          <w:bCs/>
          <w:sz w:val="22"/>
          <w:szCs w:val="22"/>
        </w:rPr>
        <w:t xml:space="preserve"> </w:t>
      </w:r>
      <w:r w:rsidR="00FE0F10">
        <w:rPr>
          <w:bCs/>
          <w:sz w:val="22"/>
          <w:szCs w:val="22"/>
        </w:rPr>
        <w:t xml:space="preserve">in Freshwater Sciences. Additional meetings are being targeted in the near future to identify more effective ways to share institutional resources.  </w:t>
      </w:r>
    </w:p>
    <w:p w:rsidR="00A41B5E" w:rsidRPr="00446892" w:rsidRDefault="003D5C78" w:rsidP="0072577C">
      <w:pPr>
        <w:tabs>
          <w:tab w:val="left" w:pos="-1440"/>
          <w:tab w:val="left" w:pos="-720"/>
        </w:tabs>
        <w:suppressAutoHyphens/>
        <w:spacing w:after="100" w:afterAutospacing="1"/>
        <w:rPr>
          <w:b/>
          <w:bCs/>
          <w:sz w:val="22"/>
          <w:szCs w:val="22"/>
        </w:rPr>
      </w:pPr>
      <w:r>
        <w:rPr>
          <w:b/>
          <w:bCs/>
          <w:sz w:val="22"/>
          <w:szCs w:val="22"/>
        </w:rPr>
        <w:t xml:space="preserve">3.8 </w:t>
      </w:r>
      <w:r w:rsidR="009A5F42" w:rsidRPr="00446892">
        <w:rPr>
          <w:b/>
          <w:bCs/>
          <w:sz w:val="22"/>
          <w:szCs w:val="22"/>
        </w:rPr>
        <w:t>Outreach</w:t>
      </w:r>
    </w:p>
    <w:p w:rsidR="00A41B5E" w:rsidRDefault="00A41B5E" w:rsidP="0072577C">
      <w:pPr>
        <w:tabs>
          <w:tab w:val="left" w:pos="-1440"/>
          <w:tab w:val="left" w:pos="-720"/>
        </w:tabs>
        <w:suppressAutoHyphens/>
        <w:spacing w:after="100" w:afterAutospacing="1"/>
        <w:ind w:firstLine="360"/>
        <w:rPr>
          <w:bCs/>
          <w:sz w:val="22"/>
          <w:szCs w:val="22"/>
        </w:rPr>
      </w:pPr>
      <w:r>
        <w:rPr>
          <w:bCs/>
          <w:sz w:val="22"/>
          <w:szCs w:val="22"/>
        </w:rPr>
        <w:t xml:space="preserve">A </w:t>
      </w:r>
      <w:r w:rsidR="00724C11">
        <w:rPr>
          <w:bCs/>
          <w:sz w:val="22"/>
          <w:szCs w:val="22"/>
        </w:rPr>
        <w:t xml:space="preserve">substantial </w:t>
      </w:r>
      <w:r>
        <w:rPr>
          <w:bCs/>
          <w:sz w:val="22"/>
          <w:szCs w:val="22"/>
        </w:rPr>
        <w:t xml:space="preserve">component to the </w:t>
      </w:r>
      <w:r w:rsidR="00724C11">
        <w:rPr>
          <w:bCs/>
          <w:sz w:val="22"/>
          <w:szCs w:val="22"/>
        </w:rPr>
        <w:t xml:space="preserve">experiential learning portion of the </w:t>
      </w:r>
      <w:r>
        <w:rPr>
          <w:bCs/>
          <w:sz w:val="22"/>
          <w:szCs w:val="22"/>
        </w:rPr>
        <w:t xml:space="preserve">proposed major will be </w:t>
      </w:r>
      <w:r w:rsidR="00724C11">
        <w:rPr>
          <w:bCs/>
          <w:sz w:val="22"/>
          <w:szCs w:val="22"/>
        </w:rPr>
        <w:t xml:space="preserve">centered </w:t>
      </w:r>
      <w:r w:rsidR="003179BC">
        <w:rPr>
          <w:bCs/>
          <w:sz w:val="22"/>
          <w:szCs w:val="22"/>
        </w:rPr>
        <w:t>on</w:t>
      </w:r>
      <w:r w:rsidR="00724C11">
        <w:rPr>
          <w:bCs/>
          <w:sz w:val="22"/>
          <w:szCs w:val="22"/>
        </w:rPr>
        <w:t xml:space="preserve"> </w:t>
      </w:r>
      <w:r>
        <w:rPr>
          <w:bCs/>
          <w:sz w:val="22"/>
          <w:szCs w:val="22"/>
        </w:rPr>
        <w:t>service-learning activities.  This will giv</w:t>
      </w:r>
      <w:r w:rsidR="00724C11">
        <w:rPr>
          <w:bCs/>
          <w:sz w:val="22"/>
          <w:szCs w:val="22"/>
        </w:rPr>
        <w:t>e students opportunities to actively work on</w:t>
      </w:r>
      <w:r>
        <w:rPr>
          <w:bCs/>
          <w:sz w:val="22"/>
          <w:szCs w:val="22"/>
        </w:rPr>
        <w:t xml:space="preserve"> </w:t>
      </w:r>
      <w:r w:rsidR="00724C11">
        <w:rPr>
          <w:bCs/>
          <w:sz w:val="22"/>
          <w:szCs w:val="22"/>
        </w:rPr>
        <w:t>real</w:t>
      </w:r>
      <w:r>
        <w:rPr>
          <w:bCs/>
          <w:sz w:val="22"/>
          <w:szCs w:val="22"/>
        </w:rPr>
        <w:t xml:space="preserve"> local environmental </w:t>
      </w:r>
      <w:r w:rsidR="00724C11">
        <w:rPr>
          <w:bCs/>
          <w:sz w:val="22"/>
          <w:szCs w:val="22"/>
        </w:rPr>
        <w:t>problems</w:t>
      </w:r>
      <w:r>
        <w:rPr>
          <w:bCs/>
          <w:sz w:val="22"/>
          <w:szCs w:val="22"/>
        </w:rPr>
        <w:t xml:space="preserve"> </w:t>
      </w:r>
      <w:r w:rsidR="00724C11">
        <w:rPr>
          <w:bCs/>
          <w:sz w:val="22"/>
          <w:szCs w:val="22"/>
        </w:rPr>
        <w:t xml:space="preserve">in ways </w:t>
      </w:r>
      <w:r>
        <w:rPr>
          <w:bCs/>
          <w:sz w:val="22"/>
          <w:szCs w:val="22"/>
        </w:rPr>
        <w:t xml:space="preserve">that may provide assistance to local communities, businesses, and citizens.  Internships will also be heavily connected to service-learning opportunities.  Finally, the Capstone course will have a strong service-learning component with </w:t>
      </w:r>
      <w:r w:rsidR="00FE0F10">
        <w:rPr>
          <w:bCs/>
          <w:sz w:val="22"/>
          <w:szCs w:val="22"/>
        </w:rPr>
        <w:t>undergraduate research</w:t>
      </w:r>
      <w:r>
        <w:rPr>
          <w:bCs/>
          <w:sz w:val="22"/>
          <w:szCs w:val="22"/>
        </w:rPr>
        <w:t xml:space="preserve"> projects focused on local or regional environmental problems aimed at id</w:t>
      </w:r>
      <w:r w:rsidR="00724C11">
        <w:rPr>
          <w:bCs/>
          <w:sz w:val="22"/>
          <w:szCs w:val="22"/>
        </w:rPr>
        <w:t xml:space="preserve">entifying potential solutions and sharing these ideas with the locations most directly affected.  </w:t>
      </w:r>
    </w:p>
    <w:p w:rsidR="00E407C0" w:rsidRDefault="00A41B5E" w:rsidP="0072577C">
      <w:pPr>
        <w:tabs>
          <w:tab w:val="left" w:pos="-1440"/>
          <w:tab w:val="left" w:pos="-720"/>
        </w:tabs>
        <w:suppressAutoHyphens/>
        <w:spacing w:after="100" w:afterAutospacing="1"/>
        <w:ind w:firstLine="360"/>
        <w:rPr>
          <w:bCs/>
          <w:sz w:val="22"/>
          <w:szCs w:val="22"/>
        </w:rPr>
      </w:pPr>
      <w:r>
        <w:rPr>
          <w:bCs/>
          <w:sz w:val="22"/>
          <w:szCs w:val="22"/>
        </w:rPr>
        <w:t>A partnership has already been established with the Wisconsin Department of Natural Resources</w:t>
      </w:r>
      <w:r w:rsidR="0064441C">
        <w:rPr>
          <w:bCs/>
          <w:sz w:val="22"/>
          <w:szCs w:val="22"/>
        </w:rPr>
        <w:t xml:space="preserve"> (WDNR)</w:t>
      </w:r>
      <w:r>
        <w:rPr>
          <w:bCs/>
          <w:sz w:val="22"/>
          <w:szCs w:val="22"/>
        </w:rPr>
        <w:t xml:space="preserve"> to utilize students in the proposed major for </w:t>
      </w:r>
      <w:r w:rsidR="00E407C0">
        <w:rPr>
          <w:bCs/>
          <w:sz w:val="22"/>
          <w:szCs w:val="22"/>
        </w:rPr>
        <w:t xml:space="preserve">outreach </w:t>
      </w:r>
      <w:r>
        <w:rPr>
          <w:bCs/>
          <w:sz w:val="22"/>
          <w:szCs w:val="22"/>
        </w:rPr>
        <w:t>work needed</w:t>
      </w:r>
      <w:r w:rsidR="0064441C">
        <w:rPr>
          <w:bCs/>
          <w:sz w:val="22"/>
          <w:szCs w:val="22"/>
        </w:rPr>
        <w:t xml:space="preserve"> on projects led </w:t>
      </w:r>
      <w:r>
        <w:rPr>
          <w:bCs/>
          <w:sz w:val="22"/>
          <w:szCs w:val="22"/>
        </w:rPr>
        <w:t xml:space="preserve">by </w:t>
      </w:r>
      <w:r w:rsidR="00E407C0">
        <w:rPr>
          <w:bCs/>
          <w:sz w:val="22"/>
          <w:szCs w:val="22"/>
        </w:rPr>
        <w:t xml:space="preserve">the </w:t>
      </w:r>
      <w:r>
        <w:rPr>
          <w:bCs/>
          <w:sz w:val="22"/>
          <w:szCs w:val="22"/>
        </w:rPr>
        <w:t>WDNR</w:t>
      </w:r>
      <w:r w:rsidR="00E407C0">
        <w:rPr>
          <w:bCs/>
          <w:sz w:val="22"/>
          <w:szCs w:val="22"/>
        </w:rPr>
        <w:t>.  This will primarily involve freshwater zoning issues in Southeastern Wisconsin</w:t>
      </w:r>
      <w:r w:rsidR="0064441C">
        <w:rPr>
          <w:bCs/>
          <w:sz w:val="22"/>
          <w:szCs w:val="22"/>
        </w:rPr>
        <w:t xml:space="preserve"> </w:t>
      </w:r>
      <w:r w:rsidR="00E407C0">
        <w:rPr>
          <w:bCs/>
          <w:sz w:val="22"/>
          <w:szCs w:val="22"/>
        </w:rPr>
        <w:t xml:space="preserve">but will likely expand to other areas as needed. </w:t>
      </w:r>
      <w:r w:rsidR="00724C11">
        <w:rPr>
          <w:bCs/>
          <w:sz w:val="22"/>
          <w:szCs w:val="22"/>
        </w:rPr>
        <w:t xml:space="preserve">Certain techniques training </w:t>
      </w:r>
      <w:r w:rsidR="00FE0F10">
        <w:rPr>
          <w:bCs/>
          <w:sz w:val="22"/>
          <w:szCs w:val="22"/>
        </w:rPr>
        <w:t>in</w:t>
      </w:r>
      <w:r w:rsidR="00724C11">
        <w:rPr>
          <w:bCs/>
          <w:sz w:val="22"/>
          <w:szCs w:val="22"/>
        </w:rPr>
        <w:t xml:space="preserve"> field work, </w:t>
      </w:r>
      <w:r w:rsidR="0064441C">
        <w:rPr>
          <w:bCs/>
          <w:sz w:val="22"/>
          <w:szCs w:val="22"/>
        </w:rPr>
        <w:t>Geography Information System (</w:t>
      </w:r>
      <w:r w:rsidR="00724C11">
        <w:rPr>
          <w:bCs/>
          <w:sz w:val="22"/>
          <w:szCs w:val="22"/>
        </w:rPr>
        <w:t>GIS</w:t>
      </w:r>
      <w:r w:rsidR="0064441C">
        <w:rPr>
          <w:bCs/>
          <w:sz w:val="22"/>
          <w:szCs w:val="22"/>
        </w:rPr>
        <w:t>)</w:t>
      </w:r>
      <w:r w:rsidR="00724C11">
        <w:rPr>
          <w:bCs/>
          <w:sz w:val="22"/>
          <w:szCs w:val="22"/>
        </w:rPr>
        <w:t xml:space="preserve">, and laboratory analysis will be designed to prepare students for these internship opportunities.  Furthermore, due to the facilities already in place at UW-W </w:t>
      </w:r>
      <w:r w:rsidR="00F91CF5">
        <w:rPr>
          <w:bCs/>
          <w:sz w:val="22"/>
          <w:szCs w:val="22"/>
        </w:rPr>
        <w:t>enabling</w:t>
      </w:r>
      <w:r w:rsidR="00724C11">
        <w:rPr>
          <w:bCs/>
          <w:sz w:val="22"/>
          <w:szCs w:val="22"/>
        </w:rPr>
        <w:t xml:space="preserve"> much of this type of work, it might be possible for students to become involved in</w:t>
      </w:r>
      <w:r w:rsidR="00F04032">
        <w:rPr>
          <w:bCs/>
          <w:sz w:val="22"/>
          <w:szCs w:val="22"/>
        </w:rPr>
        <w:t xml:space="preserve"> related types of</w:t>
      </w:r>
      <w:r w:rsidR="00724C11">
        <w:rPr>
          <w:bCs/>
          <w:sz w:val="22"/>
          <w:szCs w:val="22"/>
        </w:rPr>
        <w:t xml:space="preserve"> contract work as part of their internship experience</w:t>
      </w:r>
      <w:r w:rsidR="00F04032">
        <w:rPr>
          <w:bCs/>
          <w:sz w:val="22"/>
          <w:szCs w:val="22"/>
        </w:rPr>
        <w:t xml:space="preserve">.  One example of this is the recently established GIS Center housed within the Department of Geography and Geology which provides paid or for-credit opportunities for students to work on projects that the Center has been contracted to complete for local businesses and governmental agencies.   </w:t>
      </w:r>
    </w:p>
    <w:p w:rsidR="00A41B5E" w:rsidRPr="00F91CF5" w:rsidRDefault="00EA72AB">
      <w:pPr>
        <w:tabs>
          <w:tab w:val="left" w:pos="-1440"/>
          <w:tab w:val="left" w:pos="-720"/>
        </w:tabs>
        <w:suppressAutoHyphens/>
        <w:spacing w:after="100" w:afterAutospacing="1"/>
        <w:ind w:firstLine="360"/>
        <w:rPr>
          <w:bCs/>
          <w:sz w:val="22"/>
          <w:szCs w:val="22"/>
        </w:rPr>
      </w:pPr>
      <w:r>
        <w:rPr>
          <w:bCs/>
          <w:sz w:val="22"/>
          <w:szCs w:val="22"/>
        </w:rPr>
        <w:lastRenderedPageBreak/>
        <w:t>O</w:t>
      </w:r>
      <w:r w:rsidR="00E407C0">
        <w:rPr>
          <w:bCs/>
          <w:sz w:val="22"/>
          <w:szCs w:val="22"/>
        </w:rPr>
        <w:t>ther components to the proposed program that provide educational outreach to the local community and surrounding region</w:t>
      </w:r>
      <w:r>
        <w:rPr>
          <w:bCs/>
          <w:sz w:val="22"/>
          <w:szCs w:val="22"/>
        </w:rPr>
        <w:t xml:space="preserve"> are already in place.</w:t>
      </w:r>
      <w:r w:rsidR="00E407C0">
        <w:rPr>
          <w:bCs/>
          <w:sz w:val="22"/>
          <w:szCs w:val="22"/>
        </w:rPr>
        <w:t xml:space="preserve">  For instance, non-credit GIS certification workshops with a focus towards environmental issues have been provided for those </w:t>
      </w:r>
      <w:r>
        <w:rPr>
          <w:bCs/>
          <w:sz w:val="22"/>
          <w:szCs w:val="22"/>
        </w:rPr>
        <w:t xml:space="preserve">in the community </w:t>
      </w:r>
      <w:r w:rsidR="00E407C0">
        <w:rPr>
          <w:bCs/>
          <w:sz w:val="22"/>
          <w:szCs w:val="22"/>
        </w:rPr>
        <w:t xml:space="preserve">wanting to be certified in GIS.  The Department of Biological Sciences has provided </w:t>
      </w:r>
      <w:r w:rsidR="00F91CF5">
        <w:rPr>
          <w:bCs/>
          <w:sz w:val="22"/>
          <w:szCs w:val="22"/>
        </w:rPr>
        <w:t>Wisconsin Alliance for Minority Participation (</w:t>
      </w:r>
      <w:r w:rsidR="00E407C0">
        <w:rPr>
          <w:bCs/>
          <w:sz w:val="22"/>
          <w:szCs w:val="22"/>
        </w:rPr>
        <w:t>WISCAMP</w:t>
      </w:r>
      <w:r w:rsidR="00F91CF5">
        <w:rPr>
          <w:bCs/>
          <w:sz w:val="22"/>
          <w:szCs w:val="22"/>
        </w:rPr>
        <w:t>)</w:t>
      </w:r>
      <w:r w:rsidR="00E407C0">
        <w:rPr>
          <w:bCs/>
          <w:sz w:val="22"/>
          <w:szCs w:val="22"/>
        </w:rPr>
        <w:t xml:space="preserve"> opportunities for high school teachers and students to learn about field and laboratory techniques that can be taught at the high school level</w:t>
      </w:r>
      <w:r w:rsidR="00F91CF5">
        <w:rPr>
          <w:bCs/>
          <w:sz w:val="22"/>
          <w:szCs w:val="22"/>
        </w:rPr>
        <w:t xml:space="preserve"> and</w:t>
      </w:r>
      <w:r w:rsidR="00E407C0">
        <w:rPr>
          <w:bCs/>
          <w:sz w:val="22"/>
          <w:szCs w:val="22"/>
        </w:rPr>
        <w:t xml:space="preserve"> to increase student interest in science with a particular focus on biology and ecology. </w:t>
      </w:r>
      <w:r w:rsidR="00F91CF5" w:rsidRPr="00CC3C53">
        <w:rPr>
          <w:bCs/>
          <w:sz w:val="22"/>
          <w:szCs w:val="22"/>
        </w:rPr>
        <w:t xml:space="preserve">Another popular program in the sciences is the King/Chavez scholars program which is </w:t>
      </w:r>
      <w:r w:rsidR="00F91CF5" w:rsidRPr="00CC3C53">
        <w:rPr>
          <w:color w:val="000000"/>
          <w:sz w:val="22"/>
          <w:szCs w:val="22"/>
        </w:rPr>
        <w:t xml:space="preserve">designed to complement the array of multicultural/disadvantaged programs at UW-W that serve the interests and needs of first generation/low income students. </w:t>
      </w:r>
      <w:r w:rsidR="00E407C0" w:rsidRPr="00CC3C53">
        <w:rPr>
          <w:bCs/>
          <w:sz w:val="22"/>
          <w:szCs w:val="22"/>
        </w:rPr>
        <w:t xml:space="preserve">These types of outreach activities will continue as part of the proposed program.    </w:t>
      </w:r>
    </w:p>
    <w:p w:rsidR="00E407C0" w:rsidRPr="00446892" w:rsidRDefault="003D5C78" w:rsidP="0072577C">
      <w:pPr>
        <w:tabs>
          <w:tab w:val="left" w:pos="-1440"/>
          <w:tab w:val="left" w:pos="-720"/>
        </w:tabs>
        <w:suppressAutoHyphens/>
        <w:rPr>
          <w:b/>
          <w:bCs/>
          <w:sz w:val="22"/>
          <w:szCs w:val="22"/>
        </w:rPr>
      </w:pPr>
      <w:r>
        <w:rPr>
          <w:b/>
          <w:bCs/>
          <w:sz w:val="22"/>
          <w:szCs w:val="22"/>
        </w:rPr>
        <w:t xml:space="preserve">3.9 </w:t>
      </w:r>
      <w:r w:rsidR="009A5F42" w:rsidRPr="00446892">
        <w:rPr>
          <w:b/>
          <w:bCs/>
          <w:sz w:val="22"/>
          <w:szCs w:val="22"/>
        </w:rPr>
        <w:t>Delivery Method</w:t>
      </w:r>
    </w:p>
    <w:p w:rsidR="00E407C0" w:rsidRDefault="00E407C0" w:rsidP="0072577C">
      <w:pPr>
        <w:tabs>
          <w:tab w:val="left" w:pos="-1440"/>
          <w:tab w:val="left" w:pos="-720"/>
        </w:tabs>
        <w:suppressAutoHyphens/>
        <w:rPr>
          <w:b/>
          <w:bCs/>
          <w:sz w:val="22"/>
          <w:szCs w:val="22"/>
        </w:rPr>
      </w:pPr>
    </w:p>
    <w:p w:rsidR="00E407C0" w:rsidRDefault="00C62FFD" w:rsidP="0072577C">
      <w:pPr>
        <w:tabs>
          <w:tab w:val="left" w:pos="-1440"/>
          <w:tab w:val="left" w:pos="-720"/>
        </w:tabs>
        <w:suppressAutoHyphens/>
        <w:ind w:firstLine="360"/>
        <w:rPr>
          <w:bCs/>
          <w:sz w:val="22"/>
          <w:szCs w:val="22"/>
        </w:rPr>
      </w:pPr>
      <w:r>
        <w:rPr>
          <w:bCs/>
          <w:sz w:val="22"/>
          <w:szCs w:val="22"/>
        </w:rPr>
        <w:t>The vast majority of courses making up the new program will be delivered in traditional classroom style.  However, as mentioned earlier, many courses will emphasize experiential learning opportunities</w:t>
      </w:r>
      <w:r w:rsidR="007763CF">
        <w:rPr>
          <w:bCs/>
          <w:sz w:val="22"/>
          <w:szCs w:val="22"/>
        </w:rPr>
        <w:t>,</w:t>
      </w:r>
      <w:r>
        <w:rPr>
          <w:bCs/>
          <w:sz w:val="22"/>
          <w:szCs w:val="22"/>
        </w:rPr>
        <w:t xml:space="preserve"> which will give students opportunities to learn beyond the walls of the classroom through field trips, </w:t>
      </w:r>
      <w:r w:rsidR="00E145D4">
        <w:rPr>
          <w:bCs/>
          <w:sz w:val="22"/>
          <w:szCs w:val="22"/>
        </w:rPr>
        <w:t xml:space="preserve">travel study, guest speakers, and applied research.  </w:t>
      </w:r>
    </w:p>
    <w:p w:rsidR="00E145D4" w:rsidRDefault="00E145D4" w:rsidP="0072577C">
      <w:pPr>
        <w:tabs>
          <w:tab w:val="left" w:pos="-1440"/>
          <w:tab w:val="left" w:pos="-720"/>
        </w:tabs>
        <w:suppressAutoHyphens/>
        <w:rPr>
          <w:bCs/>
          <w:sz w:val="22"/>
          <w:szCs w:val="22"/>
        </w:rPr>
      </w:pPr>
    </w:p>
    <w:p w:rsidR="00E145D4" w:rsidRDefault="00E145D4" w:rsidP="0072577C">
      <w:pPr>
        <w:tabs>
          <w:tab w:val="left" w:pos="-1440"/>
          <w:tab w:val="left" w:pos="-720"/>
        </w:tabs>
        <w:suppressAutoHyphens/>
        <w:ind w:firstLine="360"/>
        <w:rPr>
          <w:bCs/>
          <w:sz w:val="22"/>
          <w:szCs w:val="22"/>
        </w:rPr>
      </w:pPr>
      <w:r>
        <w:rPr>
          <w:bCs/>
          <w:sz w:val="22"/>
          <w:szCs w:val="22"/>
        </w:rPr>
        <w:t xml:space="preserve">Initially, approximately 10% of the courses to be offered in the proposed program will have online options that will be taught at least once per year.  </w:t>
      </w:r>
      <w:r w:rsidR="001F715E">
        <w:rPr>
          <w:bCs/>
          <w:sz w:val="22"/>
          <w:szCs w:val="22"/>
        </w:rPr>
        <w:t>Because UW-Whitewater is encouraging more courses be developed online to allow more flexibility for students, i</w:t>
      </w:r>
      <w:r>
        <w:rPr>
          <w:bCs/>
          <w:sz w:val="22"/>
          <w:szCs w:val="22"/>
        </w:rPr>
        <w:t>t is anticipated that the number of course offerings with online options will continue to increase</w:t>
      </w:r>
      <w:r w:rsidR="001F715E">
        <w:rPr>
          <w:bCs/>
          <w:sz w:val="22"/>
          <w:szCs w:val="22"/>
        </w:rPr>
        <w:t xml:space="preserve">.  However, </w:t>
      </w:r>
      <w:r>
        <w:rPr>
          <w:bCs/>
          <w:sz w:val="22"/>
          <w:szCs w:val="22"/>
        </w:rPr>
        <w:t>there are certain courses that are not viable for online offering</w:t>
      </w:r>
      <w:r w:rsidR="001F715E">
        <w:rPr>
          <w:bCs/>
          <w:sz w:val="22"/>
          <w:szCs w:val="22"/>
        </w:rPr>
        <w:t xml:space="preserve"> simply due to the type of content or specific skills/techniques that are being taught.  The courses that currently have online offerings to go along with their classroom counterparts are </w:t>
      </w:r>
      <w:r w:rsidR="0064441C">
        <w:rPr>
          <w:bCs/>
          <w:sz w:val="22"/>
          <w:szCs w:val="22"/>
        </w:rPr>
        <w:t>identified in Appendix 1.</w:t>
      </w:r>
      <w:r w:rsidR="001F715E">
        <w:rPr>
          <w:bCs/>
          <w:sz w:val="22"/>
          <w:szCs w:val="22"/>
        </w:rPr>
        <w:t xml:space="preserve"> </w:t>
      </w:r>
      <w:r w:rsidR="0098137D">
        <w:rPr>
          <w:bCs/>
          <w:sz w:val="22"/>
          <w:szCs w:val="22"/>
        </w:rPr>
        <w:t xml:space="preserve">Only one course is </w:t>
      </w:r>
      <w:r w:rsidR="001F715E">
        <w:rPr>
          <w:bCs/>
          <w:sz w:val="22"/>
          <w:szCs w:val="22"/>
        </w:rPr>
        <w:t>offered exclusively online</w:t>
      </w:r>
      <w:r w:rsidR="0098137D">
        <w:rPr>
          <w:bCs/>
          <w:sz w:val="22"/>
          <w:szCs w:val="22"/>
        </w:rPr>
        <w:t xml:space="preserve"> (</w:t>
      </w:r>
      <w:r w:rsidR="0098137D" w:rsidRPr="00CC3C53">
        <w:rPr>
          <w:bCs/>
          <w:i/>
          <w:sz w:val="22"/>
          <w:szCs w:val="22"/>
        </w:rPr>
        <w:t>GEOGRPY 120</w:t>
      </w:r>
      <w:r w:rsidR="00B5428F" w:rsidRPr="00CC3C53">
        <w:rPr>
          <w:bCs/>
          <w:i/>
          <w:sz w:val="22"/>
          <w:szCs w:val="22"/>
        </w:rPr>
        <w:t xml:space="preserve"> Introduction to Weather and Climate</w:t>
      </w:r>
      <w:r w:rsidR="0098137D">
        <w:rPr>
          <w:bCs/>
          <w:sz w:val="22"/>
          <w:szCs w:val="22"/>
        </w:rPr>
        <w:t>- 4 credits)</w:t>
      </w:r>
      <w:r w:rsidR="001F715E">
        <w:rPr>
          <w:bCs/>
          <w:sz w:val="22"/>
          <w:szCs w:val="22"/>
        </w:rPr>
        <w:t>.</w:t>
      </w:r>
      <w:r w:rsidR="0098137D">
        <w:rPr>
          <w:bCs/>
          <w:sz w:val="22"/>
          <w:szCs w:val="22"/>
        </w:rPr>
        <w:t xml:space="preserve">  However, a</w:t>
      </w:r>
      <w:r w:rsidR="007763CF">
        <w:rPr>
          <w:bCs/>
          <w:sz w:val="22"/>
          <w:szCs w:val="22"/>
        </w:rPr>
        <w:t xml:space="preserve"> similar</w:t>
      </w:r>
      <w:r w:rsidR="0098137D">
        <w:rPr>
          <w:bCs/>
          <w:sz w:val="22"/>
          <w:szCs w:val="22"/>
        </w:rPr>
        <w:t xml:space="preserve"> 3-credit </w:t>
      </w:r>
      <w:r w:rsidR="00F91CF5">
        <w:rPr>
          <w:bCs/>
          <w:sz w:val="22"/>
          <w:szCs w:val="22"/>
        </w:rPr>
        <w:t>classroom</w:t>
      </w:r>
      <w:r w:rsidR="0098137D">
        <w:rPr>
          <w:bCs/>
          <w:sz w:val="22"/>
          <w:szCs w:val="22"/>
        </w:rPr>
        <w:t xml:space="preserve"> </w:t>
      </w:r>
      <w:r w:rsidR="007763CF">
        <w:rPr>
          <w:bCs/>
          <w:sz w:val="22"/>
          <w:szCs w:val="22"/>
        </w:rPr>
        <w:t xml:space="preserve">course </w:t>
      </w:r>
      <w:r w:rsidR="0098137D">
        <w:rPr>
          <w:bCs/>
          <w:sz w:val="22"/>
          <w:szCs w:val="22"/>
        </w:rPr>
        <w:t>is available</w:t>
      </w:r>
      <w:r w:rsidR="001F715E">
        <w:rPr>
          <w:bCs/>
          <w:sz w:val="22"/>
          <w:szCs w:val="22"/>
        </w:rPr>
        <w:t xml:space="preserve"> </w:t>
      </w:r>
      <w:r w:rsidR="0098137D">
        <w:rPr>
          <w:bCs/>
          <w:sz w:val="22"/>
          <w:szCs w:val="22"/>
        </w:rPr>
        <w:t>(</w:t>
      </w:r>
      <w:r w:rsidR="0098137D" w:rsidRPr="00CC3C53">
        <w:rPr>
          <w:bCs/>
          <w:i/>
          <w:sz w:val="22"/>
          <w:szCs w:val="22"/>
        </w:rPr>
        <w:t>GEOGRPY 320</w:t>
      </w:r>
      <w:r w:rsidR="00B5428F" w:rsidRPr="00CC3C53">
        <w:rPr>
          <w:bCs/>
          <w:i/>
          <w:sz w:val="22"/>
          <w:szCs w:val="22"/>
        </w:rPr>
        <w:t xml:space="preserve"> Meteorology and Climate</w:t>
      </w:r>
      <w:r w:rsidR="00B5428F">
        <w:rPr>
          <w:bCs/>
          <w:sz w:val="22"/>
          <w:szCs w:val="22"/>
        </w:rPr>
        <w:t>- 3 credits</w:t>
      </w:r>
      <w:r w:rsidR="0098137D">
        <w:rPr>
          <w:bCs/>
          <w:sz w:val="22"/>
          <w:szCs w:val="22"/>
        </w:rPr>
        <w:t xml:space="preserve">).  </w:t>
      </w:r>
      <w:r w:rsidR="001F715E">
        <w:rPr>
          <w:bCs/>
          <w:sz w:val="22"/>
          <w:szCs w:val="22"/>
        </w:rPr>
        <w:t xml:space="preserve">  </w:t>
      </w:r>
    </w:p>
    <w:p w:rsidR="00446892" w:rsidRDefault="00446892" w:rsidP="00CC3C53">
      <w:pPr>
        <w:rPr>
          <w:bCs/>
          <w:sz w:val="22"/>
          <w:szCs w:val="22"/>
        </w:rPr>
      </w:pPr>
    </w:p>
    <w:p w:rsidR="00473F85" w:rsidRPr="003D5C78" w:rsidRDefault="00473F85" w:rsidP="003D5C78">
      <w:pPr>
        <w:pStyle w:val="ListParagraph"/>
        <w:numPr>
          <w:ilvl w:val="0"/>
          <w:numId w:val="88"/>
        </w:numPr>
        <w:rPr>
          <w:b/>
        </w:rPr>
      </w:pPr>
      <w:r w:rsidRPr="003D5C78">
        <w:rPr>
          <w:b/>
        </w:rPr>
        <w:t>NEED</w:t>
      </w:r>
    </w:p>
    <w:p w:rsidR="00473F85" w:rsidRPr="00CC3C53" w:rsidRDefault="00473F85" w:rsidP="00473F85">
      <w:pPr>
        <w:suppressAutoHyphens/>
        <w:ind w:left="540" w:hanging="90"/>
        <w:rPr>
          <w:sz w:val="22"/>
          <w:szCs w:val="22"/>
        </w:rPr>
      </w:pPr>
    </w:p>
    <w:p w:rsidR="00473F85" w:rsidRPr="00446892" w:rsidRDefault="003D5C78" w:rsidP="00CC3C53">
      <w:pPr>
        <w:tabs>
          <w:tab w:val="left" w:pos="-1440"/>
          <w:tab w:val="left" w:pos="-720"/>
        </w:tabs>
        <w:suppressAutoHyphens/>
        <w:spacing w:after="100" w:afterAutospacing="1"/>
        <w:rPr>
          <w:b/>
          <w:bCs/>
          <w:sz w:val="22"/>
          <w:szCs w:val="22"/>
        </w:rPr>
      </w:pPr>
      <w:r>
        <w:rPr>
          <w:b/>
          <w:bCs/>
          <w:sz w:val="22"/>
          <w:szCs w:val="22"/>
        </w:rPr>
        <w:t xml:space="preserve">4.1 </w:t>
      </w:r>
      <w:r w:rsidR="00473F85" w:rsidRPr="00446892">
        <w:rPr>
          <w:b/>
          <w:bCs/>
          <w:sz w:val="22"/>
          <w:szCs w:val="22"/>
        </w:rPr>
        <w:t>Comparable Programs in Wisconsin</w:t>
      </w:r>
      <w:r w:rsidR="00473F85" w:rsidRPr="00446892">
        <w:rPr>
          <w:sz w:val="22"/>
          <w:szCs w:val="22"/>
        </w:rPr>
        <w:t xml:space="preserve">  </w:t>
      </w:r>
    </w:p>
    <w:p w:rsidR="007C4FD2" w:rsidRDefault="00A90BF8" w:rsidP="00347AF6">
      <w:pPr>
        <w:ind w:firstLine="360"/>
        <w:rPr>
          <w:sz w:val="22"/>
          <w:szCs w:val="22"/>
        </w:rPr>
      </w:pPr>
      <w:r w:rsidRPr="0072577C">
        <w:rPr>
          <w:sz w:val="22"/>
          <w:szCs w:val="22"/>
        </w:rPr>
        <w:t>The table below</w:t>
      </w:r>
      <w:r w:rsidR="007C4FD2">
        <w:rPr>
          <w:sz w:val="22"/>
          <w:szCs w:val="22"/>
        </w:rPr>
        <w:t xml:space="preserve"> (Table 2)</w:t>
      </w:r>
      <w:r w:rsidRPr="0072577C">
        <w:rPr>
          <w:sz w:val="22"/>
          <w:szCs w:val="22"/>
        </w:rPr>
        <w:t xml:space="preserve"> summarizes current programs in the UW System that have active bachelor degree programs in areas similar to the major proposed here: </w:t>
      </w:r>
    </w:p>
    <w:p w:rsidR="003179BC" w:rsidRDefault="003179BC" w:rsidP="00347AF6">
      <w:pPr>
        <w:ind w:firstLine="360"/>
      </w:pPr>
    </w:p>
    <w:p w:rsidR="00A90BF8" w:rsidRDefault="007C4FD2" w:rsidP="0072577C">
      <w:pPr>
        <w:ind w:left="720"/>
      </w:pPr>
      <w:r>
        <w:t xml:space="preserve">      </w:t>
      </w:r>
      <w:r w:rsidRPr="007C4FD2">
        <w:rPr>
          <w:i/>
        </w:rPr>
        <w:t xml:space="preserve">Table </w:t>
      </w:r>
      <w:r>
        <w:rPr>
          <w:i/>
        </w:rPr>
        <w:t>2</w:t>
      </w:r>
      <w:r w:rsidRPr="007C4FD2">
        <w:rPr>
          <w:i/>
        </w:rPr>
        <w:t>:</w:t>
      </w:r>
      <w:r>
        <w:t xml:space="preserve"> </w:t>
      </w:r>
      <w:r w:rsidRPr="007C4FD2">
        <w:rPr>
          <w:i/>
        </w:rPr>
        <w:t>Other environmentally-focused degree programs in Wisconsin</w:t>
      </w:r>
    </w:p>
    <w:tbl>
      <w:tblPr>
        <w:tblStyle w:val="LightList"/>
        <w:tblW w:w="0" w:type="auto"/>
        <w:jc w:val="center"/>
        <w:tblLook w:val="04A0"/>
      </w:tblPr>
      <w:tblGrid>
        <w:gridCol w:w="2394"/>
        <w:gridCol w:w="2394"/>
        <w:gridCol w:w="2365"/>
      </w:tblGrid>
      <w:tr w:rsidR="00A90BF8" w:rsidRPr="009C5316" w:rsidTr="00CC3C53">
        <w:trPr>
          <w:cnfStyle w:val="100000000000"/>
          <w:jc w:val="center"/>
        </w:trPr>
        <w:tc>
          <w:tcPr>
            <w:cnfStyle w:val="001000000000"/>
            <w:tcW w:w="2394" w:type="dxa"/>
            <w:tcBorders>
              <w:top w:val="single" w:sz="8" w:space="0" w:color="000000" w:themeColor="text1"/>
              <w:bottom w:val="single" w:sz="8" w:space="0" w:color="000000" w:themeColor="text1"/>
            </w:tcBorders>
            <w:shd w:val="clear" w:color="auto" w:fill="C6D9F1" w:themeFill="text2" w:themeFillTint="33"/>
          </w:tcPr>
          <w:p w:rsidR="00A90BF8" w:rsidRPr="0049757C" w:rsidRDefault="00A90BF8" w:rsidP="00A90BF8">
            <w:pPr>
              <w:rPr>
                <w:color w:val="C00000"/>
              </w:rPr>
            </w:pPr>
            <w:r w:rsidRPr="0049757C">
              <w:rPr>
                <w:color w:val="C00000"/>
              </w:rPr>
              <w:t>University</w:t>
            </w:r>
          </w:p>
        </w:tc>
        <w:tc>
          <w:tcPr>
            <w:tcW w:w="2394" w:type="dxa"/>
            <w:tcBorders>
              <w:top w:val="single" w:sz="8" w:space="0" w:color="000000" w:themeColor="text1"/>
              <w:bottom w:val="single" w:sz="8" w:space="0" w:color="000000" w:themeColor="text1"/>
            </w:tcBorders>
            <w:shd w:val="clear" w:color="auto" w:fill="C6D9F1" w:themeFill="text2" w:themeFillTint="33"/>
          </w:tcPr>
          <w:p w:rsidR="00A90BF8" w:rsidRPr="0049757C" w:rsidRDefault="00A90BF8" w:rsidP="00A90BF8">
            <w:pPr>
              <w:cnfStyle w:val="100000000000"/>
              <w:rPr>
                <w:color w:val="C00000"/>
              </w:rPr>
            </w:pPr>
            <w:r w:rsidRPr="0049757C">
              <w:rPr>
                <w:color w:val="C00000"/>
              </w:rPr>
              <w:t xml:space="preserve"> Program</w:t>
            </w:r>
          </w:p>
        </w:tc>
        <w:tc>
          <w:tcPr>
            <w:tcW w:w="2365" w:type="dxa"/>
            <w:tcBorders>
              <w:top w:val="single" w:sz="8" w:space="0" w:color="000000" w:themeColor="text1"/>
              <w:bottom w:val="single" w:sz="8" w:space="0" w:color="000000" w:themeColor="text1"/>
            </w:tcBorders>
            <w:shd w:val="clear" w:color="auto" w:fill="C6D9F1" w:themeFill="text2" w:themeFillTint="33"/>
          </w:tcPr>
          <w:p w:rsidR="00A90BF8" w:rsidRPr="0049757C" w:rsidRDefault="00A90BF8">
            <w:pPr>
              <w:cnfStyle w:val="100000000000"/>
              <w:rPr>
                <w:b w:val="0"/>
                <w:bCs w:val="0"/>
                <w:color w:val="C00000"/>
              </w:rPr>
            </w:pPr>
            <w:r w:rsidRPr="0049757C">
              <w:rPr>
                <w:color w:val="C00000"/>
              </w:rPr>
              <w:t xml:space="preserve"> Bachelor Degree Recipients 20</w:t>
            </w:r>
            <w:r w:rsidR="007763CF">
              <w:rPr>
                <w:color w:val="C00000"/>
              </w:rPr>
              <w:t>08-09</w:t>
            </w:r>
          </w:p>
        </w:tc>
      </w:tr>
      <w:tr w:rsidR="00A90BF8" w:rsidRPr="009C5316" w:rsidTr="00CC3C53">
        <w:trPr>
          <w:cnfStyle w:val="000000100000"/>
          <w:jc w:val="center"/>
        </w:trPr>
        <w:tc>
          <w:tcPr>
            <w:cnfStyle w:val="001000000000"/>
            <w:tcW w:w="2394" w:type="dxa"/>
            <w:shd w:val="clear" w:color="auto" w:fill="auto"/>
          </w:tcPr>
          <w:p w:rsidR="00A90BF8" w:rsidRPr="009C5316" w:rsidRDefault="00A90BF8" w:rsidP="00A90BF8">
            <w:r w:rsidRPr="009C5316">
              <w:t>UW- Green Bay</w:t>
            </w:r>
          </w:p>
        </w:tc>
        <w:tc>
          <w:tcPr>
            <w:tcW w:w="2394" w:type="dxa"/>
            <w:shd w:val="clear" w:color="auto" w:fill="auto"/>
          </w:tcPr>
          <w:p w:rsidR="00A90BF8" w:rsidRPr="009C5316" w:rsidRDefault="00A90BF8" w:rsidP="00A90BF8">
            <w:pPr>
              <w:cnfStyle w:val="000000100000"/>
            </w:pPr>
            <w:r w:rsidRPr="009C5316">
              <w:t>Environmental Policy &amp; Planning</w:t>
            </w:r>
          </w:p>
        </w:tc>
        <w:tc>
          <w:tcPr>
            <w:tcW w:w="2365" w:type="dxa"/>
            <w:shd w:val="clear" w:color="auto" w:fill="auto"/>
          </w:tcPr>
          <w:p w:rsidR="00A90BF8" w:rsidRPr="009C5316" w:rsidRDefault="00A90BF8" w:rsidP="00A90BF8">
            <w:pPr>
              <w:jc w:val="center"/>
              <w:cnfStyle w:val="000000100000"/>
            </w:pPr>
            <w:r w:rsidRPr="009C5316">
              <w:t>10</w:t>
            </w:r>
          </w:p>
        </w:tc>
      </w:tr>
      <w:tr w:rsidR="00A90BF8" w:rsidRPr="009C5316" w:rsidTr="00CC3C53">
        <w:trPr>
          <w:jc w:val="center"/>
        </w:trPr>
        <w:tc>
          <w:tcPr>
            <w:cnfStyle w:val="001000000000"/>
            <w:tcW w:w="2394" w:type="dxa"/>
            <w:tcBorders>
              <w:top w:val="single" w:sz="8" w:space="0" w:color="000000" w:themeColor="text1"/>
              <w:bottom w:val="single" w:sz="8" w:space="0" w:color="000000" w:themeColor="text1"/>
            </w:tcBorders>
            <w:shd w:val="clear" w:color="auto" w:fill="auto"/>
          </w:tcPr>
          <w:p w:rsidR="00A90BF8" w:rsidRPr="009C5316" w:rsidRDefault="00A90BF8" w:rsidP="00A90BF8">
            <w:r w:rsidRPr="009C5316">
              <w:t>UW- Milwaukee</w:t>
            </w:r>
          </w:p>
        </w:tc>
        <w:tc>
          <w:tcPr>
            <w:tcW w:w="2394" w:type="dxa"/>
            <w:tcBorders>
              <w:top w:val="single" w:sz="8" w:space="0" w:color="000000" w:themeColor="text1"/>
              <w:bottom w:val="single" w:sz="8" w:space="0" w:color="000000" w:themeColor="text1"/>
            </w:tcBorders>
            <w:shd w:val="clear" w:color="auto" w:fill="auto"/>
          </w:tcPr>
          <w:p w:rsidR="00A90BF8" w:rsidRPr="009C5316" w:rsidRDefault="00A90BF8" w:rsidP="00A90BF8">
            <w:pPr>
              <w:cnfStyle w:val="000000000000"/>
            </w:pPr>
            <w:r w:rsidRPr="009C5316">
              <w:t>Conservation &amp; Environmental Science</w:t>
            </w:r>
          </w:p>
        </w:tc>
        <w:tc>
          <w:tcPr>
            <w:tcW w:w="2365" w:type="dxa"/>
            <w:tcBorders>
              <w:top w:val="single" w:sz="8" w:space="0" w:color="000000" w:themeColor="text1"/>
              <w:bottom w:val="single" w:sz="8" w:space="0" w:color="000000" w:themeColor="text1"/>
            </w:tcBorders>
            <w:shd w:val="clear" w:color="auto" w:fill="auto"/>
          </w:tcPr>
          <w:p w:rsidR="00A90BF8" w:rsidRPr="009C5316" w:rsidRDefault="00A90BF8" w:rsidP="00A90BF8">
            <w:pPr>
              <w:jc w:val="center"/>
              <w:cnfStyle w:val="000000000000"/>
            </w:pPr>
            <w:r w:rsidRPr="009C5316">
              <w:t>29</w:t>
            </w:r>
          </w:p>
        </w:tc>
      </w:tr>
      <w:tr w:rsidR="00A90BF8" w:rsidRPr="009C5316" w:rsidTr="00CC3C53">
        <w:trPr>
          <w:cnfStyle w:val="000000100000"/>
          <w:jc w:val="center"/>
        </w:trPr>
        <w:tc>
          <w:tcPr>
            <w:cnfStyle w:val="001000000000"/>
            <w:tcW w:w="2394" w:type="dxa"/>
            <w:shd w:val="clear" w:color="auto" w:fill="auto"/>
          </w:tcPr>
          <w:p w:rsidR="00A90BF8" w:rsidRPr="009C5316" w:rsidRDefault="00A90BF8" w:rsidP="00A90BF8">
            <w:r w:rsidRPr="009C5316">
              <w:t>UW- Oshkosh</w:t>
            </w:r>
          </w:p>
        </w:tc>
        <w:tc>
          <w:tcPr>
            <w:tcW w:w="2394" w:type="dxa"/>
            <w:shd w:val="clear" w:color="auto" w:fill="auto"/>
          </w:tcPr>
          <w:p w:rsidR="00A90BF8" w:rsidRPr="009C5316" w:rsidRDefault="00A90BF8">
            <w:pPr>
              <w:cnfStyle w:val="000000100000"/>
            </w:pPr>
            <w:r w:rsidRPr="009C5316">
              <w:t>Environmental Studies</w:t>
            </w:r>
          </w:p>
        </w:tc>
        <w:tc>
          <w:tcPr>
            <w:tcW w:w="2365" w:type="dxa"/>
            <w:shd w:val="clear" w:color="auto" w:fill="auto"/>
          </w:tcPr>
          <w:p w:rsidR="00A90BF8" w:rsidRPr="009C5316" w:rsidRDefault="00A90BF8" w:rsidP="00A90BF8">
            <w:pPr>
              <w:jc w:val="center"/>
              <w:cnfStyle w:val="000000100000"/>
            </w:pPr>
            <w:r w:rsidRPr="009C5316">
              <w:t>16</w:t>
            </w:r>
          </w:p>
        </w:tc>
      </w:tr>
      <w:tr w:rsidR="00A90BF8" w:rsidRPr="009C5316" w:rsidTr="00CC3C53">
        <w:trPr>
          <w:jc w:val="center"/>
        </w:trPr>
        <w:tc>
          <w:tcPr>
            <w:cnfStyle w:val="001000000000"/>
            <w:tcW w:w="2394" w:type="dxa"/>
            <w:tcBorders>
              <w:top w:val="single" w:sz="8" w:space="0" w:color="000000" w:themeColor="text1"/>
              <w:bottom w:val="single" w:sz="8" w:space="0" w:color="000000" w:themeColor="text1"/>
            </w:tcBorders>
            <w:shd w:val="clear" w:color="auto" w:fill="auto"/>
          </w:tcPr>
          <w:p w:rsidR="00A90BF8" w:rsidRPr="009C5316" w:rsidRDefault="00A90BF8" w:rsidP="00A90BF8">
            <w:r w:rsidRPr="009C5316">
              <w:t>UW- River Falls</w:t>
            </w:r>
          </w:p>
        </w:tc>
        <w:tc>
          <w:tcPr>
            <w:tcW w:w="2394" w:type="dxa"/>
            <w:tcBorders>
              <w:top w:val="single" w:sz="8" w:space="0" w:color="000000" w:themeColor="text1"/>
              <w:bottom w:val="single" w:sz="8" w:space="0" w:color="000000" w:themeColor="text1"/>
            </w:tcBorders>
            <w:shd w:val="clear" w:color="auto" w:fill="auto"/>
          </w:tcPr>
          <w:p w:rsidR="00A90BF8" w:rsidRPr="009C5316" w:rsidRDefault="00F20997" w:rsidP="00F20997">
            <w:pPr>
              <w:cnfStyle w:val="000000000000"/>
            </w:pPr>
            <w:r>
              <w:t xml:space="preserve">Environ. </w:t>
            </w:r>
            <w:r w:rsidR="00A90BF8" w:rsidRPr="009C5316">
              <w:t>Science</w:t>
            </w:r>
            <w:r w:rsidR="00F91CF5">
              <w:t xml:space="preserve"> and Conservation</w:t>
            </w:r>
          </w:p>
        </w:tc>
        <w:tc>
          <w:tcPr>
            <w:tcW w:w="2365" w:type="dxa"/>
            <w:tcBorders>
              <w:top w:val="single" w:sz="8" w:space="0" w:color="000000" w:themeColor="text1"/>
              <w:bottom w:val="single" w:sz="8" w:space="0" w:color="000000" w:themeColor="text1"/>
            </w:tcBorders>
            <w:shd w:val="clear" w:color="auto" w:fill="auto"/>
          </w:tcPr>
          <w:p w:rsidR="00A90BF8" w:rsidRPr="009C5316" w:rsidRDefault="00A90BF8" w:rsidP="00A90BF8">
            <w:pPr>
              <w:jc w:val="center"/>
              <w:cnfStyle w:val="000000000000"/>
            </w:pPr>
            <w:r w:rsidRPr="009C5316">
              <w:t>7/22</w:t>
            </w:r>
          </w:p>
        </w:tc>
      </w:tr>
      <w:tr w:rsidR="00A90BF8" w:rsidRPr="009C5316" w:rsidTr="00CC3C53">
        <w:trPr>
          <w:cnfStyle w:val="000000100000"/>
          <w:jc w:val="center"/>
        </w:trPr>
        <w:tc>
          <w:tcPr>
            <w:cnfStyle w:val="001000000000"/>
            <w:tcW w:w="2394" w:type="dxa"/>
            <w:shd w:val="clear" w:color="auto" w:fill="auto"/>
          </w:tcPr>
          <w:p w:rsidR="00A90BF8" w:rsidRPr="009C5316" w:rsidRDefault="00A90BF8" w:rsidP="00A90BF8">
            <w:r w:rsidRPr="009C5316">
              <w:t>UW- Stevens Point</w:t>
            </w:r>
          </w:p>
        </w:tc>
        <w:tc>
          <w:tcPr>
            <w:tcW w:w="2394" w:type="dxa"/>
            <w:shd w:val="clear" w:color="auto" w:fill="auto"/>
          </w:tcPr>
          <w:p w:rsidR="00A90BF8" w:rsidRPr="009C5316" w:rsidRDefault="00A90BF8">
            <w:pPr>
              <w:cnfStyle w:val="000000100000"/>
            </w:pPr>
            <w:r w:rsidRPr="009C5316">
              <w:t>Resource Management</w:t>
            </w:r>
          </w:p>
        </w:tc>
        <w:tc>
          <w:tcPr>
            <w:tcW w:w="2365" w:type="dxa"/>
            <w:shd w:val="clear" w:color="auto" w:fill="auto"/>
          </w:tcPr>
          <w:p w:rsidR="00A90BF8" w:rsidRPr="009C5316" w:rsidRDefault="00A90BF8" w:rsidP="00A90BF8">
            <w:pPr>
              <w:jc w:val="center"/>
              <w:cnfStyle w:val="000000100000"/>
            </w:pPr>
            <w:r w:rsidRPr="009C5316">
              <w:t>57</w:t>
            </w:r>
          </w:p>
        </w:tc>
      </w:tr>
    </w:tbl>
    <w:p w:rsidR="00A90BF8" w:rsidRPr="00873227" w:rsidRDefault="00A90BF8" w:rsidP="0072577C">
      <w:r w:rsidRPr="0072577C">
        <w:rPr>
          <w:sz w:val="22"/>
          <w:szCs w:val="22"/>
        </w:rPr>
        <w:lastRenderedPageBreak/>
        <w:t>In addition, there are numerous other institutions within the UW</w:t>
      </w:r>
      <w:r w:rsidR="007763CF">
        <w:rPr>
          <w:sz w:val="22"/>
          <w:szCs w:val="22"/>
        </w:rPr>
        <w:t>-</w:t>
      </w:r>
      <w:r w:rsidRPr="0072577C">
        <w:rPr>
          <w:sz w:val="22"/>
          <w:szCs w:val="22"/>
        </w:rPr>
        <w:t xml:space="preserve">System that </w:t>
      </w:r>
      <w:r w:rsidR="004F3B06" w:rsidRPr="0072577C">
        <w:rPr>
          <w:sz w:val="22"/>
          <w:szCs w:val="22"/>
        </w:rPr>
        <w:t xml:space="preserve">have recently had new </w:t>
      </w:r>
      <w:r w:rsidR="007763CF">
        <w:rPr>
          <w:sz w:val="22"/>
          <w:szCs w:val="22"/>
        </w:rPr>
        <w:t xml:space="preserve">environmental </w:t>
      </w:r>
      <w:r w:rsidR="004F3B06" w:rsidRPr="0072577C">
        <w:rPr>
          <w:sz w:val="22"/>
          <w:szCs w:val="22"/>
        </w:rPr>
        <w:t>programs approved or have them in development</w:t>
      </w:r>
      <w:r w:rsidRPr="0072577C">
        <w:rPr>
          <w:sz w:val="22"/>
          <w:szCs w:val="22"/>
        </w:rPr>
        <w:t xml:space="preserve"> including UW</w:t>
      </w:r>
      <w:r w:rsidR="007763CF">
        <w:rPr>
          <w:sz w:val="22"/>
          <w:szCs w:val="22"/>
        </w:rPr>
        <w:t>-</w:t>
      </w:r>
      <w:r w:rsidRPr="0072577C">
        <w:rPr>
          <w:sz w:val="22"/>
          <w:szCs w:val="22"/>
        </w:rPr>
        <w:t>Colleges, UW</w:t>
      </w:r>
      <w:r w:rsidR="007763CF">
        <w:rPr>
          <w:sz w:val="22"/>
          <w:szCs w:val="22"/>
        </w:rPr>
        <w:t>-</w:t>
      </w:r>
      <w:r w:rsidRPr="0072577C">
        <w:rPr>
          <w:sz w:val="22"/>
          <w:szCs w:val="22"/>
        </w:rPr>
        <w:t>Madison, and UW</w:t>
      </w:r>
      <w:r w:rsidR="007763CF">
        <w:rPr>
          <w:sz w:val="22"/>
          <w:szCs w:val="22"/>
        </w:rPr>
        <w:t>-</w:t>
      </w:r>
      <w:r w:rsidRPr="0072577C">
        <w:rPr>
          <w:sz w:val="22"/>
          <w:szCs w:val="22"/>
        </w:rPr>
        <w:t xml:space="preserve">Parkside.  Although all of these programs have common themes focusing on environmental issues and/or natural resource management, each has a unique emphasis that utilizes the expertise of their faculty and/or the natural resources in their local areas.  The proposed new major at UW-Whitewater </w:t>
      </w:r>
      <w:r w:rsidR="007763CF">
        <w:rPr>
          <w:sz w:val="22"/>
          <w:szCs w:val="22"/>
        </w:rPr>
        <w:t xml:space="preserve">will do the </w:t>
      </w:r>
      <w:r w:rsidRPr="0072577C">
        <w:rPr>
          <w:sz w:val="22"/>
          <w:szCs w:val="22"/>
        </w:rPr>
        <w:t xml:space="preserve">same and </w:t>
      </w:r>
      <w:r w:rsidR="007763CF">
        <w:rPr>
          <w:sz w:val="22"/>
          <w:szCs w:val="22"/>
        </w:rPr>
        <w:t xml:space="preserve">will </w:t>
      </w:r>
      <w:r w:rsidRPr="0072577C">
        <w:rPr>
          <w:sz w:val="22"/>
          <w:szCs w:val="22"/>
        </w:rPr>
        <w:t>provide unique characte</w:t>
      </w:r>
      <w:r w:rsidR="007763CF">
        <w:rPr>
          <w:sz w:val="22"/>
          <w:szCs w:val="22"/>
        </w:rPr>
        <w:t>ris</w:t>
      </w:r>
      <w:r w:rsidRPr="0072577C">
        <w:rPr>
          <w:sz w:val="22"/>
          <w:szCs w:val="22"/>
        </w:rPr>
        <w:t xml:space="preserve">tics </w:t>
      </w:r>
      <w:r w:rsidR="007763CF">
        <w:rPr>
          <w:sz w:val="22"/>
          <w:szCs w:val="22"/>
        </w:rPr>
        <w:t>to</w:t>
      </w:r>
      <w:r w:rsidRPr="0072577C">
        <w:rPr>
          <w:sz w:val="22"/>
          <w:szCs w:val="22"/>
        </w:rPr>
        <w:t xml:space="preserve"> give student from Wisconsin and the surrounding states an alternative that is not duplicated at other UW System schools.  </w:t>
      </w:r>
    </w:p>
    <w:p w:rsidR="003F5A88" w:rsidRPr="00D25973" w:rsidRDefault="003F5A88" w:rsidP="003845E7">
      <w:pPr>
        <w:pStyle w:val="Default"/>
        <w:rPr>
          <w:rFonts w:ascii="Times New Roman" w:hAnsi="Times New Roman" w:cs="Times New Roman"/>
          <w:sz w:val="22"/>
          <w:szCs w:val="22"/>
        </w:rPr>
      </w:pPr>
    </w:p>
    <w:p w:rsidR="004F3B06" w:rsidRPr="00D25973" w:rsidRDefault="003845E7" w:rsidP="003845E7">
      <w:pPr>
        <w:pStyle w:val="Default"/>
        <w:rPr>
          <w:rFonts w:ascii="Times New Roman" w:hAnsi="Times New Roman" w:cs="Times New Roman"/>
          <w:sz w:val="22"/>
          <w:szCs w:val="22"/>
        </w:rPr>
      </w:pPr>
      <w:r w:rsidRPr="0072577C">
        <w:rPr>
          <w:rFonts w:ascii="Times New Roman" w:hAnsi="Times New Roman" w:cs="Times New Roman"/>
          <w:sz w:val="22"/>
          <w:szCs w:val="22"/>
        </w:rPr>
        <w:t xml:space="preserve">Specifically, the proposed new major at UW-W will be unique in the following </w:t>
      </w:r>
      <w:r w:rsidR="007763CF">
        <w:rPr>
          <w:rFonts w:ascii="Times New Roman" w:hAnsi="Times New Roman" w:cs="Times New Roman"/>
          <w:sz w:val="22"/>
          <w:szCs w:val="22"/>
        </w:rPr>
        <w:t>way</w:t>
      </w:r>
      <w:r w:rsidRPr="0072577C">
        <w:rPr>
          <w:rFonts w:ascii="Times New Roman" w:hAnsi="Times New Roman" w:cs="Times New Roman"/>
          <w:sz w:val="22"/>
          <w:szCs w:val="22"/>
        </w:rPr>
        <w:t xml:space="preserve">s: </w:t>
      </w:r>
    </w:p>
    <w:p w:rsidR="004F3B06" w:rsidRPr="00D25973" w:rsidRDefault="004F3B06" w:rsidP="003845E7">
      <w:pPr>
        <w:pStyle w:val="Default"/>
        <w:rPr>
          <w:rFonts w:ascii="Times New Roman" w:hAnsi="Times New Roman" w:cs="Times New Roman"/>
          <w:sz w:val="22"/>
          <w:szCs w:val="22"/>
        </w:rPr>
      </w:pPr>
    </w:p>
    <w:p w:rsidR="003F5A88" w:rsidRPr="00D25973" w:rsidRDefault="003F5A88" w:rsidP="0072577C">
      <w:pPr>
        <w:pStyle w:val="Default"/>
        <w:numPr>
          <w:ilvl w:val="0"/>
          <w:numId w:val="55"/>
        </w:numPr>
        <w:spacing w:after="261"/>
        <w:contextualSpacing/>
        <w:rPr>
          <w:rFonts w:ascii="Times New Roman" w:hAnsi="Times New Roman" w:cs="Times New Roman"/>
          <w:sz w:val="22"/>
          <w:szCs w:val="22"/>
        </w:rPr>
      </w:pPr>
      <w:r w:rsidRPr="00D25973">
        <w:rPr>
          <w:rFonts w:ascii="Times New Roman" w:hAnsi="Times New Roman" w:cs="Times New Roman"/>
          <w:sz w:val="22"/>
          <w:szCs w:val="22"/>
        </w:rPr>
        <w:t xml:space="preserve">Interdisciplinary across 3 colleges and </w:t>
      </w:r>
      <w:r w:rsidR="00181912">
        <w:rPr>
          <w:rFonts w:ascii="Times New Roman" w:hAnsi="Times New Roman" w:cs="Times New Roman"/>
          <w:sz w:val="22"/>
          <w:szCs w:val="22"/>
        </w:rPr>
        <w:t>12</w:t>
      </w:r>
      <w:r w:rsidRPr="00D25973">
        <w:rPr>
          <w:rFonts w:ascii="Times New Roman" w:hAnsi="Times New Roman" w:cs="Times New Roman"/>
          <w:sz w:val="22"/>
          <w:szCs w:val="22"/>
        </w:rPr>
        <w:t xml:space="preserve"> departments at UW-Whitewater</w:t>
      </w:r>
    </w:p>
    <w:p w:rsidR="003F5A88" w:rsidRPr="00D25973" w:rsidRDefault="003F5A88" w:rsidP="0072577C">
      <w:pPr>
        <w:pStyle w:val="Default"/>
        <w:numPr>
          <w:ilvl w:val="0"/>
          <w:numId w:val="55"/>
        </w:numPr>
        <w:spacing w:after="261"/>
        <w:contextualSpacing/>
        <w:rPr>
          <w:rFonts w:ascii="Times New Roman" w:hAnsi="Times New Roman" w:cs="Times New Roman"/>
          <w:sz w:val="22"/>
          <w:szCs w:val="22"/>
        </w:rPr>
      </w:pPr>
      <w:r w:rsidRPr="00D25973">
        <w:rPr>
          <w:rFonts w:ascii="Times New Roman" w:hAnsi="Times New Roman" w:cs="Times New Roman"/>
          <w:sz w:val="22"/>
          <w:szCs w:val="22"/>
        </w:rPr>
        <w:t xml:space="preserve">Curriculum design that provides both substantial breadth and depth requirements </w:t>
      </w:r>
    </w:p>
    <w:p w:rsidR="00BC3F12" w:rsidRPr="00D25973" w:rsidRDefault="00BC3F12" w:rsidP="0072577C">
      <w:pPr>
        <w:pStyle w:val="Default"/>
        <w:numPr>
          <w:ilvl w:val="0"/>
          <w:numId w:val="55"/>
        </w:numPr>
        <w:spacing w:after="261"/>
        <w:contextualSpacing/>
        <w:rPr>
          <w:rFonts w:ascii="Times New Roman" w:hAnsi="Times New Roman" w:cs="Times New Roman"/>
          <w:sz w:val="22"/>
          <w:szCs w:val="22"/>
        </w:rPr>
      </w:pPr>
      <w:r w:rsidRPr="00D25973">
        <w:rPr>
          <w:rFonts w:ascii="Times New Roman" w:hAnsi="Times New Roman" w:cs="Times New Roman"/>
          <w:sz w:val="22"/>
          <w:szCs w:val="22"/>
        </w:rPr>
        <w:t>Regional e</w:t>
      </w:r>
      <w:r w:rsidR="003845E7" w:rsidRPr="00D25973">
        <w:rPr>
          <w:rFonts w:ascii="Times New Roman" w:hAnsi="Times New Roman" w:cs="Times New Roman"/>
          <w:sz w:val="22"/>
          <w:szCs w:val="22"/>
        </w:rPr>
        <w:t>mphasis on freshwater resources and shoreline/shorelands management</w:t>
      </w:r>
      <w:r w:rsidR="007763CF">
        <w:rPr>
          <w:rFonts w:ascii="Times New Roman" w:hAnsi="Times New Roman" w:cs="Times New Roman"/>
          <w:sz w:val="22"/>
          <w:szCs w:val="22"/>
        </w:rPr>
        <w:t xml:space="preserve"> with extensive faculty expertise in water resource science and management.  </w:t>
      </w:r>
    </w:p>
    <w:p w:rsidR="00BC3F12" w:rsidRPr="00D25973" w:rsidRDefault="00BC3F12" w:rsidP="0072577C">
      <w:pPr>
        <w:pStyle w:val="Default"/>
        <w:numPr>
          <w:ilvl w:val="0"/>
          <w:numId w:val="55"/>
        </w:numPr>
        <w:spacing w:after="261"/>
        <w:contextualSpacing/>
        <w:rPr>
          <w:rFonts w:ascii="Times New Roman" w:hAnsi="Times New Roman" w:cs="Times New Roman"/>
          <w:sz w:val="22"/>
          <w:szCs w:val="22"/>
        </w:rPr>
      </w:pPr>
      <w:r w:rsidRPr="00D25973">
        <w:rPr>
          <w:rFonts w:ascii="Times New Roman" w:hAnsi="Times New Roman" w:cs="Times New Roman"/>
          <w:sz w:val="22"/>
          <w:szCs w:val="22"/>
        </w:rPr>
        <w:t>Two physical science submajors focused on Natural Sciences and Geosciences</w:t>
      </w:r>
      <w:r w:rsidR="003845E7" w:rsidRPr="00D25973">
        <w:rPr>
          <w:rFonts w:ascii="Times New Roman" w:hAnsi="Times New Roman" w:cs="Times New Roman"/>
          <w:sz w:val="22"/>
          <w:szCs w:val="22"/>
        </w:rPr>
        <w:t xml:space="preserve"> </w:t>
      </w:r>
    </w:p>
    <w:p w:rsidR="00BC3F12" w:rsidRPr="00D25973" w:rsidRDefault="00181912" w:rsidP="0072577C">
      <w:pPr>
        <w:pStyle w:val="Default"/>
        <w:numPr>
          <w:ilvl w:val="0"/>
          <w:numId w:val="55"/>
        </w:numPr>
        <w:spacing w:after="261"/>
        <w:contextualSpacing/>
        <w:rPr>
          <w:rFonts w:ascii="Times New Roman" w:hAnsi="Times New Roman" w:cs="Times New Roman"/>
          <w:sz w:val="22"/>
          <w:szCs w:val="22"/>
        </w:rPr>
      </w:pPr>
      <w:r>
        <w:rPr>
          <w:rFonts w:ascii="Times New Roman" w:hAnsi="Times New Roman" w:cs="Times New Roman"/>
          <w:sz w:val="22"/>
          <w:szCs w:val="22"/>
        </w:rPr>
        <w:t>A</w:t>
      </w:r>
      <w:r w:rsidR="00BC3F12" w:rsidRPr="00D25973">
        <w:rPr>
          <w:rFonts w:ascii="Times New Roman" w:hAnsi="Times New Roman" w:cs="Times New Roman"/>
          <w:sz w:val="22"/>
          <w:szCs w:val="22"/>
        </w:rPr>
        <w:t xml:space="preserve"> </w:t>
      </w:r>
      <w:r w:rsidR="007763CF">
        <w:rPr>
          <w:rFonts w:ascii="Times New Roman" w:hAnsi="Times New Roman" w:cs="Times New Roman"/>
          <w:sz w:val="22"/>
          <w:szCs w:val="22"/>
        </w:rPr>
        <w:t xml:space="preserve">management </w:t>
      </w:r>
      <w:r w:rsidR="00BC3F12" w:rsidRPr="00D25973">
        <w:rPr>
          <w:rFonts w:ascii="Times New Roman" w:hAnsi="Times New Roman" w:cs="Times New Roman"/>
          <w:sz w:val="22"/>
          <w:szCs w:val="22"/>
        </w:rPr>
        <w:t xml:space="preserve">submajor focused on Environmental Resource Management </w:t>
      </w:r>
    </w:p>
    <w:p w:rsidR="003845E7" w:rsidRPr="00D25973" w:rsidRDefault="003845E7" w:rsidP="0072577C">
      <w:pPr>
        <w:pStyle w:val="Default"/>
        <w:numPr>
          <w:ilvl w:val="0"/>
          <w:numId w:val="55"/>
        </w:numPr>
        <w:spacing w:after="261"/>
        <w:contextualSpacing/>
        <w:rPr>
          <w:rFonts w:ascii="Times New Roman" w:hAnsi="Times New Roman" w:cs="Times New Roman"/>
          <w:sz w:val="22"/>
          <w:szCs w:val="22"/>
        </w:rPr>
      </w:pPr>
      <w:r w:rsidRPr="00D25973">
        <w:rPr>
          <w:rFonts w:ascii="Times New Roman" w:hAnsi="Times New Roman" w:cs="Times New Roman"/>
          <w:sz w:val="22"/>
          <w:szCs w:val="22"/>
        </w:rPr>
        <w:t xml:space="preserve">Integrated </w:t>
      </w:r>
      <w:r w:rsidR="007763CF">
        <w:rPr>
          <w:rFonts w:ascii="Times New Roman" w:hAnsi="Times New Roman" w:cs="Times New Roman"/>
          <w:sz w:val="22"/>
          <w:szCs w:val="22"/>
        </w:rPr>
        <w:t>c</w:t>
      </w:r>
      <w:r w:rsidRPr="00D25973">
        <w:rPr>
          <w:rFonts w:ascii="Times New Roman" w:hAnsi="Times New Roman" w:cs="Times New Roman"/>
          <w:sz w:val="22"/>
          <w:szCs w:val="22"/>
        </w:rPr>
        <w:t xml:space="preserve">urriculum with </w:t>
      </w:r>
      <w:r w:rsidR="007763CF">
        <w:rPr>
          <w:rFonts w:ascii="Times New Roman" w:hAnsi="Times New Roman" w:cs="Times New Roman"/>
          <w:sz w:val="22"/>
          <w:szCs w:val="22"/>
        </w:rPr>
        <w:t>e</w:t>
      </w:r>
      <w:r w:rsidRPr="00D25973">
        <w:rPr>
          <w:rFonts w:ascii="Times New Roman" w:hAnsi="Times New Roman" w:cs="Times New Roman"/>
          <w:sz w:val="22"/>
          <w:szCs w:val="22"/>
        </w:rPr>
        <w:t xml:space="preserve">xperiential </w:t>
      </w:r>
      <w:r w:rsidR="007763CF">
        <w:rPr>
          <w:rFonts w:ascii="Times New Roman" w:hAnsi="Times New Roman" w:cs="Times New Roman"/>
          <w:sz w:val="22"/>
          <w:szCs w:val="22"/>
        </w:rPr>
        <w:t>l</w:t>
      </w:r>
      <w:r w:rsidRPr="00D25973">
        <w:rPr>
          <w:rFonts w:ascii="Times New Roman" w:hAnsi="Times New Roman" w:cs="Times New Roman"/>
          <w:sz w:val="22"/>
          <w:szCs w:val="22"/>
        </w:rPr>
        <w:t xml:space="preserve">earning </w:t>
      </w:r>
      <w:r w:rsidR="007763CF">
        <w:rPr>
          <w:rFonts w:ascii="Times New Roman" w:hAnsi="Times New Roman" w:cs="Times New Roman"/>
          <w:sz w:val="22"/>
          <w:szCs w:val="22"/>
        </w:rPr>
        <w:t>e</w:t>
      </w:r>
      <w:r w:rsidRPr="00D25973">
        <w:rPr>
          <w:rFonts w:ascii="Times New Roman" w:hAnsi="Times New Roman" w:cs="Times New Roman"/>
          <w:sz w:val="22"/>
          <w:szCs w:val="22"/>
        </w:rPr>
        <w:t xml:space="preserve">mphasis </w:t>
      </w:r>
    </w:p>
    <w:p w:rsidR="00BC3F12" w:rsidRPr="00D25973" w:rsidRDefault="00BC3F12" w:rsidP="0072577C">
      <w:pPr>
        <w:pStyle w:val="Default"/>
        <w:numPr>
          <w:ilvl w:val="0"/>
          <w:numId w:val="55"/>
        </w:numPr>
        <w:spacing w:after="261"/>
        <w:contextualSpacing/>
        <w:rPr>
          <w:rFonts w:ascii="Times New Roman" w:hAnsi="Times New Roman" w:cs="Times New Roman"/>
          <w:sz w:val="22"/>
          <w:szCs w:val="22"/>
        </w:rPr>
      </w:pPr>
      <w:r w:rsidRPr="00D25973">
        <w:rPr>
          <w:rFonts w:ascii="Times New Roman" w:hAnsi="Times New Roman" w:cs="Times New Roman"/>
          <w:sz w:val="22"/>
          <w:szCs w:val="22"/>
        </w:rPr>
        <w:t>Unique additional techniques or “skills” requirement</w:t>
      </w:r>
    </w:p>
    <w:p w:rsidR="00BC3F12" w:rsidRPr="00D25973" w:rsidRDefault="003845E7" w:rsidP="0072577C">
      <w:pPr>
        <w:pStyle w:val="Default"/>
        <w:numPr>
          <w:ilvl w:val="0"/>
          <w:numId w:val="55"/>
        </w:numPr>
        <w:spacing w:after="261"/>
        <w:contextualSpacing/>
        <w:rPr>
          <w:rFonts w:ascii="Times New Roman" w:hAnsi="Times New Roman" w:cs="Times New Roman"/>
          <w:sz w:val="22"/>
          <w:szCs w:val="22"/>
        </w:rPr>
      </w:pPr>
      <w:r w:rsidRPr="00D25973">
        <w:rPr>
          <w:rFonts w:ascii="Times New Roman" w:hAnsi="Times New Roman" w:cs="Times New Roman"/>
          <w:sz w:val="22"/>
          <w:szCs w:val="22"/>
        </w:rPr>
        <w:t xml:space="preserve">Capstone course that ensures all students have broad knowledge and specific skills </w:t>
      </w:r>
    </w:p>
    <w:p w:rsidR="00BC3F12" w:rsidRPr="00D25973" w:rsidRDefault="003845E7" w:rsidP="0072577C">
      <w:pPr>
        <w:pStyle w:val="Default"/>
        <w:numPr>
          <w:ilvl w:val="0"/>
          <w:numId w:val="55"/>
        </w:numPr>
        <w:spacing w:after="261"/>
        <w:contextualSpacing/>
        <w:rPr>
          <w:rFonts w:ascii="Times New Roman" w:hAnsi="Times New Roman" w:cs="Times New Roman"/>
          <w:sz w:val="22"/>
          <w:szCs w:val="22"/>
        </w:rPr>
      </w:pPr>
      <w:r w:rsidRPr="00D25973">
        <w:rPr>
          <w:rFonts w:ascii="Times New Roman" w:hAnsi="Times New Roman" w:cs="Times New Roman"/>
          <w:sz w:val="22"/>
          <w:szCs w:val="22"/>
        </w:rPr>
        <w:t xml:space="preserve">Unique facilities and resources such as dedicated labs and a campus Nature Preserve </w:t>
      </w:r>
    </w:p>
    <w:p w:rsidR="00BC3F12" w:rsidRPr="00D25973" w:rsidRDefault="003845E7" w:rsidP="0072577C">
      <w:pPr>
        <w:pStyle w:val="Default"/>
        <w:numPr>
          <w:ilvl w:val="0"/>
          <w:numId w:val="55"/>
        </w:numPr>
        <w:spacing w:after="261"/>
        <w:contextualSpacing/>
        <w:rPr>
          <w:rFonts w:ascii="Times New Roman" w:hAnsi="Times New Roman" w:cs="Times New Roman"/>
          <w:sz w:val="22"/>
          <w:szCs w:val="22"/>
        </w:rPr>
      </w:pPr>
      <w:r w:rsidRPr="00D25973">
        <w:rPr>
          <w:rFonts w:ascii="Times New Roman" w:hAnsi="Times New Roman" w:cs="Times New Roman"/>
          <w:sz w:val="22"/>
          <w:szCs w:val="22"/>
        </w:rPr>
        <w:t xml:space="preserve">Ideal location in SE Wisconsin that permits easy access </w:t>
      </w:r>
      <w:r w:rsidR="007763CF">
        <w:rPr>
          <w:rFonts w:ascii="Times New Roman" w:hAnsi="Times New Roman" w:cs="Times New Roman"/>
          <w:sz w:val="22"/>
          <w:szCs w:val="22"/>
        </w:rPr>
        <w:t>for</w:t>
      </w:r>
      <w:r w:rsidRPr="00D25973">
        <w:rPr>
          <w:rFonts w:ascii="Times New Roman" w:hAnsi="Times New Roman" w:cs="Times New Roman"/>
          <w:sz w:val="22"/>
          <w:szCs w:val="22"/>
        </w:rPr>
        <w:t xml:space="preserve"> field studies </w:t>
      </w:r>
    </w:p>
    <w:p w:rsidR="00BC3F12" w:rsidRPr="00873227" w:rsidRDefault="003845E7" w:rsidP="0072577C">
      <w:pPr>
        <w:pStyle w:val="Default"/>
        <w:numPr>
          <w:ilvl w:val="0"/>
          <w:numId w:val="55"/>
        </w:numPr>
        <w:spacing w:after="261"/>
        <w:contextualSpacing/>
        <w:rPr>
          <w:sz w:val="22"/>
          <w:szCs w:val="22"/>
        </w:rPr>
      </w:pPr>
      <w:r w:rsidRPr="0072577C">
        <w:rPr>
          <w:rFonts w:ascii="Times New Roman" w:hAnsi="Times New Roman" w:cs="Times New Roman"/>
          <w:sz w:val="22"/>
          <w:szCs w:val="22"/>
        </w:rPr>
        <w:t>One of the most active undergraduate research programs nationally</w:t>
      </w:r>
    </w:p>
    <w:p w:rsidR="003845E7" w:rsidRPr="00CC3C53" w:rsidRDefault="003845E7" w:rsidP="0072577C">
      <w:pPr>
        <w:pStyle w:val="Default"/>
        <w:numPr>
          <w:ilvl w:val="0"/>
          <w:numId w:val="55"/>
        </w:numPr>
        <w:spacing w:after="261"/>
        <w:contextualSpacing/>
        <w:rPr>
          <w:sz w:val="22"/>
          <w:szCs w:val="22"/>
        </w:rPr>
      </w:pPr>
      <w:r w:rsidRPr="0072577C">
        <w:rPr>
          <w:rFonts w:ascii="Times New Roman" w:hAnsi="Times New Roman" w:cs="Times New Roman"/>
          <w:sz w:val="22"/>
          <w:szCs w:val="22"/>
        </w:rPr>
        <w:t xml:space="preserve">Established travel study courses to environmentally sensitive regions </w:t>
      </w:r>
    </w:p>
    <w:p w:rsidR="003F5A88" w:rsidRPr="00446892" w:rsidRDefault="003D5C78" w:rsidP="00CC3C53">
      <w:pPr>
        <w:tabs>
          <w:tab w:val="left" w:pos="-1440"/>
          <w:tab w:val="left" w:pos="-720"/>
        </w:tabs>
        <w:suppressAutoHyphens/>
        <w:spacing w:after="100" w:afterAutospacing="1"/>
        <w:rPr>
          <w:b/>
          <w:bCs/>
          <w:sz w:val="22"/>
          <w:szCs w:val="22"/>
        </w:rPr>
      </w:pPr>
      <w:r>
        <w:rPr>
          <w:b/>
          <w:bCs/>
          <w:sz w:val="22"/>
          <w:szCs w:val="22"/>
        </w:rPr>
        <w:t xml:space="preserve">4.2 </w:t>
      </w:r>
      <w:r w:rsidR="00473F85" w:rsidRPr="00446892">
        <w:rPr>
          <w:b/>
          <w:bCs/>
          <w:sz w:val="22"/>
          <w:szCs w:val="22"/>
        </w:rPr>
        <w:t>Comparable Program</w:t>
      </w:r>
      <w:r w:rsidR="00BA4C9E" w:rsidRPr="00446892">
        <w:rPr>
          <w:b/>
          <w:bCs/>
          <w:sz w:val="22"/>
          <w:szCs w:val="22"/>
        </w:rPr>
        <w:t>s</w:t>
      </w:r>
      <w:r w:rsidR="00473F85" w:rsidRPr="00446892">
        <w:rPr>
          <w:b/>
          <w:bCs/>
          <w:sz w:val="22"/>
          <w:szCs w:val="22"/>
        </w:rPr>
        <w:t xml:space="preserve"> Outside Wisconsin</w:t>
      </w:r>
    </w:p>
    <w:p w:rsidR="003F5A88" w:rsidRDefault="00373D78" w:rsidP="0072577C">
      <w:pPr>
        <w:tabs>
          <w:tab w:val="left" w:pos="-1440"/>
          <w:tab w:val="left" w:pos="-720"/>
        </w:tabs>
        <w:suppressAutoHyphens/>
        <w:spacing w:after="100" w:afterAutospacing="1"/>
        <w:ind w:firstLine="360"/>
        <w:rPr>
          <w:bCs/>
          <w:sz w:val="22"/>
          <w:szCs w:val="22"/>
        </w:rPr>
      </w:pPr>
      <w:r w:rsidRPr="0072577C">
        <w:rPr>
          <w:bCs/>
          <w:sz w:val="22"/>
          <w:szCs w:val="22"/>
        </w:rPr>
        <w:t xml:space="preserve">It is evident from </w:t>
      </w:r>
      <w:r w:rsidR="00ED3FB3">
        <w:rPr>
          <w:bCs/>
          <w:sz w:val="22"/>
          <w:szCs w:val="22"/>
        </w:rPr>
        <w:t>T</w:t>
      </w:r>
      <w:r w:rsidRPr="0072577C">
        <w:rPr>
          <w:bCs/>
          <w:sz w:val="22"/>
          <w:szCs w:val="22"/>
        </w:rPr>
        <w:t xml:space="preserve">able </w:t>
      </w:r>
      <w:r w:rsidR="00ED3FB3">
        <w:rPr>
          <w:bCs/>
          <w:sz w:val="22"/>
          <w:szCs w:val="22"/>
        </w:rPr>
        <w:t>3</w:t>
      </w:r>
      <w:r w:rsidRPr="0072577C">
        <w:rPr>
          <w:bCs/>
          <w:sz w:val="22"/>
          <w:szCs w:val="22"/>
        </w:rPr>
        <w:t xml:space="preserve"> that in the states neighboring Wisconsin th</w:t>
      </w:r>
      <w:r w:rsidR="00145B6A" w:rsidRPr="0072577C">
        <w:rPr>
          <w:bCs/>
          <w:sz w:val="22"/>
          <w:szCs w:val="22"/>
        </w:rPr>
        <w:t>ere</w:t>
      </w:r>
      <w:r w:rsidRPr="0072577C">
        <w:rPr>
          <w:bCs/>
          <w:sz w:val="22"/>
          <w:szCs w:val="22"/>
        </w:rPr>
        <w:t xml:space="preserve"> are numerous comparable programs in existence to the one proposed here</w:t>
      </w:r>
      <w:r w:rsidR="00393F82" w:rsidRPr="0072577C">
        <w:rPr>
          <w:bCs/>
          <w:sz w:val="22"/>
          <w:szCs w:val="22"/>
        </w:rPr>
        <w:t>, many of which are at private universities and colleges</w:t>
      </w:r>
      <w:r w:rsidRPr="0072577C">
        <w:rPr>
          <w:bCs/>
          <w:sz w:val="22"/>
          <w:szCs w:val="22"/>
        </w:rPr>
        <w:t xml:space="preserve">.  This is not surprising given the growing interest in Environmental Science and </w:t>
      </w:r>
      <w:r w:rsidR="00145B6A" w:rsidRPr="0072577C">
        <w:rPr>
          <w:bCs/>
          <w:sz w:val="22"/>
          <w:szCs w:val="22"/>
        </w:rPr>
        <w:t xml:space="preserve">the </w:t>
      </w:r>
      <w:r w:rsidRPr="0072577C">
        <w:rPr>
          <w:bCs/>
          <w:sz w:val="22"/>
          <w:szCs w:val="22"/>
        </w:rPr>
        <w:t>increasing number of career opportunit</w:t>
      </w:r>
      <w:r w:rsidR="00145B6A" w:rsidRPr="0072577C">
        <w:rPr>
          <w:bCs/>
          <w:sz w:val="22"/>
          <w:szCs w:val="22"/>
        </w:rPr>
        <w:t xml:space="preserve">ies for graduates. Having a program in Environmental Science or </w:t>
      </w:r>
      <w:r w:rsidR="0098137D">
        <w:rPr>
          <w:bCs/>
          <w:sz w:val="22"/>
          <w:szCs w:val="22"/>
        </w:rPr>
        <w:t>a similar program</w:t>
      </w:r>
      <w:r w:rsidR="00145B6A" w:rsidRPr="0072577C">
        <w:rPr>
          <w:bCs/>
          <w:sz w:val="22"/>
          <w:szCs w:val="22"/>
        </w:rPr>
        <w:t xml:space="preserve"> is becoming the norm at most universities and colleges</w:t>
      </w:r>
      <w:r w:rsidR="0098137D">
        <w:rPr>
          <w:bCs/>
          <w:sz w:val="22"/>
          <w:szCs w:val="22"/>
        </w:rPr>
        <w:t xml:space="preserve"> (Vincent and Focht, 2011)</w:t>
      </w:r>
      <w:r w:rsidR="00145B6A" w:rsidRPr="0072577C">
        <w:rPr>
          <w:bCs/>
          <w:sz w:val="22"/>
          <w:szCs w:val="22"/>
        </w:rPr>
        <w:t>.</w:t>
      </w:r>
      <w:r w:rsidRPr="0072577C">
        <w:rPr>
          <w:bCs/>
          <w:sz w:val="22"/>
          <w:szCs w:val="22"/>
        </w:rPr>
        <w:t xml:space="preserve"> </w:t>
      </w:r>
    </w:p>
    <w:tbl>
      <w:tblPr>
        <w:tblStyle w:val="TableColumns3"/>
        <w:tblW w:w="0" w:type="auto"/>
        <w:tblLayout w:type="fixed"/>
        <w:tblLook w:val="04A0"/>
      </w:tblPr>
      <w:tblGrid>
        <w:gridCol w:w="2898"/>
        <w:gridCol w:w="1710"/>
        <w:gridCol w:w="2430"/>
        <w:gridCol w:w="2538"/>
      </w:tblGrid>
      <w:tr w:rsidR="00145B6A" w:rsidTr="00CC3C53">
        <w:trPr>
          <w:cnfStyle w:val="100000000000"/>
        </w:trPr>
        <w:tc>
          <w:tcPr>
            <w:cnfStyle w:val="001000000000"/>
            <w:tcW w:w="2898" w:type="dxa"/>
            <w:tcBorders>
              <w:top w:val="single" w:sz="6" w:space="0" w:color="000080"/>
              <w:bottom w:val="nil"/>
            </w:tcBorders>
            <w:shd w:val="solid" w:color="C6D9F1" w:themeColor="text2" w:themeTint="33" w:fill="FFFFFF"/>
          </w:tcPr>
          <w:p w:rsidR="00145B6A" w:rsidRPr="0049757C" w:rsidRDefault="00145B6A" w:rsidP="0072577C">
            <w:pPr>
              <w:tabs>
                <w:tab w:val="left" w:pos="-1440"/>
                <w:tab w:val="left" w:pos="-720"/>
              </w:tabs>
              <w:suppressAutoHyphens/>
              <w:spacing w:after="100" w:afterAutospacing="1"/>
              <w:jc w:val="center"/>
              <w:rPr>
                <w:b/>
                <w:bCs/>
                <w:color w:val="C00000"/>
              </w:rPr>
            </w:pPr>
            <w:r w:rsidRPr="0049757C">
              <w:rPr>
                <w:b/>
                <w:bCs/>
                <w:color w:val="C00000"/>
              </w:rPr>
              <w:t>Illinois</w:t>
            </w:r>
          </w:p>
        </w:tc>
        <w:tc>
          <w:tcPr>
            <w:tcW w:w="1710" w:type="dxa"/>
            <w:tcBorders>
              <w:top w:val="single" w:sz="6" w:space="0" w:color="000080"/>
              <w:bottom w:val="nil"/>
            </w:tcBorders>
            <w:shd w:val="solid" w:color="C6D9F1" w:themeColor="text2" w:themeTint="33" w:fill="FFFFFF"/>
          </w:tcPr>
          <w:p w:rsidR="00145B6A" w:rsidRPr="0049757C" w:rsidRDefault="00145B6A" w:rsidP="0072577C">
            <w:pPr>
              <w:tabs>
                <w:tab w:val="left" w:pos="-1440"/>
                <w:tab w:val="left" w:pos="-720"/>
              </w:tabs>
              <w:suppressAutoHyphens/>
              <w:spacing w:after="100" w:afterAutospacing="1"/>
              <w:jc w:val="center"/>
              <w:cnfStyle w:val="100000000000"/>
              <w:rPr>
                <w:bCs w:val="0"/>
                <w:color w:val="C00000"/>
              </w:rPr>
            </w:pPr>
            <w:r w:rsidRPr="0049757C">
              <w:rPr>
                <w:bCs w:val="0"/>
                <w:color w:val="C00000"/>
              </w:rPr>
              <w:t>Iowa</w:t>
            </w:r>
          </w:p>
        </w:tc>
        <w:tc>
          <w:tcPr>
            <w:tcW w:w="2430" w:type="dxa"/>
            <w:tcBorders>
              <w:top w:val="single" w:sz="6" w:space="0" w:color="000080"/>
              <w:bottom w:val="nil"/>
            </w:tcBorders>
            <w:shd w:val="solid" w:color="C6D9F1" w:themeColor="text2" w:themeTint="33" w:fill="FFFFFF"/>
          </w:tcPr>
          <w:p w:rsidR="00145B6A" w:rsidRPr="0049757C" w:rsidRDefault="00145B6A" w:rsidP="0072577C">
            <w:pPr>
              <w:tabs>
                <w:tab w:val="left" w:pos="-1440"/>
                <w:tab w:val="left" w:pos="-720"/>
              </w:tabs>
              <w:suppressAutoHyphens/>
              <w:spacing w:after="100" w:afterAutospacing="1"/>
              <w:jc w:val="center"/>
              <w:cnfStyle w:val="100000000000"/>
              <w:rPr>
                <w:bCs w:val="0"/>
                <w:color w:val="C00000"/>
              </w:rPr>
            </w:pPr>
            <w:r w:rsidRPr="0049757C">
              <w:rPr>
                <w:bCs w:val="0"/>
                <w:color w:val="C00000"/>
              </w:rPr>
              <w:t>Michigan</w:t>
            </w:r>
          </w:p>
        </w:tc>
        <w:tc>
          <w:tcPr>
            <w:tcW w:w="2538" w:type="dxa"/>
            <w:tcBorders>
              <w:top w:val="single" w:sz="6" w:space="0" w:color="000080"/>
              <w:bottom w:val="nil"/>
            </w:tcBorders>
            <w:shd w:val="solid" w:color="C6D9F1" w:themeColor="text2" w:themeTint="33" w:fill="FFFFFF"/>
          </w:tcPr>
          <w:p w:rsidR="00145B6A" w:rsidRPr="0049757C" w:rsidRDefault="00145B6A" w:rsidP="0072577C">
            <w:pPr>
              <w:tabs>
                <w:tab w:val="left" w:pos="-1440"/>
                <w:tab w:val="left" w:pos="-720"/>
              </w:tabs>
              <w:suppressAutoHyphens/>
              <w:spacing w:after="100" w:afterAutospacing="1"/>
              <w:jc w:val="center"/>
              <w:cnfStyle w:val="100000000000"/>
              <w:rPr>
                <w:bCs w:val="0"/>
                <w:color w:val="C00000"/>
              </w:rPr>
            </w:pPr>
            <w:r w:rsidRPr="0049757C">
              <w:rPr>
                <w:bCs w:val="0"/>
                <w:color w:val="C00000"/>
              </w:rPr>
              <w:t>Minnesota</w:t>
            </w:r>
          </w:p>
        </w:tc>
      </w:tr>
      <w:tr w:rsidR="00145B6A" w:rsidTr="00CC3C53">
        <w:tc>
          <w:tcPr>
            <w:cnfStyle w:val="001000000000"/>
            <w:tcW w:w="2898" w:type="dxa"/>
            <w:tcBorders>
              <w:top w:val="nil"/>
              <w:bottom w:val="single" w:sz="6" w:space="0" w:color="000080"/>
            </w:tcBorders>
            <w:shd w:val="clear" w:color="auto" w:fill="auto"/>
          </w:tcPr>
          <w:tbl>
            <w:tblPr>
              <w:tblW w:w="3677" w:type="dxa"/>
              <w:tblInd w:w="22" w:type="dxa"/>
              <w:tblLayout w:type="fixed"/>
              <w:tblLook w:val="04A0"/>
            </w:tblPr>
            <w:tblGrid>
              <w:gridCol w:w="3677"/>
            </w:tblGrid>
            <w:tr w:rsidR="00145B6A" w:rsidRPr="009836F5" w:rsidTr="0072577C">
              <w:trPr>
                <w:trHeight w:val="177"/>
              </w:trPr>
              <w:tc>
                <w:tcPr>
                  <w:tcW w:w="3677" w:type="dxa"/>
                  <w:tcBorders>
                    <w:top w:val="nil"/>
                    <w:left w:val="nil"/>
                    <w:bottom w:val="nil"/>
                    <w:right w:val="nil"/>
                  </w:tcBorders>
                  <w:shd w:val="clear" w:color="auto" w:fill="auto"/>
                  <w:noWrap/>
                  <w:vAlign w:val="bottom"/>
                  <w:hideMark/>
                </w:tcPr>
                <w:p w:rsidR="00145B6A" w:rsidRPr="009836F5" w:rsidRDefault="00145B6A" w:rsidP="00145B6A">
                  <w:pPr>
                    <w:rPr>
                      <w:rFonts w:ascii="Calibri" w:hAnsi="Calibri" w:cs="Calibri"/>
                      <w:color w:val="000000"/>
                      <w:sz w:val="16"/>
                      <w:szCs w:val="16"/>
                    </w:rPr>
                  </w:pPr>
                  <w:r w:rsidRPr="009836F5">
                    <w:rPr>
                      <w:rFonts w:ascii="Calibri" w:hAnsi="Calibri" w:cs="Calibri"/>
                      <w:color w:val="000000"/>
                      <w:sz w:val="16"/>
                      <w:szCs w:val="16"/>
                    </w:rPr>
                    <w:t>Northwestern University</w:t>
                  </w:r>
                </w:p>
              </w:tc>
            </w:tr>
            <w:tr w:rsidR="00145B6A" w:rsidRPr="009836F5" w:rsidTr="0072577C">
              <w:trPr>
                <w:trHeight w:val="177"/>
              </w:trPr>
              <w:tc>
                <w:tcPr>
                  <w:tcW w:w="3677" w:type="dxa"/>
                  <w:tcBorders>
                    <w:top w:val="nil"/>
                    <w:left w:val="nil"/>
                    <w:bottom w:val="nil"/>
                    <w:right w:val="nil"/>
                  </w:tcBorders>
                  <w:shd w:val="clear" w:color="auto" w:fill="auto"/>
                  <w:noWrap/>
                  <w:vAlign w:val="bottom"/>
                  <w:hideMark/>
                </w:tcPr>
                <w:p w:rsidR="00145B6A" w:rsidRPr="009836F5" w:rsidRDefault="00145B6A" w:rsidP="00145B6A">
                  <w:pPr>
                    <w:rPr>
                      <w:rFonts w:ascii="Calibri" w:hAnsi="Calibri" w:cs="Calibri"/>
                      <w:color w:val="000000"/>
                      <w:sz w:val="16"/>
                      <w:szCs w:val="16"/>
                    </w:rPr>
                  </w:pPr>
                  <w:r w:rsidRPr="009836F5">
                    <w:rPr>
                      <w:rFonts w:ascii="Calibri" w:hAnsi="Calibri" w:cs="Calibri"/>
                      <w:color w:val="000000"/>
                      <w:sz w:val="16"/>
                      <w:szCs w:val="16"/>
                    </w:rPr>
                    <w:t>Monmouth College</w:t>
                  </w:r>
                </w:p>
              </w:tc>
            </w:tr>
            <w:tr w:rsidR="00145B6A" w:rsidRPr="009836F5" w:rsidTr="0072577C">
              <w:trPr>
                <w:trHeight w:val="177"/>
              </w:trPr>
              <w:tc>
                <w:tcPr>
                  <w:tcW w:w="3677" w:type="dxa"/>
                  <w:tcBorders>
                    <w:top w:val="nil"/>
                    <w:left w:val="nil"/>
                    <w:bottom w:val="nil"/>
                    <w:right w:val="nil"/>
                  </w:tcBorders>
                  <w:shd w:val="clear" w:color="auto" w:fill="auto"/>
                  <w:noWrap/>
                  <w:vAlign w:val="bottom"/>
                  <w:hideMark/>
                </w:tcPr>
                <w:p w:rsidR="00145B6A" w:rsidRPr="009836F5" w:rsidRDefault="00145B6A" w:rsidP="00145B6A">
                  <w:pPr>
                    <w:rPr>
                      <w:rFonts w:ascii="Calibri" w:hAnsi="Calibri" w:cs="Calibri"/>
                      <w:color w:val="000000"/>
                      <w:sz w:val="16"/>
                      <w:szCs w:val="16"/>
                    </w:rPr>
                  </w:pPr>
                  <w:r w:rsidRPr="009836F5">
                    <w:rPr>
                      <w:rFonts w:ascii="Calibri" w:hAnsi="Calibri" w:cs="Calibri"/>
                      <w:color w:val="000000"/>
                      <w:sz w:val="16"/>
                      <w:szCs w:val="16"/>
                    </w:rPr>
                    <w:t>Illinois Wesleyan</w:t>
                  </w:r>
                </w:p>
              </w:tc>
            </w:tr>
            <w:tr w:rsidR="00145B6A" w:rsidRPr="009836F5" w:rsidTr="0072577C">
              <w:trPr>
                <w:trHeight w:val="177"/>
              </w:trPr>
              <w:tc>
                <w:tcPr>
                  <w:tcW w:w="3677" w:type="dxa"/>
                  <w:tcBorders>
                    <w:top w:val="nil"/>
                    <w:left w:val="nil"/>
                    <w:bottom w:val="nil"/>
                    <w:right w:val="nil"/>
                  </w:tcBorders>
                  <w:shd w:val="clear" w:color="auto" w:fill="auto"/>
                  <w:noWrap/>
                  <w:vAlign w:val="bottom"/>
                  <w:hideMark/>
                </w:tcPr>
                <w:p w:rsidR="00145B6A" w:rsidRPr="009836F5" w:rsidRDefault="00145B6A" w:rsidP="00145B6A">
                  <w:pPr>
                    <w:rPr>
                      <w:rFonts w:ascii="Calibri" w:hAnsi="Calibri" w:cs="Calibri"/>
                      <w:color w:val="000000"/>
                      <w:sz w:val="16"/>
                      <w:szCs w:val="16"/>
                    </w:rPr>
                  </w:pPr>
                  <w:r w:rsidRPr="009836F5">
                    <w:rPr>
                      <w:rFonts w:ascii="Calibri" w:hAnsi="Calibri" w:cs="Calibri"/>
                      <w:color w:val="000000"/>
                      <w:sz w:val="16"/>
                      <w:szCs w:val="16"/>
                    </w:rPr>
                    <w:t>Loyola University Chicago</w:t>
                  </w:r>
                </w:p>
              </w:tc>
            </w:tr>
            <w:tr w:rsidR="00145B6A" w:rsidRPr="009836F5" w:rsidTr="0072577C">
              <w:trPr>
                <w:trHeight w:val="177"/>
              </w:trPr>
              <w:tc>
                <w:tcPr>
                  <w:tcW w:w="3677" w:type="dxa"/>
                  <w:tcBorders>
                    <w:top w:val="nil"/>
                    <w:left w:val="nil"/>
                    <w:bottom w:val="nil"/>
                    <w:right w:val="nil"/>
                  </w:tcBorders>
                  <w:shd w:val="clear" w:color="auto" w:fill="auto"/>
                  <w:noWrap/>
                  <w:vAlign w:val="bottom"/>
                  <w:hideMark/>
                </w:tcPr>
                <w:p w:rsidR="00145B6A" w:rsidRPr="009836F5" w:rsidRDefault="00145B6A" w:rsidP="00145B6A">
                  <w:pPr>
                    <w:rPr>
                      <w:rFonts w:ascii="Calibri" w:hAnsi="Calibri" w:cs="Calibri"/>
                      <w:color w:val="000000"/>
                      <w:sz w:val="16"/>
                      <w:szCs w:val="16"/>
                    </w:rPr>
                  </w:pPr>
                  <w:r w:rsidRPr="009836F5">
                    <w:rPr>
                      <w:rFonts w:ascii="Calibri" w:hAnsi="Calibri" w:cs="Calibri"/>
                      <w:color w:val="000000"/>
                      <w:sz w:val="16"/>
                      <w:szCs w:val="16"/>
                    </w:rPr>
                    <w:t>DePaul University</w:t>
                  </w:r>
                </w:p>
              </w:tc>
            </w:tr>
            <w:tr w:rsidR="00145B6A" w:rsidRPr="009836F5" w:rsidTr="0072577C">
              <w:trPr>
                <w:trHeight w:val="177"/>
              </w:trPr>
              <w:tc>
                <w:tcPr>
                  <w:tcW w:w="3677" w:type="dxa"/>
                  <w:tcBorders>
                    <w:top w:val="nil"/>
                    <w:left w:val="nil"/>
                    <w:bottom w:val="nil"/>
                    <w:right w:val="nil"/>
                  </w:tcBorders>
                  <w:shd w:val="clear" w:color="auto" w:fill="auto"/>
                  <w:noWrap/>
                  <w:vAlign w:val="bottom"/>
                  <w:hideMark/>
                </w:tcPr>
                <w:p w:rsidR="00145B6A" w:rsidRPr="009836F5" w:rsidRDefault="00145B6A" w:rsidP="00145B6A">
                  <w:pPr>
                    <w:rPr>
                      <w:rFonts w:ascii="Calibri" w:hAnsi="Calibri" w:cs="Calibri"/>
                      <w:color w:val="000000"/>
                      <w:sz w:val="16"/>
                      <w:szCs w:val="16"/>
                    </w:rPr>
                  </w:pPr>
                  <w:r w:rsidRPr="009836F5">
                    <w:rPr>
                      <w:rFonts w:ascii="Calibri" w:hAnsi="Calibri" w:cs="Calibri"/>
                      <w:color w:val="000000"/>
                      <w:sz w:val="16"/>
                      <w:szCs w:val="16"/>
                    </w:rPr>
                    <w:t>Bradley University</w:t>
                  </w:r>
                </w:p>
              </w:tc>
            </w:tr>
            <w:tr w:rsidR="00145B6A" w:rsidRPr="009836F5" w:rsidTr="0072577C">
              <w:trPr>
                <w:trHeight w:val="177"/>
              </w:trPr>
              <w:tc>
                <w:tcPr>
                  <w:tcW w:w="3677" w:type="dxa"/>
                  <w:tcBorders>
                    <w:top w:val="nil"/>
                    <w:left w:val="nil"/>
                    <w:bottom w:val="nil"/>
                    <w:right w:val="nil"/>
                  </w:tcBorders>
                  <w:shd w:val="clear" w:color="auto" w:fill="auto"/>
                  <w:noWrap/>
                  <w:vAlign w:val="bottom"/>
                  <w:hideMark/>
                </w:tcPr>
                <w:p w:rsidR="00145B6A" w:rsidRPr="009836F5" w:rsidRDefault="00145B6A" w:rsidP="00145B6A">
                  <w:pPr>
                    <w:rPr>
                      <w:rFonts w:ascii="Calibri" w:hAnsi="Calibri" w:cs="Calibri"/>
                      <w:color w:val="000000"/>
                      <w:sz w:val="16"/>
                      <w:szCs w:val="16"/>
                    </w:rPr>
                  </w:pPr>
                  <w:r w:rsidRPr="009836F5">
                    <w:rPr>
                      <w:rFonts w:ascii="Calibri" w:hAnsi="Calibri" w:cs="Calibri"/>
                      <w:color w:val="000000"/>
                      <w:sz w:val="16"/>
                      <w:szCs w:val="16"/>
                    </w:rPr>
                    <w:t>Benedictine University</w:t>
                  </w:r>
                </w:p>
              </w:tc>
            </w:tr>
            <w:tr w:rsidR="00145B6A" w:rsidRPr="009836F5" w:rsidTr="0072577C">
              <w:trPr>
                <w:trHeight w:val="177"/>
              </w:trPr>
              <w:tc>
                <w:tcPr>
                  <w:tcW w:w="3677" w:type="dxa"/>
                  <w:tcBorders>
                    <w:top w:val="nil"/>
                    <w:left w:val="nil"/>
                    <w:bottom w:val="nil"/>
                    <w:right w:val="nil"/>
                  </w:tcBorders>
                  <w:shd w:val="clear" w:color="auto" w:fill="auto"/>
                  <w:noWrap/>
                  <w:vAlign w:val="bottom"/>
                  <w:hideMark/>
                </w:tcPr>
                <w:p w:rsidR="00145B6A" w:rsidRPr="009836F5" w:rsidRDefault="00145B6A" w:rsidP="00145B6A">
                  <w:pPr>
                    <w:rPr>
                      <w:rFonts w:ascii="Calibri" w:hAnsi="Calibri" w:cs="Calibri"/>
                      <w:color w:val="000000"/>
                      <w:sz w:val="16"/>
                      <w:szCs w:val="16"/>
                    </w:rPr>
                  </w:pPr>
                  <w:r w:rsidRPr="009836F5">
                    <w:rPr>
                      <w:rFonts w:ascii="Calibri" w:hAnsi="Calibri" w:cs="Calibri"/>
                      <w:color w:val="000000"/>
                      <w:sz w:val="16"/>
                      <w:szCs w:val="16"/>
                    </w:rPr>
                    <w:t>Chicago State University</w:t>
                  </w:r>
                </w:p>
              </w:tc>
            </w:tr>
            <w:tr w:rsidR="00145B6A" w:rsidRPr="009836F5" w:rsidTr="0072577C">
              <w:trPr>
                <w:trHeight w:val="177"/>
              </w:trPr>
              <w:tc>
                <w:tcPr>
                  <w:tcW w:w="3677" w:type="dxa"/>
                  <w:tcBorders>
                    <w:top w:val="nil"/>
                    <w:left w:val="nil"/>
                    <w:bottom w:val="nil"/>
                    <w:right w:val="nil"/>
                  </w:tcBorders>
                  <w:shd w:val="clear" w:color="auto" w:fill="auto"/>
                  <w:noWrap/>
                  <w:vAlign w:val="bottom"/>
                  <w:hideMark/>
                </w:tcPr>
                <w:p w:rsidR="00145B6A" w:rsidRPr="009836F5" w:rsidRDefault="00145B6A" w:rsidP="00145B6A">
                  <w:pPr>
                    <w:rPr>
                      <w:rFonts w:ascii="Calibri" w:hAnsi="Calibri" w:cs="Calibri"/>
                      <w:color w:val="000000"/>
                      <w:sz w:val="16"/>
                      <w:szCs w:val="16"/>
                    </w:rPr>
                  </w:pPr>
                  <w:r w:rsidRPr="009836F5">
                    <w:rPr>
                      <w:rFonts w:ascii="Calibri" w:hAnsi="Calibri" w:cs="Calibri"/>
                      <w:color w:val="000000"/>
                      <w:sz w:val="16"/>
                      <w:szCs w:val="16"/>
                    </w:rPr>
                    <w:t>University of Chicago</w:t>
                  </w:r>
                </w:p>
              </w:tc>
            </w:tr>
            <w:tr w:rsidR="00145B6A" w:rsidRPr="009836F5" w:rsidTr="0072577C">
              <w:trPr>
                <w:trHeight w:val="177"/>
              </w:trPr>
              <w:tc>
                <w:tcPr>
                  <w:tcW w:w="3677" w:type="dxa"/>
                  <w:tcBorders>
                    <w:top w:val="nil"/>
                    <w:left w:val="nil"/>
                    <w:bottom w:val="nil"/>
                    <w:right w:val="nil"/>
                  </w:tcBorders>
                  <w:shd w:val="clear" w:color="auto" w:fill="auto"/>
                  <w:noWrap/>
                  <w:vAlign w:val="bottom"/>
                  <w:hideMark/>
                </w:tcPr>
                <w:p w:rsidR="00145B6A" w:rsidRPr="009836F5" w:rsidRDefault="00145B6A" w:rsidP="00145B6A">
                  <w:pPr>
                    <w:rPr>
                      <w:rFonts w:ascii="Calibri" w:hAnsi="Calibri" w:cs="Calibri"/>
                      <w:color w:val="000000"/>
                      <w:sz w:val="16"/>
                      <w:szCs w:val="16"/>
                    </w:rPr>
                  </w:pPr>
                  <w:r w:rsidRPr="009836F5">
                    <w:rPr>
                      <w:rFonts w:ascii="Calibri" w:hAnsi="Calibri" w:cs="Calibri"/>
                      <w:color w:val="000000"/>
                      <w:sz w:val="16"/>
                      <w:szCs w:val="16"/>
                    </w:rPr>
                    <w:t>Southern Illinois University</w:t>
                  </w:r>
                </w:p>
              </w:tc>
            </w:tr>
            <w:tr w:rsidR="00145B6A" w:rsidRPr="009836F5" w:rsidTr="0072577C">
              <w:trPr>
                <w:trHeight w:val="177"/>
              </w:trPr>
              <w:tc>
                <w:tcPr>
                  <w:tcW w:w="3677" w:type="dxa"/>
                  <w:tcBorders>
                    <w:top w:val="nil"/>
                    <w:left w:val="nil"/>
                    <w:bottom w:val="nil"/>
                    <w:right w:val="nil"/>
                  </w:tcBorders>
                  <w:shd w:val="clear" w:color="auto" w:fill="auto"/>
                  <w:noWrap/>
                  <w:vAlign w:val="bottom"/>
                  <w:hideMark/>
                </w:tcPr>
                <w:p w:rsidR="00145B6A" w:rsidRPr="009836F5" w:rsidRDefault="00145B6A" w:rsidP="00145B6A">
                  <w:pPr>
                    <w:rPr>
                      <w:rFonts w:ascii="Calibri" w:hAnsi="Calibri" w:cs="Calibri"/>
                      <w:color w:val="000000"/>
                      <w:sz w:val="16"/>
                      <w:szCs w:val="16"/>
                    </w:rPr>
                  </w:pPr>
                  <w:r w:rsidRPr="009836F5">
                    <w:rPr>
                      <w:rFonts w:ascii="Calibri" w:hAnsi="Calibri" w:cs="Calibri"/>
                      <w:color w:val="000000"/>
                      <w:sz w:val="16"/>
                      <w:szCs w:val="16"/>
                    </w:rPr>
                    <w:t>University of Il</w:t>
                  </w:r>
                  <w:r>
                    <w:rPr>
                      <w:rFonts w:ascii="Calibri" w:hAnsi="Calibri" w:cs="Calibri"/>
                      <w:color w:val="000000"/>
                      <w:sz w:val="16"/>
                      <w:szCs w:val="16"/>
                    </w:rPr>
                    <w:t>l</w:t>
                  </w:r>
                  <w:r w:rsidRPr="009836F5">
                    <w:rPr>
                      <w:rFonts w:ascii="Calibri" w:hAnsi="Calibri" w:cs="Calibri"/>
                      <w:color w:val="000000"/>
                      <w:sz w:val="16"/>
                      <w:szCs w:val="16"/>
                    </w:rPr>
                    <w:t>inois- Urbana-Champaign</w:t>
                  </w:r>
                </w:p>
              </w:tc>
            </w:tr>
            <w:tr w:rsidR="00145B6A" w:rsidRPr="009836F5" w:rsidTr="0072577C">
              <w:trPr>
                <w:trHeight w:val="177"/>
              </w:trPr>
              <w:tc>
                <w:tcPr>
                  <w:tcW w:w="3677" w:type="dxa"/>
                  <w:tcBorders>
                    <w:top w:val="nil"/>
                    <w:left w:val="nil"/>
                    <w:bottom w:val="nil"/>
                    <w:right w:val="nil"/>
                  </w:tcBorders>
                  <w:shd w:val="clear" w:color="auto" w:fill="auto"/>
                  <w:noWrap/>
                  <w:vAlign w:val="bottom"/>
                  <w:hideMark/>
                </w:tcPr>
                <w:p w:rsidR="00145B6A" w:rsidRPr="009836F5" w:rsidRDefault="00145B6A" w:rsidP="00145B6A">
                  <w:pPr>
                    <w:rPr>
                      <w:rFonts w:ascii="Calibri" w:hAnsi="Calibri" w:cs="Calibri"/>
                      <w:color w:val="000000"/>
                      <w:sz w:val="16"/>
                      <w:szCs w:val="16"/>
                    </w:rPr>
                  </w:pPr>
                  <w:r w:rsidRPr="009836F5">
                    <w:rPr>
                      <w:rFonts w:ascii="Calibri" w:hAnsi="Calibri" w:cs="Calibri"/>
                      <w:color w:val="000000"/>
                      <w:sz w:val="16"/>
                      <w:szCs w:val="16"/>
                    </w:rPr>
                    <w:t>University of Illinois- Chicago</w:t>
                  </w:r>
                </w:p>
              </w:tc>
            </w:tr>
            <w:tr w:rsidR="00145B6A" w:rsidRPr="009836F5" w:rsidTr="0072577C">
              <w:trPr>
                <w:trHeight w:val="177"/>
              </w:trPr>
              <w:tc>
                <w:tcPr>
                  <w:tcW w:w="3677" w:type="dxa"/>
                  <w:tcBorders>
                    <w:top w:val="nil"/>
                    <w:left w:val="nil"/>
                    <w:bottom w:val="nil"/>
                    <w:right w:val="nil"/>
                  </w:tcBorders>
                  <w:shd w:val="clear" w:color="auto" w:fill="auto"/>
                  <w:noWrap/>
                  <w:vAlign w:val="bottom"/>
                  <w:hideMark/>
                </w:tcPr>
                <w:p w:rsidR="00145B6A" w:rsidRPr="009836F5" w:rsidRDefault="00145B6A" w:rsidP="00145B6A">
                  <w:pPr>
                    <w:rPr>
                      <w:rFonts w:ascii="Calibri" w:hAnsi="Calibri" w:cs="Calibri"/>
                      <w:color w:val="000000"/>
                      <w:sz w:val="16"/>
                      <w:szCs w:val="16"/>
                    </w:rPr>
                  </w:pPr>
                  <w:r w:rsidRPr="009836F5">
                    <w:rPr>
                      <w:rFonts w:ascii="Calibri" w:hAnsi="Calibri" w:cs="Calibri"/>
                      <w:color w:val="000000"/>
                      <w:sz w:val="16"/>
                      <w:szCs w:val="16"/>
                    </w:rPr>
                    <w:t>Northern Illinois University</w:t>
                  </w:r>
                </w:p>
              </w:tc>
            </w:tr>
            <w:tr w:rsidR="00145B6A" w:rsidRPr="009836F5" w:rsidTr="0072577C">
              <w:trPr>
                <w:trHeight w:val="177"/>
              </w:trPr>
              <w:tc>
                <w:tcPr>
                  <w:tcW w:w="3677" w:type="dxa"/>
                  <w:tcBorders>
                    <w:top w:val="nil"/>
                    <w:left w:val="nil"/>
                    <w:bottom w:val="nil"/>
                    <w:right w:val="nil"/>
                  </w:tcBorders>
                  <w:shd w:val="clear" w:color="auto" w:fill="auto"/>
                  <w:noWrap/>
                  <w:vAlign w:val="bottom"/>
                  <w:hideMark/>
                </w:tcPr>
                <w:p w:rsidR="00145B6A" w:rsidRPr="009836F5" w:rsidRDefault="00145B6A" w:rsidP="00145B6A">
                  <w:pPr>
                    <w:rPr>
                      <w:rFonts w:ascii="Calibri" w:hAnsi="Calibri" w:cs="Calibri"/>
                      <w:color w:val="000000"/>
                      <w:sz w:val="16"/>
                      <w:szCs w:val="16"/>
                    </w:rPr>
                  </w:pPr>
                  <w:r w:rsidRPr="009836F5">
                    <w:rPr>
                      <w:rFonts w:ascii="Calibri" w:hAnsi="Calibri" w:cs="Calibri"/>
                      <w:color w:val="000000"/>
                      <w:sz w:val="16"/>
                      <w:szCs w:val="16"/>
                    </w:rPr>
                    <w:t>Illinois Institute of Technology</w:t>
                  </w:r>
                </w:p>
              </w:tc>
            </w:tr>
          </w:tbl>
          <w:p w:rsidR="00145B6A" w:rsidRDefault="00145B6A" w:rsidP="00373D78">
            <w:pPr>
              <w:tabs>
                <w:tab w:val="left" w:pos="-1440"/>
                <w:tab w:val="left" w:pos="-720"/>
              </w:tabs>
              <w:suppressAutoHyphens/>
              <w:spacing w:after="100" w:afterAutospacing="1"/>
              <w:rPr>
                <w:bCs/>
              </w:rPr>
            </w:pPr>
          </w:p>
        </w:tc>
        <w:tc>
          <w:tcPr>
            <w:tcW w:w="1710" w:type="dxa"/>
            <w:tcBorders>
              <w:top w:val="nil"/>
              <w:bottom w:val="single" w:sz="6" w:space="0" w:color="000080"/>
            </w:tcBorders>
            <w:shd w:val="clear" w:color="auto" w:fill="auto"/>
          </w:tcPr>
          <w:tbl>
            <w:tblPr>
              <w:tblW w:w="2582" w:type="dxa"/>
              <w:tblInd w:w="22" w:type="dxa"/>
              <w:tblLayout w:type="fixed"/>
              <w:tblLook w:val="04A0"/>
            </w:tblPr>
            <w:tblGrid>
              <w:gridCol w:w="2582"/>
            </w:tblGrid>
            <w:tr w:rsidR="00145B6A" w:rsidRPr="009836F5" w:rsidTr="00145B6A">
              <w:trPr>
                <w:trHeight w:val="177"/>
              </w:trPr>
              <w:tc>
                <w:tcPr>
                  <w:tcW w:w="2582" w:type="dxa"/>
                  <w:tcBorders>
                    <w:top w:val="nil"/>
                    <w:left w:val="nil"/>
                    <w:bottom w:val="nil"/>
                    <w:right w:val="nil"/>
                  </w:tcBorders>
                  <w:shd w:val="clear" w:color="auto" w:fill="auto"/>
                  <w:noWrap/>
                  <w:vAlign w:val="bottom"/>
                  <w:hideMark/>
                </w:tcPr>
                <w:p w:rsidR="00145B6A" w:rsidRPr="009836F5" w:rsidRDefault="00145B6A" w:rsidP="00145B6A">
                  <w:pPr>
                    <w:rPr>
                      <w:rFonts w:ascii="Calibri" w:hAnsi="Calibri" w:cs="Calibri"/>
                      <w:color w:val="000000"/>
                      <w:sz w:val="16"/>
                      <w:szCs w:val="16"/>
                    </w:rPr>
                  </w:pPr>
                  <w:r w:rsidRPr="009836F5">
                    <w:rPr>
                      <w:rFonts w:ascii="Calibri" w:hAnsi="Calibri" w:cs="Calibri"/>
                      <w:color w:val="000000"/>
                      <w:sz w:val="16"/>
                      <w:szCs w:val="16"/>
                    </w:rPr>
                    <w:t>Cornell College</w:t>
                  </w:r>
                </w:p>
              </w:tc>
            </w:tr>
            <w:tr w:rsidR="00145B6A" w:rsidRPr="009836F5" w:rsidTr="00145B6A">
              <w:trPr>
                <w:trHeight w:val="177"/>
              </w:trPr>
              <w:tc>
                <w:tcPr>
                  <w:tcW w:w="2582" w:type="dxa"/>
                  <w:tcBorders>
                    <w:top w:val="nil"/>
                    <w:left w:val="nil"/>
                    <w:bottom w:val="nil"/>
                    <w:right w:val="nil"/>
                  </w:tcBorders>
                  <w:shd w:val="clear" w:color="auto" w:fill="auto"/>
                  <w:noWrap/>
                  <w:vAlign w:val="bottom"/>
                  <w:hideMark/>
                </w:tcPr>
                <w:p w:rsidR="00145B6A" w:rsidRPr="009836F5" w:rsidRDefault="00145B6A" w:rsidP="00145B6A">
                  <w:pPr>
                    <w:rPr>
                      <w:rFonts w:ascii="Calibri" w:hAnsi="Calibri" w:cs="Calibri"/>
                      <w:color w:val="000000"/>
                      <w:sz w:val="16"/>
                      <w:szCs w:val="16"/>
                    </w:rPr>
                  </w:pPr>
                  <w:r w:rsidRPr="009836F5">
                    <w:rPr>
                      <w:rFonts w:ascii="Calibri" w:hAnsi="Calibri" w:cs="Calibri"/>
                      <w:color w:val="000000"/>
                      <w:sz w:val="16"/>
                      <w:szCs w:val="16"/>
                    </w:rPr>
                    <w:t>Coe College</w:t>
                  </w:r>
                </w:p>
              </w:tc>
            </w:tr>
            <w:tr w:rsidR="00145B6A" w:rsidRPr="009836F5" w:rsidTr="00145B6A">
              <w:trPr>
                <w:trHeight w:val="177"/>
              </w:trPr>
              <w:tc>
                <w:tcPr>
                  <w:tcW w:w="2582" w:type="dxa"/>
                  <w:tcBorders>
                    <w:top w:val="nil"/>
                    <w:left w:val="nil"/>
                    <w:bottom w:val="nil"/>
                    <w:right w:val="nil"/>
                  </w:tcBorders>
                  <w:shd w:val="clear" w:color="auto" w:fill="auto"/>
                  <w:noWrap/>
                  <w:vAlign w:val="bottom"/>
                  <w:hideMark/>
                </w:tcPr>
                <w:p w:rsidR="00145B6A" w:rsidRPr="009836F5" w:rsidRDefault="00145B6A" w:rsidP="00145B6A">
                  <w:pPr>
                    <w:rPr>
                      <w:rFonts w:ascii="Calibri" w:hAnsi="Calibri" w:cs="Calibri"/>
                      <w:color w:val="000000"/>
                      <w:sz w:val="16"/>
                      <w:szCs w:val="16"/>
                    </w:rPr>
                  </w:pPr>
                  <w:r w:rsidRPr="009836F5">
                    <w:rPr>
                      <w:rFonts w:ascii="Calibri" w:hAnsi="Calibri" w:cs="Calibri"/>
                      <w:color w:val="000000"/>
                      <w:sz w:val="16"/>
                      <w:szCs w:val="16"/>
                    </w:rPr>
                    <w:t>Central College</w:t>
                  </w:r>
                </w:p>
              </w:tc>
            </w:tr>
            <w:tr w:rsidR="00145B6A" w:rsidRPr="009836F5" w:rsidTr="00145B6A">
              <w:trPr>
                <w:trHeight w:val="177"/>
              </w:trPr>
              <w:tc>
                <w:tcPr>
                  <w:tcW w:w="2582" w:type="dxa"/>
                  <w:tcBorders>
                    <w:top w:val="nil"/>
                    <w:left w:val="nil"/>
                    <w:bottom w:val="nil"/>
                    <w:right w:val="nil"/>
                  </w:tcBorders>
                  <w:shd w:val="clear" w:color="auto" w:fill="auto"/>
                  <w:noWrap/>
                  <w:vAlign w:val="bottom"/>
                  <w:hideMark/>
                </w:tcPr>
                <w:p w:rsidR="00145B6A" w:rsidRPr="009836F5" w:rsidRDefault="00145B6A" w:rsidP="00145B6A">
                  <w:pPr>
                    <w:rPr>
                      <w:rFonts w:ascii="Calibri" w:hAnsi="Calibri" w:cs="Calibri"/>
                      <w:color w:val="000000"/>
                      <w:sz w:val="16"/>
                      <w:szCs w:val="16"/>
                    </w:rPr>
                  </w:pPr>
                  <w:r w:rsidRPr="009836F5">
                    <w:rPr>
                      <w:rFonts w:ascii="Calibri" w:hAnsi="Calibri" w:cs="Calibri"/>
                      <w:color w:val="000000"/>
                      <w:sz w:val="16"/>
                      <w:szCs w:val="16"/>
                    </w:rPr>
                    <w:t>Simpson College</w:t>
                  </w:r>
                </w:p>
              </w:tc>
            </w:tr>
            <w:tr w:rsidR="00145B6A" w:rsidRPr="009836F5" w:rsidTr="00145B6A">
              <w:trPr>
                <w:trHeight w:val="177"/>
              </w:trPr>
              <w:tc>
                <w:tcPr>
                  <w:tcW w:w="2582" w:type="dxa"/>
                  <w:tcBorders>
                    <w:top w:val="nil"/>
                    <w:left w:val="nil"/>
                    <w:bottom w:val="nil"/>
                    <w:right w:val="nil"/>
                  </w:tcBorders>
                  <w:shd w:val="clear" w:color="auto" w:fill="auto"/>
                  <w:noWrap/>
                  <w:vAlign w:val="bottom"/>
                  <w:hideMark/>
                </w:tcPr>
                <w:p w:rsidR="00145B6A" w:rsidRPr="009836F5" w:rsidRDefault="00145B6A" w:rsidP="00145B6A">
                  <w:pPr>
                    <w:rPr>
                      <w:rFonts w:ascii="Calibri" w:hAnsi="Calibri" w:cs="Calibri"/>
                      <w:color w:val="000000"/>
                      <w:sz w:val="16"/>
                      <w:szCs w:val="16"/>
                    </w:rPr>
                  </w:pPr>
                  <w:r w:rsidRPr="009836F5">
                    <w:rPr>
                      <w:rFonts w:ascii="Calibri" w:hAnsi="Calibri" w:cs="Calibri"/>
                      <w:color w:val="000000"/>
                      <w:sz w:val="16"/>
                      <w:szCs w:val="16"/>
                    </w:rPr>
                    <w:t>Drake University</w:t>
                  </w:r>
                </w:p>
              </w:tc>
            </w:tr>
            <w:tr w:rsidR="00145B6A" w:rsidRPr="009836F5" w:rsidTr="00145B6A">
              <w:trPr>
                <w:trHeight w:val="177"/>
              </w:trPr>
              <w:tc>
                <w:tcPr>
                  <w:tcW w:w="2582" w:type="dxa"/>
                  <w:tcBorders>
                    <w:top w:val="nil"/>
                    <w:left w:val="nil"/>
                    <w:bottom w:val="nil"/>
                    <w:right w:val="nil"/>
                  </w:tcBorders>
                  <w:shd w:val="clear" w:color="auto" w:fill="auto"/>
                  <w:noWrap/>
                  <w:vAlign w:val="bottom"/>
                  <w:hideMark/>
                </w:tcPr>
                <w:p w:rsidR="00145B6A" w:rsidRPr="009836F5" w:rsidRDefault="00145B6A" w:rsidP="00145B6A">
                  <w:pPr>
                    <w:rPr>
                      <w:rFonts w:ascii="Calibri" w:hAnsi="Calibri" w:cs="Calibri"/>
                      <w:color w:val="000000"/>
                      <w:sz w:val="16"/>
                      <w:szCs w:val="16"/>
                    </w:rPr>
                  </w:pPr>
                  <w:r w:rsidRPr="009836F5">
                    <w:rPr>
                      <w:rFonts w:ascii="Calibri" w:hAnsi="Calibri" w:cs="Calibri"/>
                      <w:color w:val="000000"/>
                      <w:sz w:val="16"/>
                      <w:szCs w:val="16"/>
                    </w:rPr>
                    <w:t>University of Dubuque</w:t>
                  </w:r>
                </w:p>
              </w:tc>
            </w:tr>
            <w:tr w:rsidR="00145B6A" w:rsidRPr="009836F5" w:rsidTr="00145B6A">
              <w:trPr>
                <w:trHeight w:val="177"/>
              </w:trPr>
              <w:tc>
                <w:tcPr>
                  <w:tcW w:w="2582" w:type="dxa"/>
                  <w:tcBorders>
                    <w:top w:val="nil"/>
                    <w:left w:val="nil"/>
                    <w:bottom w:val="nil"/>
                    <w:right w:val="nil"/>
                  </w:tcBorders>
                  <w:shd w:val="clear" w:color="auto" w:fill="auto"/>
                  <w:noWrap/>
                  <w:vAlign w:val="bottom"/>
                  <w:hideMark/>
                </w:tcPr>
                <w:p w:rsidR="00145B6A" w:rsidRPr="009836F5" w:rsidRDefault="00145B6A" w:rsidP="00145B6A">
                  <w:pPr>
                    <w:rPr>
                      <w:rFonts w:ascii="Calibri" w:hAnsi="Calibri" w:cs="Calibri"/>
                      <w:color w:val="000000"/>
                      <w:sz w:val="16"/>
                      <w:szCs w:val="16"/>
                    </w:rPr>
                  </w:pPr>
                  <w:r w:rsidRPr="009836F5">
                    <w:rPr>
                      <w:rFonts w:ascii="Calibri" w:hAnsi="Calibri" w:cs="Calibri"/>
                      <w:color w:val="000000"/>
                      <w:sz w:val="16"/>
                      <w:szCs w:val="16"/>
                    </w:rPr>
                    <w:t>Grinnell College</w:t>
                  </w:r>
                </w:p>
              </w:tc>
            </w:tr>
            <w:tr w:rsidR="00145B6A" w:rsidRPr="009836F5" w:rsidTr="00145B6A">
              <w:trPr>
                <w:trHeight w:val="177"/>
              </w:trPr>
              <w:tc>
                <w:tcPr>
                  <w:tcW w:w="2582" w:type="dxa"/>
                  <w:tcBorders>
                    <w:top w:val="nil"/>
                    <w:left w:val="nil"/>
                    <w:bottom w:val="nil"/>
                    <w:right w:val="nil"/>
                  </w:tcBorders>
                  <w:shd w:val="clear" w:color="auto" w:fill="auto"/>
                  <w:noWrap/>
                  <w:vAlign w:val="bottom"/>
                  <w:hideMark/>
                </w:tcPr>
                <w:p w:rsidR="00145B6A" w:rsidRPr="009836F5" w:rsidRDefault="00145B6A" w:rsidP="00145B6A">
                  <w:pPr>
                    <w:rPr>
                      <w:rFonts w:ascii="Calibri" w:hAnsi="Calibri" w:cs="Calibri"/>
                      <w:color w:val="000000"/>
                      <w:sz w:val="16"/>
                      <w:szCs w:val="16"/>
                    </w:rPr>
                  </w:pPr>
                  <w:r w:rsidRPr="009836F5">
                    <w:rPr>
                      <w:rFonts w:ascii="Calibri" w:hAnsi="Calibri" w:cs="Calibri"/>
                      <w:color w:val="000000"/>
                      <w:sz w:val="16"/>
                      <w:szCs w:val="16"/>
                    </w:rPr>
                    <w:t>Unive</w:t>
                  </w:r>
                  <w:r>
                    <w:rPr>
                      <w:rFonts w:ascii="Calibri" w:hAnsi="Calibri" w:cs="Calibri"/>
                      <w:color w:val="000000"/>
                      <w:sz w:val="16"/>
                      <w:szCs w:val="16"/>
                    </w:rPr>
                    <w:t>r</w:t>
                  </w:r>
                  <w:r w:rsidRPr="009836F5">
                    <w:rPr>
                      <w:rFonts w:ascii="Calibri" w:hAnsi="Calibri" w:cs="Calibri"/>
                      <w:color w:val="000000"/>
                      <w:sz w:val="16"/>
                      <w:szCs w:val="16"/>
                    </w:rPr>
                    <w:t>sity of Iowa</w:t>
                  </w:r>
                </w:p>
              </w:tc>
            </w:tr>
          </w:tbl>
          <w:p w:rsidR="00145B6A" w:rsidRDefault="00145B6A" w:rsidP="00373D78">
            <w:pPr>
              <w:tabs>
                <w:tab w:val="left" w:pos="-1440"/>
                <w:tab w:val="left" w:pos="-720"/>
              </w:tabs>
              <w:suppressAutoHyphens/>
              <w:spacing w:after="100" w:afterAutospacing="1"/>
              <w:cnfStyle w:val="000000000000"/>
              <w:rPr>
                <w:bCs w:val="0"/>
              </w:rPr>
            </w:pPr>
          </w:p>
        </w:tc>
        <w:tc>
          <w:tcPr>
            <w:tcW w:w="2430" w:type="dxa"/>
            <w:tcBorders>
              <w:top w:val="nil"/>
              <w:bottom w:val="single" w:sz="6" w:space="0" w:color="000080"/>
            </w:tcBorders>
            <w:shd w:val="clear" w:color="auto" w:fill="auto"/>
          </w:tcPr>
          <w:tbl>
            <w:tblPr>
              <w:tblW w:w="2781" w:type="dxa"/>
              <w:tblInd w:w="22" w:type="dxa"/>
              <w:tblLayout w:type="fixed"/>
              <w:tblLook w:val="04A0"/>
            </w:tblPr>
            <w:tblGrid>
              <w:gridCol w:w="2781"/>
            </w:tblGrid>
            <w:tr w:rsidR="00145B6A" w:rsidRPr="009836F5" w:rsidTr="00145B6A">
              <w:trPr>
                <w:trHeight w:val="177"/>
              </w:trPr>
              <w:tc>
                <w:tcPr>
                  <w:tcW w:w="2781" w:type="dxa"/>
                  <w:tcBorders>
                    <w:top w:val="nil"/>
                    <w:left w:val="nil"/>
                    <w:bottom w:val="nil"/>
                    <w:right w:val="nil"/>
                  </w:tcBorders>
                  <w:shd w:val="clear" w:color="auto" w:fill="auto"/>
                  <w:noWrap/>
                  <w:vAlign w:val="bottom"/>
                  <w:hideMark/>
                </w:tcPr>
                <w:p w:rsidR="00145B6A" w:rsidRPr="009836F5" w:rsidRDefault="00145B6A" w:rsidP="00145B6A">
                  <w:pPr>
                    <w:rPr>
                      <w:rFonts w:ascii="Calibri" w:hAnsi="Calibri" w:cs="Calibri"/>
                      <w:color w:val="000000"/>
                      <w:sz w:val="16"/>
                      <w:szCs w:val="16"/>
                    </w:rPr>
                  </w:pPr>
                  <w:r w:rsidRPr="009836F5">
                    <w:rPr>
                      <w:rFonts w:ascii="Calibri" w:hAnsi="Calibri" w:cs="Calibri"/>
                      <w:color w:val="000000"/>
                      <w:sz w:val="16"/>
                      <w:szCs w:val="16"/>
                    </w:rPr>
                    <w:t>Wayne State University</w:t>
                  </w:r>
                </w:p>
              </w:tc>
            </w:tr>
            <w:tr w:rsidR="00145B6A" w:rsidRPr="009836F5" w:rsidTr="00145B6A">
              <w:trPr>
                <w:trHeight w:val="177"/>
              </w:trPr>
              <w:tc>
                <w:tcPr>
                  <w:tcW w:w="2781" w:type="dxa"/>
                  <w:tcBorders>
                    <w:top w:val="nil"/>
                    <w:left w:val="nil"/>
                    <w:bottom w:val="nil"/>
                    <w:right w:val="nil"/>
                  </w:tcBorders>
                  <w:shd w:val="clear" w:color="auto" w:fill="auto"/>
                  <w:noWrap/>
                  <w:vAlign w:val="bottom"/>
                  <w:hideMark/>
                </w:tcPr>
                <w:p w:rsidR="00145B6A" w:rsidRPr="009836F5" w:rsidRDefault="00145B6A" w:rsidP="00145B6A">
                  <w:pPr>
                    <w:rPr>
                      <w:rFonts w:ascii="Calibri" w:hAnsi="Calibri" w:cs="Calibri"/>
                      <w:color w:val="000000"/>
                      <w:sz w:val="16"/>
                      <w:szCs w:val="16"/>
                    </w:rPr>
                  </w:pPr>
                  <w:r w:rsidRPr="009836F5">
                    <w:rPr>
                      <w:rFonts w:ascii="Calibri" w:hAnsi="Calibri" w:cs="Calibri"/>
                      <w:color w:val="000000"/>
                      <w:sz w:val="16"/>
                      <w:szCs w:val="16"/>
                    </w:rPr>
                    <w:t>University of Michigan- Flint</w:t>
                  </w:r>
                </w:p>
              </w:tc>
            </w:tr>
            <w:tr w:rsidR="00145B6A" w:rsidRPr="009836F5" w:rsidTr="00145B6A">
              <w:trPr>
                <w:trHeight w:val="177"/>
              </w:trPr>
              <w:tc>
                <w:tcPr>
                  <w:tcW w:w="2781" w:type="dxa"/>
                  <w:tcBorders>
                    <w:top w:val="nil"/>
                    <w:left w:val="nil"/>
                    <w:bottom w:val="nil"/>
                    <w:right w:val="nil"/>
                  </w:tcBorders>
                  <w:shd w:val="clear" w:color="auto" w:fill="auto"/>
                  <w:noWrap/>
                  <w:vAlign w:val="bottom"/>
                  <w:hideMark/>
                </w:tcPr>
                <w:p w:rsidR="00145B6A" w:rsidRPr="009836F5" w:rsidRDefault="00145B6A" w:rsidP="00145B6A">
                  <w:pPr>
                    <w:rPr>
                      <w:rFonts w:ascii="Calibri" w:hAnsi="Calibri" w:cs="Calibri"/>
                      <w:color w:val="000000"/>
                      <w:sz w:val="16"/>
                      <w:szCs w:val="16"/>
                    </w:rPr>
                  </w:pPr>
                  <w:r w:rsidRPr="009836F5">
                    <w:rPr>
                      <w:rFonts w:ascii="Calibri" w:hAnsi="Calibri" w:cs="Calibri"/>
                      <w:color w:val="000000"/>
                      <w:sz w:val="16"/>
                      <w:szCs w:val="16"/>
                    </w:rPr>
                    <w:t>University of Michigan</w:t>
                  </w:r>
                  <w:r>
                    <w:rPr>
                      <w:rFonts w:ascii="Calibri" w:hAnsi="Calibri" w:cs="Calibri"/>
                      <w:color w:val="000000"/>
                      <w:sz w:val="16"/>
                      <w:szCs w:val="16"/>
                    </w:rPr>
                    <w:t>- Dearborn</w:t>
                  </w:r>
                </w:p>
              </w:tc>
            </w:tr>
            <w:tr w:rsidR="00145B6A" w:rsidRPr="009836F5" w:rsidTr="00145B6A">
              <w:trPr>
                <w:trHeight w:val="177"/>
              </w:trPr>
              <w:tc>
                <w:tcPr>
                  <w:tcW w:w="2781" w:type="dxa"/>
                  <w:tcBorders>
                    <w:top w:val="nil"/>
                    <w:left w:val="nil"/>
                    <w:bottom w:val="nil"/>
                    <w:right w:val="nil"/>
                  </w:tcBorders>
                  <w:shd w:val="clear" w:color="auto" w:fill="auto"/>
                  <w:noWrap/>
                  <w:vAlign w:val="bottom"/>
                  <w:hideMark/>
                </w:tcPr>
                <w:p w:rsidR="00145B6A" w:rsidRPr="009836F5" w:rsidRDefault="00145B6A" w:rsidP="00145B6A">
                  <w:pPr>
                    <w:rPr>
                      <w:rFonts w:ascii="Calibri" w:hAnsi="Calibri" w:cs="Calibri"/>
                      <w:color w:val="000000"/>
                      <w:sz w:val="16"/>
                      <w:szCs w:val="16"/>
                    </w:rPr>
                  </w:pPr>
                  <w:r w:rsidRPr="009836F5">
                    <w:rPr>
                      <w:rFonts w:ascii="Calibri" w:hAnsi="Calibri" w:cs="Calibri"/>
                      <w:color w:val="000000"/>
                      <w:sz w:val="16"/>
                      <w:szCs w:val="16"/>
                    </w:rPr>
                    <w:t>Olivet College</w:t>
                  </w:r>
                </w:p>
              </w:tc>
            </w:tr>
            <w:tr w:rsidR="00145B6A" w:rsidRPr="009836F5" w:rsidTr="00145B6A">
              <w:trPr>
                <w:trHeight w:val="177"/>
              </w:trPr>
              <w:tc>
                <w:tcPr>
                  <w:tcW w:w="2781" w:type="dxa"/>
                  <w:tcBorders>
                    <w:top w:val="nil"/>
                    <w:left w:val="nil"/>
                    <w:bottom w:val="nil"/>
                    <w:right w:val="nil"/>
                  </w:tcBorders>
                  <w:shd w:val="clear" w:color="auto" w:fill="auto"/>
                  <w:noWrap/>
                  <w:vAlign w:val="bottom"/>
                  <w:hideMark/>
                </w:tcPr>
                <w:p w:rsidR="00145B6A" w:rsidRPr="009836F5" w:rsidRDefault="00145B6A" w:rsidP="00145B6A">
                  <w:pPr>
                    <w:rPr>
                      <w:rFonts w:ascii="Calibri" w:hAnsi="Calibri" w:cs="Calibri"/>
                      <w:color w:val="000000"/>
                      <w:sz w:val="16"/>
                      <w:szCs w:val="16"/>
                    </w:rPr>
                  </w:pPr>
                  <w:r w:rsidRPr="009836F5">
                    <w:rPr>
                      <w:rFonts w:ascii="Calibri" w:hAnsi="Calibri" w:cs="Calibri"/>
                      <w:color w:val="000000"/>
                      <w:sz w:val="16"/>
                      <w:szCs w:val="16"/>
                    </w:rPr>
                    <w:t>Lake Superior State University</w:t>
                  </w:r>
                </w:p>
              </w:tc>
            </w:tr>
            <w:tr w:rsidR="00145B6A" w:rsidRPr="009836F5" w:rsidTr="00145B6A">
              <w:trPr>
                <w:trHeight w:val="177"/>
              </w:trPr>
              <w:tc>
                <w:tcPr>
                  <w:tcW w:w="2781" w:type="dxa"/>
                  <w:tcBorders>
                    <w:top w:val="nil"/>
                    <w:left w:val="nil"/>
                    <w:bottom w:val="nil"/>
                    <w:right w:val="nil"/>
                  </w:tcBorders>
                  <w:shd w:val="clear" w:color="auto" w:fill="auto"/>
                  <w:noWrap/>
                  <w:vAlign w:val="bottom"/>
                  <w:hideMark/>
                </w:tcPr>
                <w:p w:rsidR="00145B6A" w:rsidRPr="009836F5" w:rsidRDefault="00145B6A" w:rsidP="00145B6A">
                  <w:pPr>
                    <w:rPr>
                      <w:rFonts w:ascii="Calibri" w:hAnsi="Calibri" w:cs="Calibri"/>
                      <w:color w:val="000000"/>
                      <w:sz w:val="16"/>
                      <w:szCs w:val="16"/>
                    </w:rPr>
                  </w:pPr>
                  <w:r w:rsidRPr="009836F5">
                    <w:rPr>
                      <w:rFonts w:ascii="Calibri" w:hAnsi="Calibri" w:cs="Calibri"/>
                      <w:color w:val="000000"/>
                      <w:sz w:val="16"/>
                      <w:szCs w:val="16"/>
                    </w:rPr>
                    <w:t>Michigan Technical University</w:t>
                  </w:r>
                </w:p>
              </w:tc>
            </w:tr>
            <w:tr w:rsidR="00145B6A" w:rsidRPr="009836F5" w:rsidTr="00145B6A">
              <w:trPr>
                <w:trHeight w:val="177"/>
              </w:trPr>
              <w:tc>
                <w:tcPr>
                  <w:tcW w:w="2781" w:type="dxa"/>
                  <w:tcBorders>
                    <w:top w:val="nil"/>
                    <w:left w:val="nil"/>
                    <w:bottom w:val="nil"/>
                    <w:right w:val="nil"/>
                  </w:tcBorders>
                  <w:shd w:val="clear" w:color="auto" w:fill="auto"/>
                  <w:noWrap/>
                  <w:vAlign w:val="bottom"/>
                  <w:hideMark/>
                </w:tcPr>
                <w:p w:rsidR="00145B6A" w:rsidRPr="009836F5" w:rsidRDefault="00145B6A" w:rsidP="00145B6A">
                  <w:pPr>
                    <w:rPr>
                      <w:rFonts w:ascii="Calibri" w:hAnsi="Calibri" w:cs="Calibri"/>
                      <w:color w:val="000000"/>
                      <w:sz w:val="16"/>
                      <w:szCs w:val="16"/>
                    </w:rPr>
                  </w:pPr>
                  <w:r w:rsidRPr="009836F5">
                    <w:rPr>
                      <w:rFonts w:ascii="Calibri" w:hAnsi="Calibri" w:cs="Calibri"/>
                      <w:color w:val="000000"/>
                      <w:sz w:val="16"/>
                      <w:szCs w:val="16"/>
                    </w:rPr>
                    <w:t>Kettering University</w:t>
                  </w:r>
                </w:p>
              </w:tc>
            </w:tr>
            <w:tr w:rsidR="00145B6A" w:rsidRPr="009836F5" w:rsidTr="00145B6A">
              <w:trPr>
                <w:trHeight w:val="177"/>
              </w:trPr>
              <w:tc>
                <w:tcPr>
                  <w:tcW w:w="2781" w:type="dxa"/>
                  <w:tcBorders>
                    <w:top w:val="nil"/>
                    <w:left w:val="nil"/>
                    <w:bottom w:val="nil"/>
                    <w:right w:val="nil"/>
                  </w:tcBorders>
                  <w:shd w:val="clear" w:color="auto" w:fill="auto"/>
                  <w:noWrap/>
                  <w:vAlign w:val="bottom"/>
                  <w:hideMark/>
                </w:tcPr>
                <w:p w:rsidR="00145B6A" w:rsidRPr="009836F5" w:rsidRDefault="00145B6A" w:rsidP="00145B6A">
                  <w:pPr>
                    <w:rPr>
                      <w:rFonts w:ascii="Calibri" w:hAnsi="Calibri" w:cs="Calibri"/>
                      <w:color w:val="000000"/>
                      <w:sz w:val="16"/>
                      <w:szCs w:val="16"/>
                    </w:rPr>
                  </w:pPr>
                  <w:r w:rsidRPr="009836F5">
                    <w:rPr>
                      <w:rFonts w:ascii="Calibri" w:hAnsi="Calibri" w:cs="Calibri"/>
                      <w:color w:val="000000"/>
                      <w:sz w:val="16"/>
                      <w:szCs w:val="16"/>
                    </w:rPr>
                    <w:t>Grand Valley State University</w:t>
                  </w:r>
                </w:p>
              </w:tc>
            </w:tr>
            <w:tr w:rsidR="00145B6A" w:rsidRPr="009836F5" w:rsidTr="00145B6A">
              <w:trPr>
                <w:trHeight w:val="177"/>
              </w:trPr>
              <w:tc>
                <w:tcPr>
                  <w:tcW w:w="2781" w:type="dxa"/>
                  <w:tcBorders>
                    <w:top w:val="nil"/>
                    <w:left w:val="nil"/>
                    <w:bottom w:val="nil"/>
                    <w:right w:val="nil"/>
                  </w:tcBorders>
                  <w:shd w:val="clear" w:color="auto" w:fill="auto"/>
                  <w:noWrap/>
                  <w:vAlign w:val="bottom"/>
                  <w:hideMark/>
                </w:tcPr>
                <w:p w:rsidR="00145B6A" w:rsidRPr="009836F5" w:rsidRDefault="00145B6A" w:rsidP="00145B6A">
                  <w:pPr>
                    <w:rPr>
                      <w:rFonts w:ascii="Calibri" w:hAnsi="Calibri" w:cs="Calibri"/>
                      <w:color w:val="000000"/>
                      <w:sz w:val="16"/>
                      <w:szCs w:val="16"/>
                    </w:rPr>
                  </w:pPr>
                  <w:r w:rsidRPr="009836F5">
                    <w:rPr>
                      <w:rFonts w:ascii="Calibri" w:hAnsi="Calibri" w:cs="Calibri"/>
                      <w:color w:val="000000"/>
                      <w:sz w:val="16"/>
                      <w:szCs w:val="16"/>
                    </w:rPr>
                    <w:t>Central Michigan University</w:t>
                  </w:r>
                </w:p>
              </w:tc>
            </w:tr>
            <w:tr w:rsidR="00145B6A" w:rsidRPr="009836F5" w:rsidTr="00145B6A">
              <w:trPr>
                <w:trHeight w:val="177"/>
              </w:trPr>
              <w:tc>
                <w:tcPr>
                  <w:tcW w:w="2781" w:type="dxa"/>
                  <w:tcBorders>
                    <w:top w:val="nil"/>
                    <w:left w:val="nil"/>
                    <w:bottom w:val="nil"/>
                    <w:right w:val="nil"/>
                  </w:tcBorders>
                  <w:shd w:val="clear" w:color="auto" w:fill="auto"/>
                  <w:noWrap/>
                  <w:vAlign w:val="bottom"/>
                  <w:hideMark/>
                </w:tcPr>
                <w:p w:rsidR="00145B6A" w:rsidRPr="009836F5" w:rsidRDefault="00145B6A" w:rsidP="00145B6A">
                  <w:pPr>
                    <w:rPr>
                      <w:rFonts w:ascii="Calibri" w:hAnsi="Calibri" w:cs="Calibri"/>
                      <w:color w:val="000000"/>
                      <w:sz w:val="16"/>
                      <w:szCs w:val="16"/>
                    </w:rPr>
                  </w:pPr>
                  <w:r w:rsidRPr="009836F5">
                    <w:rPr>
                      <w:rFonts w:ascii="Calibri" w:hAnsi="Calibri" w:cs="Calibri"/>
                      <w:color w:val="000000"/>
                      <w:sz w:val="16"/>
                      <w:szCs w:val="16"/>
                    </w:rPr>
                    <w:t>Albion College</w:t>
                  </w:r>
                </w:p>
              </w:tc>
            </w:tr>
            <w:tr w:rsidR="00145B6A" w:rsidRPr="009836F5" w:rsidTr="00145B6A">
              <w:trPr>
                <w:trHeight w:val="177"/>
              </w:trPr>
              <w:tc>
                <w:tcPr>
                  <w:tcW w:w="2781" w:type="dxa"/>
                  <w:tcBorders>
                    <w:top w:val="nil"/>
                    <w:left w:val="nil"/>
                    <w:bottom w:val="nil"/>
                    <w:right w:val="nil"/>
                  </w:tcBorders>
                  <w:shd w:val="clear" w:color="auto" w:fill="auto"/>
                  <w:noWrap/>
                  <w:vAlign w:val="bottom"/>
                  <w:hideMark/>
                </w:tcPr>
                <w:p w:rsidR="00145B6A" w:rsidRPr="009836F5" w:rsidRDefault="00145B6A" w:rsidP="00145B6A">
                  <w:pPr>
                    <w:rPr>
                      <w:rFonts w:ascii="Calibri" w:hAnsi="Calibri" w:cs="Calibri"/>
                      <w:color w:val="000000"/>
                      <w:sz w:val="16"/>
                      <w:szCs w:val="16"/>
                    </w:rPr>
                  </w:pPr>
                  <w:r w:rsidRPr="009836F5">
                    <w:rPr>
                      <w:rFonts w:ascii="Calibri" w:hAnsi="Calibri" w:cs="Calibri"/>
                      <w:color w:val="000000"/>
                      <w:sz w:val="16"/>
                      <w:szCs w:val="16"/>
                    </w:rPr>
                    <w:t>Eastern Michigan University</w:t>
                  </w:r>
                </w:p>
              </w:tc>
            </w:tr>
            <w:tr w:rsidR="00145B6A" w:rsidRPr="009836F5" w:rsidTr="00145B6A">
              <w:trPr>
                <w:trHeight w:val="177"/>
              </w:trPr>
              <w:tc>
                <w:tcPr>
                  <w:tcW w:w="2781" w:type="dxa"/>
                  <w:tcBorders>
                    <w:top w:val="nil"/>
                    <w:left w:val="nil"/>
                    <w:bottom w:val="nil"/>
                    <w:right w:val="nil"/>
                  </w:tcBorders>
                  <w:shd w:val="clear" w:color="auto" w:fill="auto"/>
                  <w:noWrap/>
                  <w:vAlign w:val="bottom"/>
                  <w:hideMark/>
                </w:tcPr>
                <w:p w:rsidR="00145B6A" w:rsidRPr="009836F5" w:rsidRDefault="00145B6A" w:rsidP="00145B6A">
                  <w:pPr>
                    <w:rPr>
                      <w:rFonts w:ascii="Calibri" w:hAnsi="Calibri" w:cs="Calibri"/>
                      <w:color w:val="000000"/>
                      <w:sz w:val="16"/>
                      <w:szCs w:val="16"/>
                    </w:rPr>
                  </w:pPr>
                  <w:r w:rsidRPr="009836F5">
                    <w:rPr>
                      <w:rFonts w:ascii="Calibri" w:hAnsi="Calibri" w:cs="Calibri"/>
                      <w:color w:val="000000"/>
                      <w:sz w:val="16"/>
                      <w:szCs w:val="16"/>
                    </w:rPr>
                    <w:t>Michigan State University</w:t>
                  </w:r>
                </w:p>
              </w:tc>
            </w:tr>
          </w:tbl>
          <w:p w:rsidR="00145B6A" w:rsidRDefault="00145B6A" w:rsidP="00373D78">
            <w:pPr>
              <w:tabs>
                <w:tab w:val="left" w:pos="-1440"/>
                <w:tab w:val="left" w:pos="-720"/>
              </w:tabs>
              <w:suppressAutoHyphens/>
              <w:spacing w:after="100" w:afterAutospacing="1"/>
              <w:cnfStyle w:val="000000000000"/>
              <w:rPr>
                <w:bCs w:val="0"/>
              </w:rPr>
            </w:pPr>
          </w:p>
        </w:tc>
        <w:tc>
          <w:tcPr>
            <w:tcW w:w="2538" w:type="dxa"/>
            <w:tcBorders>
              <w:top w:val="nil"/>
              <w:bottom w:val="single" w:sz="6" w:space="0" w:color="000080"/>
            </w:tcBorders>
            <w:shd w:val="clear" w:color="auto" w:fill="auto"/>
          </w:tcPr>
          <w:tbl>
            <w:tblPr>
              <w:tblW w:w="2838" w:type="dxa"/>
              <w:tblInd w:w="22" w:type="dxa"/>
              <w:tblLayout w:type="fixed"/>
              <w:tblLook w:val="04A0"/>
            </w:tblPr>
            <w:tblGrid>
              <w:gridCol w:w="2838"/>
            </w:tblGrid>
            <w:tr w:rsidR="001D6269" w:rsidRPr="009836F5" w:rsidTr="00CC3C53">
              <w:trPr>
                <w:trHeight w:val="177"/>
              </w:trPr>
              <w:tc>
                <w:tcPr>
                  <w:tcW w:w="2838" w:type="dxa"/>
                  <w:shd w:val="clear" w:color="auto" w:fill="auto"/>
                  <w:noWrap/>
                  <w:vAlign w:val="bottom"/>
                  <w:hideMark/>
                </w:tcPr>
                <w:p w:rsidR="001D6269" w:rsidRPr="009836F5" w:rsidRDefault="001D6269" w:rsidP="00CB5C75">
                  <w:pPr>
                    <w:rPr>
                      <w:rFonts w:ascii="Calibri" w:hAnsi="Calibri" w:cs="Calibri"/>
                      <w:color w:val="000000"/>
                      <w:sz w:val="16"/>
                      <w:szCs w:val="16"/>
                    </w:rPr>
                  </w:pPr>
                  <w:r w:rsidRPr="009836F5">
                    <w:rPr>
                      <w:rFonts w:ascii="Calibri" w:hAnsi="Calibri" w:cs="Calibri"/>
                      <w:color w:val="000000"/>
                      <w:sz w:val="16"/>
                      <w:szCs w:val="16"/>
                    </w:rPr>
                    <w:t>University of Minnesota</w:t>
                  </w:r>
                </w:p>
              </w:tc>
            </w:tr>
            <w:tr w:rsidR="001D6269" w:rsidRPr="009836F5" w:rsidTr="00CC3C53">
              <w:trPr>
                <w:trHeight w:val="177"/>
              </w:trPr>
              <w:tc>
                <w:tcPr>
                  <w:tcW w:w="2838" w:type="dxa"/>
                  <w:shd w:val="clear" w:color="auto" w:fill="auto"/>
                  <w:noWrap/>
                  <w:vAlign w:val="bottom"/>
                  <w:hideMark/>
                </w:tcPr>
                <w:p w:rsidR="001D6269" w:rsidRPr="009836F5" w:rsidRDefault="001D6269" w:rsidP="00CB5C75">
                  <w:pPr>
                    <w:rPr>
                      <w:rFonts w:ascii="Calibri" w:hAnsi="Calibri" w:cs="Calibri"/>
                      <w:color w:val="000000"/>
                      <w:sz w:val="16"/>
                      <w:szCs w:val="16"/>
                    </w:rPr>
                  </w:pPr>
                  <w:r w:rsidRPr="009836F5">
                    <w:rPr>
                      <w:rFonts w:ascii="Calibri" w:hAnsi="Calibri" w:cs="Calibri"/>
                      <w:color w:val="000000"/>
                      <w:sz w:val="16"/>
                      <w:szCs w:val="16"/>
                    </w:rPr>
                    <w:t xml:space="preserve">Bemidiji State University </w:t>
                  </w:r>
                </w:p>
              </w:tc>
            </w:tr>
            <w:tr w:rsidR="001D6269" w:rsidRPr="009836F5" w:rsidTr="00CC3C53">
              <w:trPr>
                <w:trHeight w:val="177"/>
              </w:trPr>
              <w:tc>
                <w:tcPr>
                  <w:tcW w:w="2838" w:type="dxa"/>
                  <w:shd w:val="clear" w:color="auto" w:fill="auto"/>
                  <w:noWrap/>
                  <w:vAlign w:val="bottom"/>
                  <w:hideMark/>
                </w:tcPr>
                <w:p w:rsidR="001D6269" w:rsidRPr="009836F5" w:rsidRDefault="001D6269" w:rsidP="00CB5C75">
                  <w:pPr>
                    <w:rPr>
                      <w:rFonts w:ascii="Calibri" w:hAnsi="Calibri" w:cs="Calibri"/>
                      <w:color w:val="000000"/>
                      <w:sz w:val="16"/>
                      <w:szCs w:val="16"/>
                    </w:rPr>
                  </w:pPr>
                  <w:r w:rsidRPr="009836F5">
                    <w:rPr>
                      <w:rFonts w:ascii="Calibri" w:hAnsi="Calibri" w:cs="Calibri"/>
                      <w:color w:val="000000"/>
                      <w:sz w:val="16"/>
                      <w:szCs w:val="16"/>
                    </w:rPr>
                    <w:t>Macalester</w:t>
                  </w:r>
                </w:p>
              </w:tc>
            </w:tr>
            <w:tr w:rsidR="001D6269" w:rsidRPr="009836F5" w:rsidTr="00CC3C53">
              <w:trPr>
                <w:trHeight w:val="177"/>
              </w:trPr>
              <w:tc>
                <w:tcPr>
                  <w:tcW w:w="2838" w:type="dxa"/>
                  <w:shd w:val="clear" w:color="auto" w:fill="auto"/>
                  <w:noWrap/>
                  <w:vAlign w:val="bottom"/>
                  <w:hideMark/>
                </w:tcPr>
                <w:p w:rsidR="001D6269" w:rsidRPr="009836F5" w:rsidRDefault="001D6269" w:rsidP="00CB5C75">
                  <w:pPr>
                    <w:rPr>
                      <w:rFonts w:ascii="Calibri" w:hAnsi="Calibri" w:cs="Calibri"/>
                      <w:color w:val="000000"/>
                      <w:sz w:val="16"/>
                      <w:szCs w:val="16"/>
                    </w:rPr>
                  </w:pPr>
                  <w:r w:rsidRPr="009836F5">
                    <w:rPr>
                      <w:rFonts w:ascii="Calibri" w:hAnsi="Calibri" w:cs="Calibri"/>
                      <w:color w:val="000000"/>
                      <w:sz w:val="16"/>
                      <w:szCs w:val="16"/>
                    </w:rPr>
                    <w:t>University of St. Thomas</w:t>
                  </w:r>
                </w:p>
              </w:tc>
            </w:tr>
            <w:tr w:rsidR="001D6269" w:rsidRPr="009836F5" w:rsidTr="00CC3C53">
              <w:trPr>
                <w:trHeight w:val="177"/>
              </w:trPr>
              <w:tc>
                <w:tcPr>
                  <w:tcW w:w="2838" w:type="dxa"/>
                  <w:shd w:val="clear" w:color="auto" w:fill="auto"/>
                  <w:noWrap/>
                  <w:vAlign w:val="bottom"/>
                  <w:hideMark/>
                </w:tcPr>
                <w:p w:rsidR="001D6269" w:rsidRPr="009836F5" w:rsidRDefault="001D6269" w:rsidP="00CB5C75">
                  <w:pPr>
                    <w:rPr>
                      <w:rFonts w:ascii="Calibri" w:hAnsi="Calibri" w:cs="Calibri"/>
                      <w:color w:val="000000"/>
                      <w:sz w:val="16"/>
                      <w:szCs w:val="16"/>
                    </w:rPr>
                  </w:pPr>
                  <w:r w:rsidRPr="009836F5">
                    <w:rPr>
                      <w:rFonts w:ascii="Calibri" w:hAnsi="Calibri" w:cs="Calibri"/>
                      <w:color w:val="000000"/>
                      <w:sz w:val="16"/>
                      <w:szCs w:val="16"/>
                    </w:rPr>
                    <w:t>Bethel College</w:t>
                  </w:r>
                </w:p>
              </w:tc>
            </w:tr>
            <w:tr w:rsidR="001D6269" w:rsidRPr="009836F5" w:rsidTr="00CC3C53">
              <w:trPr>
                <w:trHeight w:val="177"/>
              </w:trPr>
              <w:tc>
                <w:tcPr>
                  <w:tcW w:w="2838" w:type="dxa"/>
                  <w:shd w:val="clear" w:color="auto" w:fill="auto"/>
                  <w:noWrap/>
                  <w:vAlign w:val="bottom"/>
                  <w:hideMark/>
                </w:tcPr>
                <w:p w:rsidR="001D6269" w:rsidRPr="009836F5" w:rsidRDefault="001D6269" w:rsidP="00CB5C75">
                  <w:pPr>
                    <w:rPr>
                      <w:rFonts w:ascii="Calibri" w:hAnsi="Calibri" w:cs="Calibri"/>
                      <w:color w:val="000000"/>
                      <w:sz w:val="16"/>
                      <w:szCs w:val="16"/>
                    </w:rPr>
                  </w:pPr>
                  <w:r w:rsidRPr="009836F5">
                    <w:rPr>
                      <w:rFonts w:ascii="Calibri" w:hAnsi="Calibri" w:cs="Calibri"/>
                      <w:color w:val="000000"/>
                      <w:sz w:val="16"/>
                      <w:szCs w:val="16"/>
                    </w:rPr>
                    <w:t>Hamline University</w:t>
                  </w:r>
                </w:p>
              </w:tc>
            </w:tr>
            <w:tr w:rsidR="001D6269" w:rsidRPr="009836F5" w:rsidTr="00CC3C53">
              <w:trPr>
                <w:trHeight w:val="177"/>
              </w:trPr>
              <w:tc>
                <w:tcPr>
                  <w:tcW w:w="2838" w:type="dxa"/>
                  <w:shd w:val="clear" w:color="auto" w:fill="auto"/>
                  <w:noWrap/>
                  <w:vAlign w:val="bottom"/>
                  <w:hideMark/>
                </w:tcPr>
                <w:p w:rsidR="001D6269" w:rsidRPr="009836F5" w:rsidRDefault="001D6269" w:rsidP="00CB5C75">
                  <w:pPr>
                    <w:rPr>
                      <w:rFonts w:ascii="Calibri" w:hAnsi="Calibri" w:cs="Calibri"/>
                      <w:color w:val="000000"/>
                      <w:sz w:val="16"/>
                      <w:szCs w:val="16"/>
                    </w:rPr>
                  </w:pPr>
                  <w:r w:rsidRPr="009836F5">
                    <w:rPr>
                      <w:rFonts w:ascii="Calibri" w:hAnsi="Calibri" w:cs="Calibri"/>
                      <w:color w:val="000000"/>
                      <w:sz w:val="16"/>
                      <w:szCs w:val="16"/>
                    </w:rPr>
                    <w:t>St. John's University</w:t>
                  </w:r>
                </w:p>
              </w:tc>
            </w:tr>
            <w:tr w:rsidR="001D6269" w:rsidRPr="009836F5" w:rsidTr="00CC3C53">
              <w:trPr>
                <w:trHeight w:val="177"/>
              </w:trPr>
              <w:tc>
                <w:tcPr>
                  <w:tcW w:w="2838" w:type="dxa"/>
                  <w:shd w:val="clear" w:color="auto" w:fill="auto"/>
                  <w:noWrap/>
                  <w:vAlign w:val="bottom"/>
                  <w:hideMark/>
                </w:tcPr>
                <w:p w:rsidR="001D6269" w:rsidRPr="009836F5" w:rsidRDefault="001D6269" w:rsidP="00CB5C75">
                  <w:pPr>
                    <w:rPr>
                      <w:rFonts w:ascii="Calibri" w:hAnsi="Calibri" w:cs="Calibri"/>
                      <w:color w:val="000000"/>
                      <w:sz w:val="16"/>
                      <w:szCs w:val="16"/>
                    </w:rPr>
                  </w:pPr>
                  <w:r w:rsidRPr="009836F5">
                    <w:rPr>
                      <w:rFonts w:ascii="Calibri" w:hAnsi="Calibri" w:cs="Calibri"/>
                      <w:color w:val="000000"/>
                      <w:sz w:val="16"/>
                      <w:szCs w:val="16"/>
                    </w:rPr>
                    <w:t>Carleton College</w:t>
                  </w:r>
                </w:p>
              </w:tc>
            </w:tr>
            <w:tr w:rsidR="001D6269" w:rsidRPr="009836F5" w:rsidTr="00CC3C53">
              <w:trPr>
                <w:trHeight w:val="177"/>
              </w:trPr>
              <w:tc>
                <w:tcPr>
                  <w:tcW w:w="2838" w:type="dxa"/>
                  <w:shd w:val="clear" w:color="auto" w:fill="auto"/>
                  <w:noWrap/>
                  <w:vAlign w:val="bottom"/>
                  <w:hideMark/>
                </w:tcPr>
                <w:p w:rsidR="001D6269" w:rsidRPr="009836F5" w:rsidRDefault="001D6269" w:rsidP="00CB5C75">
                  <w:pPr>
                    <w:rPr>
                      <w:rFonts w:ascii="Calibri" w:hAnsi="Calibri" w:cs="Calibri"/>
                      <w:color w:val="000000"/>
                      <w:sz w:val="16"/>
                      <w:szCs w:val="16"/>
                    </w:rPr>
                  </w:pPr>
                  <w:r w:rsidRPr="009836F5">
                    <w:rPr>
                      <w:rFonts w:ascii="Calibri" w:hAnsi="Calibri" w:cs="Calibri"/>
                      <w:color w:val="000000"/>
                      <w:sz w:val="16"/>
                      <w:szCs w:val="16"/>
                    </w:rPr>
                    <w:t>St. Olaf College</w:t>
                  </w:r>
                </w:p>
              </w:tc>
            </w:tr>
            <w:tr w:rsidR="001D6269" w:rsidRPr="009836F5" w:rsidTr="00CC3C53">
              <w:trPr>
                <w:trHeight w:val="177"/>
              </w:trPr>
              <w:tc>
                <w:tcPr>
                  <w:tcW w:w="2838" w:type="dxa"/>
                  <w:shd w:val="clear" w:color="auto" w:fill="auto"/>
                  <w:noWrap/>
                  <w:vAlign w:val="bottom"/>
                  <w:hideMark/>
                </w:tcPr>
                <w:p w:rsidR="001D6269" w:rsidRPr="009836F5" w:rsidRDefault="001D6269" w:rsidP="00CB5C75">
                  <w:pPr>
                    <w:rPr>
                      <w:rFonts w:ascii="Calibri" w:hAnsi="Calibri" w:cs="Calibri"/>
                      <w:color w:val="000000"/>
                      <w:sz w:val="16"/>
                      <w:szCs w:val="16"/>
                    </w:rPr>
                  </w:pPr>
                  <w:r w:rsidRPr="009836F5">
                    <w:rPr>
                      <w:rFonts w:ascii="Calibri" w:hAnsi="Calibri" w:cs="Calibri"/>
                      <w:color w:val="000000"/>
                      <w:sz w:val="16"/>
                      <w:szCs w:val="16"/>
                    </w:rPr>
                    <w:t>Vermillion Community College</w:t>
                  </w:r>
                </w:p>
              </w:tc>
            </w:tr>
            <w:tr w:rsidR="001D6269" w:rsidRPr="009836F5" w:rsidTr="00CC3C53">
              <w:trPr>
                <w:trHeight w:val="177"/>
              </w:trPr>
              <w:tc>
                <w:tcPr>
                  <w:tcW w:w="2838" w:type="dxa"/>
                  <w:shd w:val="clear" w:color="auto" w:fill="auto"/>
                  <w:noWrap/>
                  <w:vAlign w:val="bottom"/>
                  <w:hideMark/>
                </w:tcPr>
                <w:p w:rsidR="001D6269" w:rsidRPr="009836F5" w:rsidRDefault="001D6269" w:rsidP="00CB5C75">
                  <w:pPr>
                    <w:rPr>
                      <w:rFonts w:ascii="Calibri" w:hAnsi="Calibri" w:cs="Calibri"/>
                      <w:color w:val="000000"/>
                      <w:sz w:val="16"/>
                      <w:szCs w:val="16"/>
                    </w:rPr>
                  </w:pPr>
                  <w:r w:rsidRPr="009836F5">
                    <w:rPr>
                      <w:rFonts w:ascii="Calibri" w:hAnsi="Calibri" w:cs="Calibri"/>
                      <w:color w:val="000000"/>
                      <w:sz w:val="16"/>
                      <w:szCs w:val="16"/>
                    </w:rPr>
                    <w:t>Univ. of Minnesota- Morris</w:t>
                  </w:r>
                </w:p>
              </w:tc>
            </w:tr>
            <w:tr w:rsidR="001D6269" w:rsidRPr="009836F5" w:rsidTr="00CC3C53">
              <w:trPr>
                <w:trHeight w:val="177"/>
              </w:trPr>
              <w:tc>
                <w:tcPr>
                  <w:tcW w:w="2838" w:type="dxa"/>
                  <w:shd w:val="clear" w:color="auto" w:fill="auto"/>
                  <w:noWrap/>
                  <w:vAlign w:val="bottom"/>
                  <w:hideMark/>
                </w:tcPr>
                <w:p w:rsidR="001D6269" w:rsidRPr="009836F5" w:rsidRDefault="001D6269" w:rsidP="00CB5C75">
                  <w:pPr>
                    <w:rPr>
                      <w:rFonts w:ascii="Calibri" w:hAnsi="Calibri" w:cs="Calibri"/>
                      <w:color w:val="000000"/>
                      <w:sz w:val="16"/>
                      <w:szCs w:val="16"/>
                    </w:rPr>
                  </w:pPr>
                  <w:r w:rsidRPr="009836F5">
                    <w:rPr>
                      <w:rFonts w:ascii="Calibri" w:hAnsi="Calibri" w:cs="Calibri"/>
                      <w:color w:val="000000"/>
                      <w:sz w:val="16"/>
                      <w:szCs w:val="16"/>
                    </w:rPr>
                    <w:t>Univ. of Minnesota- Duluth</w:t>
                  </w:r>
                </w:p>
              </w:tc>
            </w:tr>
            <w:tr w:rsidR="001D6269" w:rsidRPr="009836F5" w:rsidTr="00CC3C53">
              <w:trPr>
                <w:trHeight w:val="177"/>
              </w:trPr>
              <w:tc>
                <w:tcPr>
                  <w:tcW w:w="2838" w:type="dxa"/>
                  <w:shd w:val="clear" w:color="auto" w:fill="auto"/>
                  <w:noWrap/>
                  <w:vAlign w:val="bottom"/>
                  <w:hideMark/>
                </w:tcPr>
                <w:p w:rsidR="001D6269" w:rsidRPr="009836F5" w:rsidRDefault="001D6269" w:rsidP="00CB5C75">
                  <w:pPr>
                    <w:rPr>
                      <w:rFonts w:ascii="Calibri" w:hAnsi="Calibri" w:cs="Calibri"/>
                      <w:color w:val="000000"/>
                      <w:sz w:val="16"/>
                      <w:szCs w:val="16"/>
                    </w:rPr>
                  </w:pPr>
                  <w:r w:rsidRPr="009836F5">
                    <w:rPr>
                      <w:rFonts w:ascii="Calibri" w:hAnsi="Calibri" w:cs="Calibri"/>
                      <w:color w:val="000000"/>
                      <w:sz w:val="16"/>
                      <w:szCs w:val="16"/>
                    </w:rPr>
                    <w:t>Univ. of Minnesota- Crookston</w:t>
                  </w:r>
                </w:p>
              </w:tc>
            </w:tr>
            <w:tr w:rsidR="001D6269" w:rsidRPr="009836F5" w:rsidTr="00CC3C53">
              <w:trPr>
                <w:trHeight w:val="177"/>
              </w:trPr>
              <w:tc>
                <w:tcPr>
                  <w:tcW w:w="2838" w:type="dxa"/>
                  <w:shd w:val="clear" w:color="auto" w:fill="auto"/>
                  <w:noWrap/>
                  <w:vAlign w:val="bottom"/>
                  <w:hideMark/>
                </w:tcPr>
                <w:p w:rsidR="001D6269" w:rsidRPr="009836F5" w:rsidRDefault="001D6269" w:rsidP="00CB5C75">
                  <w:pPr>
                    <w:rPr>
                      <w:rFonts w:ascii="Calibri" w:hAnsi="Calibri" w:cs="Calibri"/>
                      <w:color w:val="000000"/>
                      <w:sz w:val="16"/>
                      <w:szCs w:val="16"/>
                    </w:rPr>
                  </w:pPr>
                  <w:r w:rsidRPr="009836F5">
                    <w:rPr>
                      <w:rFonts w:ascii="Calibri" w:hAnsi="Calibri" w:cs="Calibri"/>
                      <w:color w:val="000000"/>
                      <w:sz w:val="16"/>
                      <w:szCs w:val="16"/>
                    </w:rPr>
                    <w:t>Winona State University</w:t>
                  </w:r>
                </w:p>
              </w:tc>
            </w:tr>
          </w:tbl>
          <w:p w:rsidR="00145B6A" w:rsidRDefault="00145B6A" w:rsidP="00373D78">
            <w:pPr>
              <w:tabs>
                <w:tab w:val="left" w:pos="-1440"/>
                <w:tab w:val="left" w:pos="-720"/>
              </w:tabs>
              <w:suppressAutoHyphens/>
              <w:spacing w:after="100" w:afterAutospacing="1"/>
              <w:cnfStyle w:val="000000000000"/>
              <w:rPr>
                <w:bCs w:val="0"/>
              </w:rPr>
            </w:pPr>
          </w:p>
        </w:tc>
      </w:tr>
    </w:tbl>
    <w:p w:rsidR="00D04641" w:rsidRPr="00ED3FB3" w:rsidRDefault="00ED3FB3" w:rsidP="0072577C">
      <w:pPr>
        <w:tabs>
          <w:tab w:val="left" w:pos="-1440"/>
          <w:tab w:val="left" w:pos="-720"/>
        </w:tabs>
        <w:suppressAutoHyphens/>
        <w:spacing w:after="100" w:afterAutospacing="1"/>
        <w:rPr>
          <w:bCs/>
          <w:i/>
        </w:rPr>
      </w:pPr>
      <w:r w:rsidRPr="00ED3FB3">
        <w:rPr>
          <w:bCs/>
          <w:i/>
          <w:sz w:val="22"/>
          <w:szCs w:val="22"/>
        </w:rPr>
        <w:t xml:space="preserve">Table 3: </w:t>
      </w:r>
      <w:r>
        <w:rPr>
          <w:bCs/>
          <w:i/>
          <w:sz w:val="22"/>
          <w:szCs w:val="22"/>
        </w:rPr>
        <w:t>U</w:t>
      </w:r>
      <w:r w:rsidRPr="00ED3FB3">
        <w:rPr>
          <w:bCs/>
          <w:i/>
          <w:sz w:val="22"/>
          <w:szCs w:val="22"/>
        </w:rPr>
        <w:t>niversities</w:t>
      </w:r>
      <w:r w:rsidR="00BA4C9E">
        <w:rPr>
          <w:bCs/>
          <w:i/>
          <w:sz w:val="22"/>
          <w:szCs w:val="22"/>
        </w:rPr>
        <w:t xml:space="preserve"> and colleges</w:t>
      </w:r>
      <w:r w:rsidRPr="00ED3FB3">
        <w:rPr>
          <w:bCs/>
          <w:i/>
          <w:sz w:val="22"/>
          <w:szCs w:val="22"/>
        </w:rPr>
        <w:t xml:space="preserve"> with environmentally-focused degree programs in surrounding states</w:t>
      </w:r>
      <w:r w:rsidR="005C6C20">
        <w:rPr>
          <w:bCs/>
          <w:i/>
          <w:sz w:val="22"/>
          <w:szCs w:val="22"/>
        </w:rPr>
        <w:t xml:space="preserve"> (source: Green Careers Guide, 2011)</w:t>
      </w:r>
      <w:r w:rsidRPr="00ED3FB3">
        <w:rPr>
          <w:bCs/>
          <w:i/>
          <w:sz w:val="22"/>
          <w:szCs w:val="22"/>
        </w:rPr>
        <w:t>.</w:t>
      </w:r>
    </w:p>
    <w:p w:rsidR="004A397E" w:rsidRPr="0072577C" w:rsidRDefault="00145B6A">
      <w:pPr>
        <w:tabs>
          <w:tab w:val="left" w:pos="-1440"/>
          <w:tab w:val="left" w:pos="-720"/>
        </w:tabs>
        <w:suppressAutoHyphens/>
        <w:spacing w:after="100" w:afterAutospacing="1"/>
        <w:ind w:firstLine="360"/>
        <w:rPr>
          <w:bCs/>
          <w:sz w:val="22"/>
          <w:szCs w:val="22"/>
        </w:rPr>
      </w:pPr>
      <w:r w:rsidRPr="0072577C">
        <w:rPr>
          <w:bCs/>
          <w:sz w:val="22"/>
          <w:szCs w:val="22"/>
        </w:rPr>
        <w:t xml:space="preserve">Given the large number of universities and colleges in surrounding states </w:t>
      </w:r>
      <w:r w:rsidR="00393F82" w:rsidRPr="0072577C">
        <w:rPr>
          <w:bCs/>
          <w:sz w:val="22"/>
          <w:szCs w:val="22"/>
        </w:rPr>
        <w:t xml:space="preserve">that have comparable programs to the one proposed here, it is not practical to </w:t>
      </w:r>
      <w:r w:rsidR="004A397E" w:rsidRPr="0072577C">
        <w:rPr>
          <w:bCs/>
          <w:sz w:val="22"/>
          <w:szCs w:val="22"/>
        </w:rPr>
        <w:t>review</w:t>
      </w:r>
      <w:r w:rsidR="00393F82" w:rsidRPr="0072577C">
        <w:rPr>
          <w:bCs/>
          <w:sz w:val="22"/>
          <w:szCs w:val="22"/>
        </w:rPr>
        <w:t xml:space="preserve"> each of them</w:t>
      </w:r>
      <w:r w:rsidR="004A397E" w:rsidRPr="0072577C">
        <w:rPr>
          <w:bCs/>
          <w:sz w:val="22"/>
          <w:szCs w:val="22"/>
        </w:rPr>
        <w:t xml:space="preserve"> for similarities and differences</w:t>
      </w:r>
      <w:r w:rsidR="00393F82" w:rsidRPr="0072577C">
        <w:rPr>
          <w:bCs/>
          <w:sz w:val="22"/>
          <w:szCs w:val="22"/>
        </w:rPr>
        <w:t xml:space="preserve">.  However, a cursory inspection of the curricular details associated with these other programs </w:t>
      </w:r>
      <w:r w:rsidR="00393F82" w:rsidRPr="0072577C">
        <w:rPr>
          <w:bCs/>
          <w:sz w:val="22"/>
          <w:szCs w:val="22"/>
        </w:rPr>
        <w:lastRenderedPageBreak/>
        <w:t xml:space="preserve">indicates that most have specialties differing from those proposed here.  </w:t>
      </w:r>
      <w:r w:rsidR="004A397E" w:rsidRPr="0072577C">
        <w:rPr>
          <w:bCs/>
          <w:sz w:val="22"/>
          <w:szCs w:val="22"/>
        </w:rPr>
        <w:t>One advantage to the large number of programs</w:t>
      </w:r>
      <w:r w:rsidR="00181912">
        <w:rPr>
          <w:bCs/>
          <w:sz w:val="22"/>
          <w:szCs w:val="22"/>
        </w:rPr>
        <w:t xml:space="preserve"> in</w:t>
      </w:r>
      <w:r w:rsidR="004A397E" w:rsidRPr="0072577C">
        <w:rPr>
          <w:bCs/>
          <w:sz w:val="22"/>
          <w:szCs w:val="22"/>
        </w:rPr>
        <w:t xml:space="preserve"> existence both within the state and in surrounding states is that students should have numerous opportunities to transfer from one university or college to another without losing substantial credits towards pursuit of an environmentally-focused degree.  The broad design of the proposed program was partly intended to facilitate opportunities for transfer </w:t>
      </w:r>
      <w:r w:rsidR="00BA4C9E">
        <w:rPr>
          <w:bCs/>
          <w:sz w:val="22"/>
          <w:szCs w:val="22"/>
        </w:rPr>
        <w:t xml:space="preserve">in to UW-Whitewater </w:t>
      </w:r>
      <w:r w:rsidR="004A397E" w:rsidRPr="0072577C">
        <w:rPr>
          <w:bCs/>
          <w:sz w:val="22"/>
          <w:szCs w:val="22"/>
        </w:rPr>
        <w:t xml:space="preserve">through compatibility with surrounding programs.   </w:t>
      </w:r>
    </w:p>
    <w:p w:rsidR="004A397E" w:rsidRPr="00446892" w:rsidRDefault="003D5C78" w:rsidP="0072577C">
      <w:pPr>
        <w:tabs>
          <w:tab w:val="left" w:pos="-1440"/>
          <w:tab w:val="left" w:pos="-720"/>
        </w:tabs>
        <w:suppressAutoHyphens/>
        <w:spacing w:after="100" w:afterAutospacing="1"/>
        <w:rPr>
          <w:b/>
          <w:bCs/>
          <w:sz w:val="22"/>
          <w:szCs w:val="22"/>
        </w:rPr>
      </w:pPr>
      <w:r>
        <w:rPr>
          <w:b/>
          <w:bCs/>
          <w:sz w:val="22"/>
          <w:szCs w:val="22"/>
        </w:rPr>
        <w:t xml:space="preserve">4.3 </w:t>
      </w:r>
      <w:r w:rsidR="00473F85" w:rsidRPr="00446892">
        <w:rPr>
          <w:b/>
          <w:bCs/>
          <w:sz w:val="22"/>
          <w:szCs w:val="22"/>
        </w:rPr>
        <w:t>Regional, State and National Needs</w:t>
      </w:r>
    </w:p>
    <w:p w:rsidR="0064441C" w:rsidRDefault="00815F07" w:rsidP="0072577C">
      <w:pPr>
        <w:ind w:firstLine="360"/>
        <w:rPr>
          <w:sz w:val="22"/>
          <w:szCs w:val="22"/>
        </w:rPr>
      </w:pPr>
      <w:r w:rsidRPr="0072577C">
        <w:rPr>
          <w:sz w:val="22"/>
          <w:szCs w:val="22"/>
        </w:rPr>
        <w:t>Strong evidence exists for growth in job opportunities and demands for graduat</w:t>
      </w:r>
      <w:r w:rsidR="00354BA5" w:rsidRPr="0072577C">
        <w:rPr>
          <w:sz w:val="22"/>
          <w:szCs w:val="22"/>
        </w:rPr>
        <w:t>es with training in environmental science and related</w:t>
      </w:r>
      <w:r w:rsidRPr="0072577C">
        <w:rPr>
          <w:sz w:val="22"/>
          <w:szCs w:val="22"/>
        </w:rPr>
        <w:t xml:space="preserve"> areas.  For example, the most recent </w:t>
      </w:r>
      <w:r w:rsidRPr="0072577C">
        <w:rPr>
          <w:i/>
          <w:sz w:val="22"/>
          <w:szCs w:val="22"/>
        </w:rPr>
        <w:t xml:space="preserve">Occupational Outlook Handbook </w:t>
      </w:r>
      <w:r w:rsidRPr="0072577C">
        <w:rPr>
          <w:sz w:val="22"/>
          <w:szCs w:val="22"/>
        </w:rPr>
        <w:t>states:  “Employment of environmental scientists and hydrologists is expected to grow much faster than th</w:t>
      </w:r>
      <w:r w:rsidR="00354BA5" w:rsidRPr="0072577C">
        <w:rPr>
          <w:sz w:val="22"/>
          <w:szCs w:val="22"/>
        </w:rPr>
        <w:t>e average for all occupations.”</w:t>
      </w:r>
      <w:r w:rsidRPr="0072577C">
        <w:rPr>
          <w:sz w:val="22"/>
          <w:szCs w:val="22"/>
        </w:rPr>
        <w:t xml:space="preserve"> (</w:t>
      </w:r>
      <w:r w:rsidR="00D04641" w:rsidRPr="0072577C">
        <w:rPr>
          <w:sz w:val="22"/>
          <w:szCs w:val="22"/>
        </w:rPr>
        <w:t>U.S. Department of Labor, 2010</w:t>
      </w:r>
      <w:r w:rsidRPr="0072577C">
        <w:rPr>
          <w:sz w:val="22"/>
          <w:szCs w:val="22"/>
        </w:rPr>
        <w:t xml:space="preserve">). </w:t>
      </w:r>
      <w:r w:rsidR="00D04641" w:rsidRPr="0072577C">
        <w:rPr>
          <w:sz w:val="22"/>
          <w:szCs w:val="22"/>
        </w:rPr>
        <w:t xml:space="preserve">Job growth is expected to be greatest in private sector consulting firms as well as governmental jobs. </w:t>
      </w:r>
      <w:r w:rsidR="00354BA5" w:rsidRPr="0072577C">
        <w:rPr>
          <w:sz w:val="22"/>
          <w:szCs w:val="22"/>
        </w:rPr>
        <w:t xml:space="preserve">According to the </w:t>
      </w:r>
      <w:r w:rsidR="00C06070" w:rsidRPr="0072577C">
        <w:rPr>
          <w:sz w:val="22"/>
          <w:szCs w:val="22"/>
        </w:rPr>
        <w:t xml:space="preserve">publication </w:t>
      </w:r>
      <w:r w:rsidR="00C06070" w:rsidRPr="0072577C">
        <w:rPr>
          <w:i/>
          <w:sz w:val="22"/>
          <w:szCs w:val="22"/>
        </w:rPr>
        <w:t>Best Jobs for the 21</w:t>
      </w:r>
      <w:r w:rsidR="00C06070" w:rsidRPr="0072577C">
        <w:rPr>
          <w:i/>
          <w:sz w:val="22"/>
          <w:szCs w:val="22"/>
          <w:vertAlign w:val="superscript"/>
        </w:rPr>
        <w:t>st</w:t>
      </w:r>
      <w:r w:rsidR="00C06070" w:rsidRPr="0072577C">
        <w:rPr>
          <w:i/>
          <w:sz w:val="22"/>
          <w:szCs w:val="22"/>
        </w:rPr>
        <w:t xml:space="preserve"> Century</w:t>
      </w:r>
      <w:r w:rsidR="00D04641" w:rsidRPr="0072577C">
        <w:rPr>
          <w:i/>
          <w:sz w:val="22"/>
          <w:szCs w:val="22"/>
        </w:rPr>
        <w:t>,</w:t>
      </w:r>
      <w:r w:rsidR="00C06070" w:rsidRPr="0072577C">
        <w:rPr>
          <w:sz w:val="22"/>
          <w:szCs w:val="22"/>
        </w:rPr>
        <w:t xml:space="preserve"> the job o</w:t>
      </w:r>
      <w:r w:rsidR="00354BA5" w:rsidRPr="0072577C">
        <w:rPr>
          <w:sz w:val="22"/>
          <w:szCs w:val="22"/>
        </w:rPr>
        <w:t xml:space="preserve">utlook for Environmental Scientists and Specialists is expected to have an “above average increase” with nearly 7000 job openings </w:t>
      </w:r>
      <w:r w:rsidR="00C06070" w:rsidRPr="0072577C">
        <w:rPr>
          <w:sz w:val="22"/>
          <w:szCs w:val="22"/>
        </w:rPr>
        <w:t>in 2008 out of a total 85,900 jobs available in United States</w:t>
      </w:r>
      <w:r w:rsidR="00D04641" w:rsidRPr="0072577C">
        <w:rPr>
          <w:sz w:val="22"/>
          <w:szCs w:val="22"/>
        </w:rPr>
        <w:t xml:space="preserve"> (Farr et al., 2009)</w:t>
      </w:r>
      <w:r w:rsidR="00C06070" w:rsidRPr="0072577C">
        <w:rPr>
          <w:sz w:val="22"/>
          <w:szCs w:val="22"/>
        </w:rPr>
        <w:t>. The number of total jobs is projected to grow to nearly 110,000 by 2018, a 28% rate of growth.  This publication</w:t>
      </w:r>
      <w:r w:rsidR="00D04641">
        <w:rPr>
          <w:sz w:val="22"/>
          <w:szCs w:val="22"/>
        </w:rPr>
        <w:t xml:space="preserve"> ranks</w:t>
      </w:r>
      <w:r w:rsidR="00C06070" w:rsidRPr="0072577C">
        <w:rPr>
          <w:sz w:val="22"/>
          <w:szCs w:val="22"/>
        </w:rPr>
        <w:t xml:space="preserve"> opportunities for jobs in Environmental Sciences to be 72</w:t>
      </w:r>
      <w:r w:rsidR="00C06070" w:rsidRPr="0072577C">
        <w:rPr>
          <w:sz w:val="22"/>
          <w:szCs w:val="22"/>
          <w:vertAlign w:val="superscript"/>
        </w:rPr>
        <w:t>nd</w:t>
      </w:r>
      <w:r w:rsidR="00C06070" w:rsidRPr="0072577C">
        <w:rPr>
          <w:sz w:val="22"/>
          <w:szCs w:val="22"/>
        </w:rPr>
        <w:t xml:space="preserve"> among the top 500 job professions to pursu</w:t>
      </w:r>
      <w:r w:rsidR="00D04641">
        <w:rPr>
          <w:sz w:val="22"/>
          <w:szCs w:val="22"/>
        </w:rPr>
        <w:t>e.</w:t>
      </w:r>
      <w:r w:rsidR="0064441C">
        <w:rPr>
          <w:sz w:val="22"/>
          <w:szCs w:val="22"/>
        </w:rPr>
        <w:t xml:space="preserve"> </w:t>
      </w:r>
    </w:p>
    <w:p w:rsidR="0064441C" w:rsidRDefault="0064441C" w:rsidP="0072577C">
      <w:pPr>
        <w:ind w:firstLine="360"/>
        <w:rPr>
          <w:sz w:val="22"/>
          <w:szCs w:val="22"/>
        </w:rPr>
      </w:pPr>
    </w:p>
    <w:p w:rsidR="00D04641" w:rsidRDefault="0083364F" w:rsidP="0072577C">
      <w:pPr>
        <w:ind w:firstLine="360"/>
        <w:rPr>
          <w:sz w:val="22"/>
          <w:szCs w:val="22"/>
        </w:rPr>
      </w:pPr>
      <w:r w:rsidRPr="0072577C">
        <w:rPr>
          <w:sz w:val="22"/>
          <w:szCs w:val="22"/>
        </w:rPr>
        <w:t>To further these points, the Bureau of Labor Statistics (</w:t>
      </w:r>
      <w:hyperlink r:id="rId9" w:history="1">
        <w:r w:rsidR="00B9173F" w:rsidRPr="0072577C">
          <w:rPr>
            <w:rStyle w:val="Hyperlink"/>
          </w:rPr>
          <w:t>http</w:t>
        </w:r>
        <w:r w:rsidR="00B9173F" w:rsidRPr="00694222">
          <w:rPr>
            <w:rStyle w:val="Hyperlink"/>
            <w:sz w:val="22"/>
            <w:szCs w:val="22"/>
          </w:rPr>
          <w:t>://www.bls.com</w:t>
        </w:r>
      </w:hyperlink>
      <w:r w:rsidR="00B9173F">
        <w:rPr>
          <w:sz w:val="22"/>
          <w:szCs w:val="22"/>
        </w:rPr>
        <w:t xml:space="preserve">, 2011) </w:t>
      </w:r>
      <w:r w:rsidRPr="0072577C">
        <w:rPr>
          <w:sz w:val="22"/>
          <w:szCs w:val="22"/>
        </w:rPr>
        <w:t>indicates that “job opportunities for environmental managers and environmental technology specialists will expand much more quickly than similar engineering jobs in other specialties. With public concern mounting over pollution, global warming, and corporate responsibility, businesses and government agencies have started aggressively recruiting the best environmental management graduates. Environmental scientists will also be in demand to help interpret and limit the effect</w:t>
      </w:r>
      <w:r w:rsidR="00BA4C9E">
        <w:rPr>
          <w:sz w:val="22"/>
          <w:szCs w:val="22"/>
        </w:rPr>
        <w:t>s</w:t>
      </w:r>
      <w:r w:rsidRPr="0072577C">
        <w:rPr>
          <w:sz w:val="22"/>
          <w:szCs w:val="22"/>
        </w:rPr>
        <w:t xml:space="preserve"> of human actions on our ecosystems, and to assist in the effort </w:t>
      </w:r>
      <w:r w:rsidR="00BA4C9E">
        <w:rPr>
          <w:sz w:val="22"/>
          <w:szCs w:val="22"/>
        </w:rPr>
        <w:t>to</w:t>
      </w:r>
      <w:r w:rsidRPr="0072577C">
        <w:rPr>
          <w:sz w:val="22"/>
          <w:szCs w:val="22"/>
        </w:rPr>
        <w:t xml:space="preserve"> restor</w:t>
      </w:r>
      <w:r w:rsidR="00BA4C9E">
        <w:rPr>
          <w:sz w:val="22"/>
          <w:szCs w:val="22"/>
        </w:rPr>
        <w:t>e</w:t>
      </w:r>
      <w:r w:rsidRPr="0072577C">
        <w:rPr>
          <w:sz w:val="22"/>
          <w:szCs w:val="22"/>
        </w:rPr>
        <w:t xml:space="preserve"> these ecosystems.”  </w:t>
      </w:r>
    </w:p>
    <w:p w:rsidR="00E03E14" w:rsidRPr="0072577C" w:rsidRDefault="00E03E14" w:rsidP="0072577C">
      <w:pPr>
        <w:ind w:firstLine="360"/>
        <w:rPr>
          <w:sz w:val="22"/>
          <w:szCs w:val="22"/>
        </w:rPr>
      </w:pPr>
    </w:p>
    <w:p w:rsidR="0083364F" w:rsidRPr="0072577C" w:rsidRDefault="0083364F" w:rsidP="0072577C">
      <w:pPr>
        <w:ind w:firstLine="360"/>
        <w:rPr>
          <w:sz w:val="22"/>
          <w:szCs w:val="22"/>
        </w:rPr>
      </w:pPr>
      <w:r w:rsidRPr="0072577C">
        <w:rPr>
          <w:sz w:val="22"/>
          <w:szCs w:val="22"/>
        </w:rPr>
        <w:t xml:space="preserve">It is important to note that two key indicators of job growth mentioned </w:t>
      </w:r>
      <w:r w:rsidR="00BA4C9E">
        <w:rPr>
          <w:sz w:val="22"/>
          <w:szCs w:val="22"/>
        </w:rPr>
        <w:t xml:space="preserve">above </w:t>
      </w:r>
      <w:r w:rsidRPr="0072577C">
        <w:rPr>
          <w:sz w:val="22"/>
          <w:szCs w:val="22"/>
        </w:rPr>
        <w:t xml:space="preserve">are integral parts of the proposed major.  The first is the need </w:t>
      </w:r>
      <w:r w:rsidR="00181912">
        <w:rPr>
          <w:sz w:val="22"/>
          <w:szCs w:val="22"/>
        </w:rPr>
        <w:t>for</w:t>
      </w:r>
      <w:r w:rsidRPr="0072577C">
        <w:rPr>
          <w:sz w:val="22"/>
          <w:szCs w:val="22"/>
        </w:rPr>
        <w:t xml:space="preserve"> environmental technology specialists.  The proposed major contains a requirement for all students to</w:t>
      </w:r>
      <w:r w:rsidR="00BA4C9E">
        <w:rPr>
          <w:sz w:val="22"/>
          <w:szCs w:val="22"/>
        </w:rPr>
        <w:t xml:space="preserve"> be</w:t>
      </w:r>
      <w:r w:rsidRPr="0072577C">
        <w:rPr>
          <w:sz w:val="22"/>
          <w:szCs w:val="22"/>
        </w:rPr>
        <w:t xml:space="preserve"> proficient with an environmental “technique” or skill.  Additional options for selection of these will become available as new needs are identified and appropriate facilities and faculty expertise are acquired. </w:t>
      </w:r>
      <w:r w:rsidR="00BA4C9E">
        <w:rPr>
          <w:sz w:val="22"/>
          <w:szCs w:val="22"/>
        </w:rPr>
        <w:t>The second is</w:t>
      </w:r>
      <w:r w:rsidRPr="0072577C">
        <w:rPr>
          <w:sz w:val="22"/>
          <w:szCs w:val="22"/>
        </w:rPr>
        <w:t xml:space="preserve"> the need for broadly trained environmental scientists with particular ability to become environmental managers.  The breadth of the curricular design of the </w:t>
      </w:r>
      <w:r w:rsidR="004160D7" w:rsidRPr="0072577C">
        <w:rPr>
          <w:sz w:val="22"/>
          <w:szCs w:val="22"/>
        </w:rPr>
        <w:t>proposed major provides the broad-level training necessary</w:t>
      </w:r>
      <w:r w:rsidR="00BA4C9E">
        <w:rPr>
          <w:sz w:val="22"/>
          <w:szCs w:val="22"/>
        </w:rPr>
        <w:t xml:space="preserve"> for these positions</w:t>
      </w:r>
      <w:r w:rsidR="004160D7" w:rsidRPr="0072577C">
        <w:rPr>
          <w:sz w:val="22"/>
          <w:szCs w:val="22"/>
        </w:rPr>
        <w:t xml:space="preserve">.  In </w:t>
      </w:r>
      <w:r w:rsidR="00BA4C9E">
        <w:rPr>
          <w:sz w:val="22"/>
          <w:szCs w:val="22"/>
        </w:rPr>
        <w:t>fact</w:t>
      </w:r>
      <w:r w:rsidR="004160D7" w:rsidRPr="0072577C">
        <w:rPr>
          <w:sz w:val="22"/>
          <w:szCs w:val="22"/>
        </w:rPr>
        <w:t xml:space="preserve">, one of the three submajors is focused heavily on environmental </w:t>
      </w:r>
      <w:r w:rsidR="00347AF6">
        <w:rPr>
          <w:sz w:val="22"/>
          <w:szCs w:val="22"/>
        </w:rPr>
        <w:t xml:space="preserve">resource </w:t>
      </w:r>
      <w:r w:rsidR="004160D7" w:rsidRPr="0072577C">
        <w:rPr>
          <w:sz w:val="22"/>
          <w:szCs w:val="22"/>
        </w:rPr>
        <w:t xml:space="preserve">management.  </w:t>
      </w:r>
    </w:p>
    <w:p w:rsidR="004160D7" w:rsidRPr="0072577C" w:rsidRDefault="004160D7" w:rsidP="0072577C">
      <w:pPr>
        <w:ind w:firstLine="360"/>
        <w:rPr>
          <w:sz w:val="22"/>
          <w:szCs w:val="22"/>
        </w:rPr>
      </w:pPr>
    </w:p>
    <w:p w:rsidR="00C06070" w:rsidRDefault="00C06070" w:rsidP="0072577C">
      <w:pPr>
        <w:ind w:firstLine="360"/>
        <w:rPr>
          <w:sz w:val="22"/>
          <w:szCs w:val="22"/>
        </w:rPr>
      </w:pPr>
      <w:r w:rsidRPr="0072577C">
        <w:rPr>
          <w:sz w:val="22"/>
          <w:szCs w:val="22"/>
        </w:rPr>
        <w:t>There is no reason to believe that the demand for environmental sci</w:t>
      </w:r>
      <w:r w:rsidR="004160D7" w:rsidRPr="0072577C">
        <w:rPr>
          <w:sz w:val="22"/>
          <w:szCs w:val="22"/>
        </w:rPr>
        <w:t>entists will be less for th</w:t>
      </w:r>
      <w:r w:rsidR="00181912">
        <w:rPr>
          <w:sz w:val="22"/>
          <w:szCs w:val="22"/>
        </w:rPr>
        <w:t>e U.S. Midwest</w:t>
      </w:r>
      <w:r w:rsidRPr="0072577C">
        <w:rPr>
          <w:sz w:val="22"/>
          <w:szCs w:val="22"/>
        </w:rPr>
        <w:t xml:space="preserve"> region or within the state of Wisconsin. </w:t>
      </w:r>
      <w:r w:rsidR="0083364F" w:rsidRPr="0072577C">
        <w:rPr>
          <w:sz w:val="22"/>
          <w:szCs w:val="22"/>
        </w:rPr>
        <w:t>If anything, these opportunities will be even more prevalent due to the increased attention being given to environmental</w:t>
      </w:r>
      <w:r w:rsidR="00BA4C9E">
        <w:rPr>
          <w:sz w:val="22"/>
          <w:szCs w:val="22"/>
        </w:rPr>
        <w:t>ly</w:t>
      </w:r>
      <w:r w:rsidR="0083364F" w:rsidRPr="0072577C">
        <w:rPr>
          <w:sz w:val="22"/>
          <w:szCs w:val="22"/>
        </w:rPr>
        <w:t xml:space="preserve"> sen</w:t>
      </w:r>
      <w:r w:rsidR="004160D7" w:rsidRPr="0072577C">
        <w:rPr>
          <w:sz w:val="22"/>
          <w:szCs w:val="22"/>
        </w:rPr>
        <w:t xml:space="preserve">sitive resources </w:t>
      </w:r>
      <w:r w:rsidR="00BA4C9E">
        <w:rPr>
          <w:sz w:val="22"/>
          <w:szCs w:val="22"/>
        </w:rPr>
        <w:t>s</w:t>
      </w:r>
      <w:r w:rsidR="0083364F" w:rsidRPr="0072577C">
        <w:rPr>
          <w:sz w:val="22"/>
          <w:szCs w:val="22"/>
        </w:rPr>
        <w:t xml:space="preserve">uch as </w:t>
      </w:r>
      <w:r w:rsidR="00BA4C9E">
        <w:rPr>
          <w:sz w:val="22"/>
          <w:szCs w:val="22"/>
        </w:rPr>
        <w:t xml:space="preserve">suitable </w:t>
      </w:r>
      <w:r w:rsidR="004160D7" w:rsidRPr="0072577C">
        <w:rPr>
          <w:sz w:val="22"/>
          <w:szCs w:val="22"/>
        </w:rPr>
        <w:t>agricultur</w:t>
      </w:r>
      <w:r w:rsidR="00BA4C9E">
        <w:rPr>
          <w:sz w:val="22"/>
          <w:szCs w:val="22"/>
        </w:rPr>
        <w:t>a</w:t>
      </w:r>
      <w:r w:rsidR="004160D7" w:rsidRPr="0072577C">
        <w:rPr>
          <w:sz w:val="22"/>
          <w:szCs w:val="22"/>
        </w:rPr>
        <w:t xml:space="preserve">l land, </w:t>
      </w:r>
      <w:r w:rsidR="00BA4C9E">
        <w:rPr>
          <w:sz w:val="22"/>
          <w:szCs w:val="22"/>
        </w:rPr>
        <w:t xml:space="preserve">sustainable </w:t>
      </w:r>
      <w:r w:rsidR="0083364F" w:rsidRPr="0072577C">
        <w:rPr>
          <w:sz w:val="22"/>
          <w:szCs w:val="22"/>
        </w:rPr>
        <w:t xml:space="preserve">forestry and </w:t>
      </w:r>
      <w:r w:rsidR="00BA4C9E">
        <w:rPr>
          <w:sz w:val="22"/>
          <w:szCs w:val="22"/>
        </w:rPr>
        <w:t xml:space="preserve">clean </w:t>
      </w:r>
      <w:r w:rsidR="0083364F" w:rsidRPr="0072577C">
        <w:rPr>
          <w:sz w:val="22"/>
          <w:szCs w:val="22"/>
        </w:rPr>
        <w:t>wa</w:t>
      </w:r>
      <w:r w:rsidR="004160D7" w:rsidRPr="0072577C">
        <w:rPr>
          <w:sz w:val="22"/>
          <w:szCs w:val="22"/>
        </w:rPr>
        <w:t>ter.  Recent developments of programs aimed at proper management of these natural resources such as the Milwaukee 7</w:t>
      </w:r>
      <w:r w:rsidR="00BA4C9E">
        <w:rPr>
          <w:sz w:val="22"/>
          <w:szCs w:val="22"/>
        </w:rPr>
        <w:t xml:space="preserve"> Water Council</w:t>
      </w:r>
      <w:r w:rsidR="0064441C">
        <w:rPr>
          <w:sz w:val="22"/>
          <w:szCs w:val="22"/>
        </w:rPr>
        <w:t>’</w:t>
      </w:r>
      <w:r w:rsidR="00BA4C9E">
        <w:rPr>
          <w:sz w:val="22"/>
          <w:szCs w:val="22"/>
        </w:rPr>
        <w:t>s</w:t>
      </w:r>
      <w:r w:rsidR="004160D7" w:rsidRPr="0072577C">
        <w:rPr>
          <w:sz w:val="22"/>
          <w:szCs w:val="22"/>
        </w:rPr>
        <w:t xml:space="preserve"> </w:t>
      </w:r>
      <w:r w:rsidR="00B9173F">
        <w:rPr>
          <w:sz w:val="22"/>
          <w:szCs w:val="22"/>
        </w:rPr>
        <w:t xml:space="preserve">emphasis on freshwater </w:t>
      </w:r>
      <w:r w:rsidR="004160D7" w:rsidRPr="0072577C">
        <w:rPr>
          <w:sz w:val="22"/>
          <w:szCs w:val="22"/>
        </w:rPr>
        <w:t>in southeastern Wisconsin</w:t>
      </w:r>
      <w:r w:rsidR="00B9173F">
        <w:rPr>
          <w:sz w:val="22"/>
          <w:szCs w:val="22"/>
        </w:rPr>
        <w:t xml:space="preserve"> </w:t>
      </w:r>
      <w:r w:rsidR="00B9173F" w:rsidRPr="00E2432E">
        <w:rPr>
          <w:sz w:val="22"/>
          <w:szCs w:val="22"/>
        </w:rPr>
        <w:t>(</w:t>
      </w:r>
      <w:hyperlink r:id="rId10" w:history="1">
        <w:r w:rsidR="00B9173F" w:rsidRPr="00694222">
          <w:rPr>
            <w:rStyle w:val="Hyperlink"/>
            <w:sz w:val="22"/>
            <w:szCs w:val="22"/>
          </w:rPr>
          <w:t>http://thewatercouncil.com</w:t>
        </w:r>
      </w:hyperlink>
      <w:r w:rsidR="00B9173F">
        <w:rPr>
          <w:sz w:val="22"/>
          <w:szCs w:val="22"/>
        </w:rPr>
        <w:t>, 2011)</w:t>
      </w:r>
      <w:r w:rsidR="004160D7" w:rsidRPr="0072577C">
        <w:rPr>
          <w:sz w:val="22"/>
          <w:szCs w:val="22"/>
        </w:rPr>
        <w:t xml:space="preserve"> are strong indications of increased attention and growing opportunities for management of these resources.  Moreover, it appears that growth opportunities in government-funded positions in Wisconsin may be on the horizon for these types of jobs</w:t>
      </w:r>
      <w:r w:rsidR="00890B8E">
        <w:rPr>
          <w:sz w:val="22"/>
          <w:szCs w:val="22"/>
        </w:rPr>
        <w:t xml:space="preserve"> (Vincent and Focht, 2011)</w:t>
      </w:r>
      <w:r w:rsidR="004160D7" w:rsidRPr="0072577C">
        <w:rPr>
          <w:sz w:val="22"/>
          <w:szCs w:val="22"/>
        </w:rPr>
        <w:t xml:space="preserve">. The partnership that </w:t>
      </w:r>
      <w:r w:rsidR="00BA4C9E">
        <w:rPr>
          <w:sz w:val="22"/>
          <w:szCs w:val="22"/>
        </w:rPr>
        <w:t>i</w:t>
      </w:r>
      <w:r w:rsidR="004160D7" w:rsidRPr="0072577C">
        <w:rPr>
          <w:sz w:val="22"/>
          <w:szCs w:val="22"/>
        </w:rPr>
        <w:t>s be</w:t>
      </w:r>
      <w:r w:rsidR="00BA4C9E">
        <w:rPr>
          <w:sz w:val="22"/>
          <w:szCs w:val="22"/>
        </w:rPr>
        <w:t>ing</w:t>
      </w:r>
      <w:r w:rsidR="004160D7" w:rsidRPr="0072577C">
        <w:rPr>
          <w:sz w:val="22"/>
          <w:szCs w:val="22"/>
        </w:rPr>
        <w:t xml:space="preserve"> established between the Wisconsin D</w:t>
      </w:r>
      <w:r w:rsidR="005B2BD9">
        <w:rPr>
          <w:sz w:val="22"/>
          <w:szCs w:val="22"/>
        </w:rPr>
        <w:t xml:space="preserve">epartment </w:t>
      </w:r>
      <w:r w:rsidR="004160D7" w:rsidRPr="0072577C">
        <w:rPr>
          <w:sz w:val="22"/>
          <w:szCs w:val="22"/>
        </w:rPr>
        <w:t xml:space="preserve">of Natural Resources and UW-W is an indication of that potential.   </w:t>
      </w:r>
    </w:p>
    <w:p w:rsidR="00030020" w:rsidRPr="0072577C" w:rsidRDefault="00030020" w:rsidP="0072577C">
      <w:pPr>
        <w:ind w:firstLine="360"/>
        <w:rPr>
          <w:sz w:val="22"/>
          <w:szCs w:val="22"/>
        </w:rPr>
      </w:pPr>
    </w:p>
    <w:p w:rsidR="00815F07" w:rsidRPr="0072577C" w:rsidRDefault="004160D7" w:rsidP="0072577C">
      <w:pPr>
        <w:ind w:firstLine="360"/>
        <w:rPr>
          <w:sz w:val="22"/>
          <w:szCs w:val="22"/>
        </w:rPr>
      </w:pPr>
      <w:r w:rsidRPr="0072577C">
        <w:rPr>
          <w:sz w:val="22"/>
          <w:szCs w:val="22"/>
        </w:rPr>
        <w:t>Finally</w:t>
      </w:r>
      <w:r w:rsidR="00815F07" w:rsidRPr="0072577C">
        <w:rPr>
          <w:sz w:val="22"/>
          <w:szCs w:val="22"/>
        </w:rPr>
        <w:t xml:space="preserve">, for the past five years, </w:t>
      </w:r>
      <w:r w:rsidR="00890B8E" w:rsidRPr="004425C5">
        <w:rPr>
          <w:sz w:val="22"/>
          <w:szCs w:val="22"/>
        </w:rPr>
        <w:t xml:space="preserve">the </w:t>
      </w:r>
      <w:r w:rsidR="00890B8E" w:rsidRPr="00807F5C">
        <w:rPr>
          <w:sz w:val="22"/>
          <w:szCs w:val="22"/>
        </w:rPr>
        <w:t>Science Alliance</w:t>
      </w:r>
      <w:r w:rsidR="00890B8E">
        <w:rPr>
          <w:sz w:val="22"/>
          <w:szCs w:val="22"/>
        </w:rPr>
        <w:t xml:space="preserve">, an advisory board for </w:t>
      </w:r>
      <w:r w:rsidR="00815F07" w:rsidRPr="0072577C">
        <w:rPr>
          <w:sz w:val="22"/>
          <w:szCs w:val="22"/>
        </w:rPr>
        <w:t>the College of L</w:t>
      </w:r>
      <w:r w:rsidR="00354BA5" w:rsidRPr="0072577C">
        <w:rPr>
          <w:sz w:val="22"/>
          <w:szCs w:val="22"/>
        </w:rPr>
        <w:t>etters</w:t>
      </w:r>
      <w:r w:rsidR="00815F07" w:rsidRPr="0072577C">
        <w:rPr>
          <w:sz w:val="22"/>
          <w:szCs w:val="22"/>
        </w:rPr>
        <w:t xml:space="preserve"> &amp; S</w:t>
      </w:r>
      <w:r w:rsidR="00354BA5" w:rsidRPr="0072577C">
        <w:rPr>
          <w:sz w:val="22"/>
          <w:szCs w:val="22"/>
        </w:rPr>
        <w:t>ciences</w:t>
      </w:r>
      <w:r w:rsidR="00815F07" w:rsidRPr="0072577C">
        <w:rPr>
          <w:sz w:val="22"/>
          <w:szCs w:val="22"/>
        </w:rPr>
        <w:t xml:space="preserve">, has recommended as a high priority the establishment of a degree program in Environmental </w:t>
      </w:r>
      <w:r w:rsidR="00815F07" w:rsidRPr="0072577C">
        <w:rPr>
          <w:sz w:val="22"/>
          <w:szCs w:val="22"/>
        </w:rPr>
        <w:lastRenderedPageBreak/>
        <w:t xml:space="preserve">Sciences with curriculum that provides students with knowledge of environmental policies and </w:t>
      </w:r>
      <w:r w:rsidR="00354BA5" w:rsidRPr="0072577C">
        <w:rPr>
          <w:sz w:val="22"/>
          <w:szCs w:val="22"/>
        </w:rPr>
        <w:t xml:space="preserve">sustainable </w:t>
      </w:r>
      <w:r w:rsidR="00815F07" w:rsidRPr="0072577C">
        <w:rPr>
          <w:sz w:val="22"/>
          <w:szCs w:val="22"/>
        </w:rPr>
        <w:t>business</w:t>
      </w:r>
      <w:r w:rsidR="00354BA5" w:rsidRPr="0072577C">
        <w:rPr>
          <w:sz w:val="22"/>
          <w:szCs w:val="22"/>
        </w:rPr>
        <w:t xml:space="preserve"> practices</w:t>
      </w:r>
      <w:r w:rsidR="00815F07" w:rsidRPr="0072577C">
        <w:rPr>
          <w:sz w:val="22"/>
          <w:szCs w:val="22"/>
        </w:rPr>
        <w:t xml:space="preserve">.  This recommendation is based on their own personal experiences, awareness of </w:t>
      </w:r>
      <w:r w:rsidR="00BA4C9E">
        <w:rPr>
          <w:sz w:val="22"/>
          <w:szCs w:val="22"/>
        </w:rPr>
        <w:t xml:space="preserve">current </w:t>
      </w:r>
      <w:r w:rsidR="00815F07" w:rsidRPr="0072577C">
        <w:rPr>
          <w:sz w:val="22"/>
          <w:szCs w:val="22"/>
        </w:rPr>
        <w:t>job opportunities, market growth, and the increasing demands by the public for businesses to become more environmentally-friendly.</w:t>
      </w:r>
    </w:p>
    <w:p w:rsidR="005E4BC7" w:rsidRPr="0072577C" w:rsidRDefault="005E4BC7" w:rsidP="0072577C">
      <w:pPr>
        <w:ind w:firstLine="360"/>
        <w:rPr>
          <w:sz w:val="22"/>
          <w:szCs w:val="22"/>
        </w:rPr>
      </w:pPr>
    </w:p>
    <w:p w:rsidR="005E4BC7" w:rsidRDefault="005E4BC7" w:rsidP="0072577C">
      <w:pPr>
        <w:ind w:firstLine="360"/>
        <w:rPr>
          <w:sz w:val="22"/>
          <w:szCs w:val="22"/>
        </w:rPr>
      </w:pPr>
      <w:r w:rsidRPr="0072577C">
        <w:rPr>
          <w:sz w:val="22"/>
          <w:szCs w:val="22"/>
        </w:rPr>
        <w:t xml:space="preserve">It </w:t>
      </w:r>
      <w:r w:rsidR="00890B8E">
        <w:rPr>
          <w:sz w:val="22"/>
          <w:szCs w:val="22"/>
        </w:rPr>
        <w:t>should also be n</w:t>
      </w:r>
      <w:r w:rsidRPr="0072577C">
        <w:rPr>
          <w:sz w:val="22"/>
          <w:szCs w:val="22"/>
        </w:rPr>
        <w:t>ote</w:t>
      </w:r>
      <w:r w:rsidR="00890B8E">
        <w:rPr>
          <w:sz w:val="22"/>
          <w:szCs w:val="22"/>
        </w:rPr>
        <w:t>d</w:t>
      </w:r>
      <w:r w:rsidRPr="0072577C">
        <w:rPr>
          <w:sz w:val="22"/>
          <w:szCs w:val="22"/>
        </w:rPr>
        <w:t xml:space="preserve"> that an increasing number of e</w:t>
      </w:r>
      <w:r w:rsidR="00890B8E">
        <w:rPr>
          <w:sz w:val="22"/>
          <w:szCs w:val="22"/>
        </w:rPr>
        <w:t>nvironmentally-focused</w:t>
      </w:r>
      <w:r w:rsidRPr="0072577C">
        <w:rPr>
          <w:sz w:val="22"/>
          <w:szCs w:val="22"/>
        </w:rPr>
        <w:t xml:space="preserve"> positions requir</w:t>
      </w:r>
      <w:r w:rsidR="00BA4C9E">
        <w:rPr>
          <w:sz w:val="22"/>
          <w:szCs w:val="22"/>
        </w:rPr>
        <w:t>e</w:t>
      </w:r>
      <w:r w:rsidRPr="0072577C">
        <w:rPr>
          <w:sz w:val="22"/>
          <w:szCs w:val="22"/>
        </w:rPr>
        <w:t xml:space="preserve"> advanced degrees.  Thus, job opportunities </w:t>
      </w:r>
      <w:r w:rsidR="00890B8E">
        <w:rPr>
          <w:sz w:val="22"/>
          <w:szCs w:val="22"/>
        </w:rPr>
        <w:t>described</w:t>
      </w:r>
      <w:r w:rsidRPr="0072577C">
        <w:rPr>
          <w:sz w:val="22"/>
          <w:szCs w:val="22"/>
        </w:rPr>
        <w:t xml:space="preserve"> above should be viewed as opportunities that will be most readily available </w:t>
      </w:r>
      <w:r w:rsidR="00BA4C9E">
        <w:rPr>
          <w:sz w:val="22"/>
          <w:szCs w:val="22"/>
        </w:rPr>
        <w:t>to s</w:t>
      </w:r>
      <w:r w:rsidRPr="0072577C">
        <w:rPr>
          <w:sz w:val="22"/>
          <w:szCs w:val="22"/>
        </w:rPr>
        <w:t>tudents</w:t>
      </w:r>
      <w:r w:rsidR="00BA4C9E">
        <w:rPr>
          <w:sz w:val="22"/>
          <w:szCs w:val="22"/>
        </w:rPr>
        <w:t xml:space="preserve"> who</w:t>
      </w:r>
      <w:r w:rsidRPr="0072577C">
        <w:rPr>
          <w:sz w:val="22"/>
          <w:szCs w:val="22"/>
        </w:rPr>
        <w:t xml:space="preserve"> continue on and pursue master’s degrees in related fields.  This further justifies the basis for designing the </w:t>
      </w:r>
      <w:r w:rsidR="00890B8E">
        <w:rPr>
          <w:sz w:val="22"/>
          <w:szCs w:val="22"/>
        </w:rPr>
        <w:t xml:space="preserve">proposed </w:t>
      </w:r>
      <w:r w:rsidRPr="0072577C">
        <w:rPr>
          <w:sz w:val="22"/>
          <w:szCs w:val="22"/>
        </w:rPr>
        <w:t xml:space="preserve">curriculum so that students will be able to transition into graduate programs and have the greatest opportunity for success.  </w:t>
      </w:r>
    </w:p>
    <w:p w:rsidR="005B2BD9" w:rsidRPr="00446892" w:rsidRDefault="005B2BD9" w:rsidP="0072577C">
      <w:pPr>
        <w:ind w:firstLine="360"/>
        <w:rPr>
          <w:sz w:val="22"/>
          <w:szCs w:val="22"/>
        </w:rPr>
      </w:pPr>
    </w:p>
    <w:p w:rsidR="00C73106" w:rsidRPr="00446892" w:rsidRDefault="003D5C78" w:rsidP="0072577C">
      <w:pPr>
        <w:tabs>
          <w:tab w:val="left" w:pos="-1440"/>
          <w:tab w:val="left" w:pos="-720"/>
        </w:tabs>
        <w:suppressAutoHyphens/>
        <w:spacing w:after="100" w:afterAutospacing="1"/>
        <w:rPr>
          <w:sz w:val="22"/>
          <w:szCs w:val="22"/>
        </w:rPr>
      </w:pPr>
      <w:r>
        <w:rPr>
          <w:b/>
          <w:bCs/>
          <w:sz w:val="22"/>
          <w:szCs w:val="22"/>
        </w:rPr>
        <w:t xml:space="preserve">4.4 </w:t>
      </w:r>
      <w:r w:rsidR="00473F85" w:rsidRPr="00446892">
        <w:rPr>
          <w:b/>
          <w:bCs/>
          <w:sz w:val="22"/>
          <w:szCs w:val="22"/>
        </w:rPr>
        <w:t>Student Dema</w:t>
      </w:r>
      <w:r w:rsidR="00E45221" w:rsidRPr="00446892">
        <w:rPr>
          <w:b/>
          <w:bCs/>
          <w:sz w:val="22"/>
          <w:szCs w:val="22"/>
        </w:rPr>
        <w:t xml:space="preserve">nd – Future </w:t>
      </w:r>
      <w:r w:rsidR="00473F85" w:rsidRPr="00446892">
        <w:rPr>
          <w:b/>
          <w:bCs/>
          <w:sz w:val="22"/>
          <w:szCs w:val="22"/>
        </w:rPr>
        <w:t>Enrollment</w:t>
      </w:r>
      <w:r w:rsidR="00C73106" w:rsidRPr="00446892">
        <w:rPr>
          <w:b/>
          <w:bCs/>
          <w:sz w:val="22"/>
          <w:szCs w:val="22"/>
        </w:rPr>
        <w:t xml:space="preserve"> Projections</w:t>
      </w:r>
      <w:r w:rsidR="00473F85" w:rsidRPr="00446892">
        <w:rPr>
          <w:b/>
          <w:bCs/>
          <w:sz w:val="22"/>
          <w:szCs w:val="22"/>
        </w:rPr>
        <w:t xml:space="preserve">  </w:t>
      </w:r>
    </w:p>
    <w:p w:rsidR="00AD21D7" w:rsidRDefault="00AD21D7" w:rsidP="0072577C">
      <w:pPr>
        <w:tabs>
          <w:tab w:val="left" w:pos="-1440"/>
          <w:tab w:val="left" w:pos="-720"/>
        </w:tabs>
        <w:suppressAutoHyphens/>
        <w:spacing w:after="100" w:afterAutospacing="1"/>
        <w:ind w:firstLine="360"/>
        <w:rPr>
          <w:sz w:val="22"/>
          <w:szCs w:val="22"/>
        </w:rPr>
      </w:pPr>
      <w:r w:rsidRPr="0072577C">
        <w:rPr>
          <w:sz w:val="22"/>
          <w:szCs w:val="22"/>
        </w:rPr>
        <w:t xml:space="preserve">The anticipated student demand and future enrollment projects are listed in </w:t>
      </w:r>
      <w:r w:rsidR="003179BC">
        <w:rPr>
          <w:sz w:val="22"/>
          <w:szCs w:val="22"/>
        </w:rPr>
        <w:t>Table 4</w:t>
      </w:r>
      <w:r w:rsidRPr="0072577C">
        <w:rPr>
          <w:sz w:val="22"/>
          <w:szCs w:val="22"/>
        </w:rPr>
        <w:t>.  These projections are based on survey data and evidence from advising sessions regarding potential immediate student interest in declaring environmental sciences as a major.</w:t>
      </w:r>
      <w:r w:rsidR="00890B8E">
        <w:rPr>
          <w:sz w:val="22"/>
          <w:szCs w:val="22"/>
        </w:rPr>
        <w:t xml:space="preserve"> Although </w:t>
      </w:r>
      <w:r w:rsidRPr="0072577C">
        <w:rPr>
          <w:sz w:val="22"/>
          <w:szCs w:val="22"/>
        </w:rPr>
        <w:t xml:space="preserve">initial </w:t>
      </w:r>
      <w:r w:rsidR="00890B8E">
        <w:rPr>
          <w:sz w:val="22"/>
          <w:szCs w:val="22"/>
        </w:rPr>
        <w:t xml:space="preserve">enrollments </w:t>
      </w:r>
      <w:r w:rsidRPr="0072577C">
        <w:rPr>
          <w:sz w:val="22"/>
          <w:szCs w:val="22"/>
        </w:rPr>
        <w:t>could potentially be larger</w:t>
      </w:r>
      <w:r w:rsidR="00890B8E">
        <w:rPr>
          <w:sz w:val="22"/>
          <w:szCs w:val="22"/>
        </w:rPr>
        <w:t xml:space="preserve">, </w:t>
      </w:r>
      <w:r w:rsidRPr="0072577C">
        <w:rPr>
          <w:sz w:val="22"/>
          <w:szCs w:val="22"/>
        </w:rPr>
        <w:t xml:space="preserve">it is anticipated that many of the students expressing </w:t>
      </w:r>
      <w:r w:rsidR="00890B8E">
        <w:rPr>
          <w:sz w:val="22"/>
          <w:szCs w:val="22"/>
        </w:rPr>
        <w:t xml:space="preserve">interest </w:t>
      </w:r>
      <w:r w:rsidRPr="0072577C">
        <w:rPr>
          <w:sz w:val="22"/>
          <w:szCs w:val="22"/>
        </w:rPr>
        <w:t>now will be too far along in their current programs to switch majors</w:t>
      </w:r>
      <w:r w:rsidR="00890B8E">
        <w:rPr>
          <w:sz w:val="22"/>
          <w:szCs w:val="22"/>
        </w:rPr>
        <w:t>.</w:t>
      </w:r>
      <w:r w:rsidRPr="0072577C">
        <w:rPr>
          <w:sz w:val="22"/>
          <w:szCs w:val="22"/>
        </w:rPr>
        <w:t xml:space="preserve"> Once </w:t>
      </w:r>
      <w:r w:rsidR="00C73106" w:rsidRPr="0072577C">
        <w:rPr>
          <w:sz w:val="22"/>
          <w:szCs w:val="22"/>
        </w:rPr>
        <w:t xml:space="preserve">the new program is </w:t>
      </w:r>
      <w:r w:rsidRPr="0072577C">
        <w:rPr>
          <w:sz w:val="22"/>
          <w:szCs w:val="22"/>
        </w:rPr>
        <w:t>established</w:t>
      </w:r>
      <w:r w:rsidR="00C73106" w:rsidRPr="0072577C">
        <w:rPr>
          <w:sz w:val="22"/>
          <w:szCs w:val="22"/>
        </w:rPr>
        <w:t>,</w:t>
      </w:r>
      <w:r w:rsidRPr="0072577C">
        <w:rPr>
          <w:sz w:val="22"/>
          <w:szCs w:val="22"/>
        </w:rPr>
        <w:t xml:space="preserve"> </w:t>
      </w:r>
      <w:r w:rsidR="00890B8E">
        <w:rPr>
          <w:sz w:val="22"/>
          <w:szCs w:val="22"/>
        </w:rPr>
        <w:t>it is anticipated</w:t>
      </w:r>
      <w:r w:rsidRPr="0072577C">
        <w:rPr>
          <w:sz w:val="22"/>
          <w:szCs w:val="22"/>
        </w:rPr>
        <w:t xml:space="preserve"> that </w:t>
      </w:r>
      <w:r w:rsidR="00890B8E">
        <w:rPr>
          <w:sz w:val="22"/>
          <w:szCs w:val="22"/>
        </w:rPr>
        <w:t>the number of majors will consistently increase to</w:t>
      </w:r>
      <w:r w:rsidR="00C70F91" w:rsidRPr="0072577C">
        <w:rPr>
          <w:sz w:val="22"/>
          <w:szCs w:val="22"/>
        </w:rPr>
        <w:t>100</w:t>
      </w:r>
      <w:r w:rsidR="00C73106" w:rsidRPr="0072577C">
        <w:rPr>
          <w:sz w:val="22"/>
          <w:szCs w:val="22"/>
        </w:rPr>
        <w:t xml:space="preserve"> </w:t>
      </w:r>
      <w:r w:rsidR="00890B8E">
        <w:rPr>
          <w:sz w:val="22"/>
          <w:szCs w:val="22"/>
        </w:rPr>
        <w:t xml:space="preserve">or </w:t>
      </w:r>
      <w:r w:rsidR="00181912">
        <w:rPr>
          <w:sz w:val="22"/>
          <w:szCs w:val="22"/>
        </w:rPr>
        <w:t xml:space="preserve">more </w:t>
      </w:r>
      <w:r w:rsidR="00C70F91" w:rsidRPr="0072577C">
        <w:rPr>
          <w:sz w:val="22"/>
          <w:szCs w:val="22"/>
        </w:rPr>
        <w:t>by the 5</w:t>
      </w:r>
      <w:r w:rsidR="00C70F91" w:rsidRPr="0072577C">
        <w:rPr>
          <w:sz w:val="22"/>
          <w:szCs w:val="22"/>
          <w:vertAlign w:val="superscript"/>
        </w:rPr>
        <w:t>th</w:t>
      </w:r>
      <w:r w:rsidR="00C70F91" w:rsidRPr="0072577C">
        <w:rPr>
          <w:sz w:val="22"/>
          <w:szCs w:val="22"/>
        </w:rPr>
        <w:t xml:space="preserve"> year.</w:t>
      </w:r>
      <w:r w:rsidRPr="0072577C">
        <w:rPr>
          <w:sz w:val="22"/>
          <w:szCs w:val="22"/>
        </w:rPr>
        <w:t xml:space="preserve">  </w:t>
      </w:r>
      <w:r w:rsidR="00890B8E">
        <w:rPr>
          <w:sz w:val="22"/>
          <w:szCs w:val="22"/>
        </w:rPr>
        <w:t>Such a rate of increase for new majors of this type has been common at other universities in the U.S. (Vincent and Focht, 2011).</w:t>
      </w:r>
    </w:p>
    <w:p w:rsidR="003179BC" w:rsidRPr="0072577C" w:rsidRDefault="003179BC" w:rsidP="003179BC">
      <w:pPr>
        <w:tabs>
          <w:tab w:val="left" w:pos="-1440"/>
          <w:tab w:val="left" w:pos="-720"/>
        </w:tabs>
        <w:suppressAutoHyphens/>
        <w:spacing w:after="100" w:afterAutospacing="1"/>
        <w:ind w:firstLine="360"/>
        <w:rPr>
          <w:b/>
          <w:bCs/>
          <w:i/>
          <w:sz w:val="22"/>
          <w:szCs w:val="22"/>
        </w:rPr>
      </w:pPr>
      <w:r w:rsidRPr="003179BC">
        <w:rPr>
          <w:i/>
          <w:sz w:val="22"/>
          <w:szCs w:val="22"/>
        </w:rPr>
        <w:t>Table 4: Projections of student enrollments in the new major through Year 5.</w:t>
      </w:r>
    </w:p>
    <w:tbl>
      <w:tblPr>
        <w:tblStyle w:val="LightList-Accent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020"/>
      </w:tblPr>
      <w:tblGrid>
        <w:gridCol w:w="2520"/>
        <w:gridCol w:w="1856"/>
        <w:gridCol w:w="1080"/>
        <w:gridCol w:w="1080"/>
        <w:gridCol w:w="1080"/>
        <w:gridCol w:w="1080"/>
      </w:tblGrid>
      <w:tr w:rsidR="00CC3C53" w:rsidTr="00CC3C53">
        <w:trPr>
          <w:cnfStyle w:val="100000000000"/>
        </w:trPr>
        <w:tc>
          <w:tcPr>
            <w:cnfStyle w:val="000010000000"/>
            <w:tcW w:w="2520" w:type="dxa"/>
            <w:tcBorders>
              <w:bottom w:val="single" w:sz="8" w:space="0" w:color="000000" w:themeColor="text1"/>
            </w:tcBorders>
            <w:shd w:val="clear" w:color="auto" w:fill="C6D9F1" w:themeFill="text2" w:themeFillTint="33"/>
          </w:tcPr>
          <w:p w:rsidR="00473F85" w:rsidRPr="0049757C" w:rsidRDefault="00473F85" w:rsidP="00DC7E67">
            <w:pPr>
              <w:rPr>
                <w:color w:val="C00000"/>
              </w:rPr>
            </w:pPr>
            <w:r w:rsidRPr="0049757C">
              <w:rPr>
                <w:color w:val="C00000"/>
              </w:rPr>
              <w:t>Year</w:t>
            </w:r>
          </w:p>
        </w:tc>
        <w:tc>
          <w:tcPr>
            <w:tcW w:w="1736" w:type="dxa"/>
            <w:tcBorders>
              <w:bottom w:val="single" w:sz="8" w:space="0" w:color="000000" w:themeColor="text1"/>
            </w:tcBorders>
            <w:shd w:val="clear" w:color="auto" w:fill="C6D9F1" w:themeFill="text2" w:themeFillTint="33"/>
          </w:tcPr>
          <w:p w:rsidR="00473F85" w:rsidRPr="0049757C" w:rsidRDefault="00473F85" w:rsidP="00DC7E67">
            <w:pPr>
              <w:cnfStyle w:val="100000000000"/>
              <w:rPr>
                <w:color w:val="C00000"/>
              </w:rPr>
            </w:pPr>
            <w:r w:rsidRPr="0049757C">
              <w:rPr>
                <w:color w:val="C00000"/>
              </w:rPr>
              <w:t>Implementation year</w:t>
            </w:r>
          </w:p>
        </w:tc>
        <w:tc>
          <w:tcPr>
            <w:cnfStyle w:val="000010000000"/>
            <w:tcW w:w="1080" w:type="dxa"/>
            <w:tcBorders>
              <w:bottom w:val="single" w:sz="8" w:space="0" w:color="000000" w:themeColor="text1"/>
            </w:tcBorders>
            <w:shd w:val="clear" w:color="auto" w:fill="C6D9F1" w:themeFill="text2" w:themeFillTint="33"/>
          </w:tcPr>
          <w:p w:rsidR="00473F85" w:rsidRPr="0049757C" w:rsidRDefault="00473F85" w:rsidP="00DC7E67">
            <w:pPr>
              <w:rPr>
                <w:color w:val="C00000"/>
              </w:rPr>
            </w:pPr>
            <w:r w:rsidRPr="0049757C">
              <w:rPr>
                <w:color w:val="C00000"/>
              </w:rPr>
              <w:t>2</w:t>
            </w:r>
            <w:r w:rsidRPr="0072577C">
              <w:rPr>
                <w:color w:val="C00000"/>
                <w:vertAlign w:val="superscript"/>
              </w:rPr>
              <w:t>nd</w:t>
            </w:r>
            <w:r w:rsidRPr="0049757C">
              <w:rPr>
                <w:color w:val="C00000"/>
              </w:rPr>
              <w:t xml:space="preserve"> year</w:t>
            </w:r>
          </w:p>
        </w:tc>
        <w:tc>
          <w:tcPr>
            <w:tcW w:w="1080" w:type="dxa"/>
            <w:tcBorders>
              <w:bottom w:val="single" w:sz="8" w:space="0" w:color="000000" w:themeColor="text1"/>
            </w:tcBorders>
            <w:shd w:val="clear" w:color="auto" w:fill="C6D9F1" w:themeFill="text2" w:themeFillTint="33"/>
          </w:tcPr>
          <w:p w:rsidR="00473F85" w:rsidRPr="0049757C" w:rsidRDefault="00473F85" w:rsidP="00DC7E67">
            <w:pPr>
              <w:cnfStyle w:val="100000000000"/>
              <w:rPr>
                <w:color w:val="C00000"/>
              </w:rPr>
            </w:pPr>
            <w:r w:rsidRPr="0049757C">
              <w:rPr>
                <w:color w:val="C00000"/>
              </w:rPr>
              <w:t>3</w:t>
            </w:r>
            <w:r w:rsidRPr="0072577C">
              <w:rPr>
                <w:color w:val="C00000"/>
                <w:vertAlign w:val="superscript"/>
              </w:rPr>
              <w:t>rd</w:t>
            </w:r>
            <w:r w:rsidRPr="0049757C">
              <w:rPr>
                <w:color w:val="C00000"/>
              </w:rPr>
              <w:t xml:space="preserve"> year</w:t>
            </w:r>
          </w:p>
        </w:tc>
        <w:tc>
          <w:tcPr>
            <w:cnfStyle w:val="000010000000"/>
            <w:tcW w:w="1080" w:type="dxa"/>
            <w:tcBorders>
              <w:bottom w:val="single" w:sz="8" w:space="0" w:color="000000" w:themeColor="text1"/>
            </w:tcBorders>
            <w:shd w:val="clear" w:color="auto" w:fill="C6D9F1" w:themeFill="text2" w:themeFillTint="33"/>
          </w:tcPr>
          <w:p w:rsidR="00473F85" w:rsidRPr="0049757C" w:rsidRDefault="00473F85" w:rsidP="00DC7E67">
            <w:pPr>
              <w:rPr>
                <w:color w:val="C00000"/>
              </w:rPr>
            </w:pPr>
            <w:r w:rsidRPr="0049757C">
              <w:rPr>
                <w:color w:val="C00000"/>
              </w:rPr>
              <w:t>4</w:t>
            </w:r>
            <w:r w:rsidRPr="0072577C">
              <w:rPr>
                <w:color w:val="C00000"/>
                <w:vertAlign w:val="superscript"/>
              </w:rPr>
              <w:t>th</w:t>
            </w:r>
            <w:r w:rsidRPr="0049757C">
              <w:rPr>
                <w:color w:val="C00000"/>
              </w:rPr>
              <w:t xml:space="preserve"> year</w:t>
            </w:r>
          </w:p>
        </w:tc>
        <w:tc>
          <w:tcPr>
            <w:tcW w:w="1080" w:type="dxa"/>
            <w:tcBorders>
              <w:bottom w:val="single" w:sz="8" w:space="0" w:color="000000" w:themeColor="text1"/>
            </w:tcBorders>
            <w:shd w:val="clear" w:color="auto" w:fill="C6D9F1" w:themeFill="text2" w:themeFillTint="33"/>
          </w:tcPr>
          <w:p w:rsidR="00473F85" w:rsidRPr="0049757C" w:rsidRDefault="00473F85" w:rsidP="00DC7E67">
            <w:pPr>
              <w:cnfStyle w:val="100000000000"/>
              <w:rPr>
                <w:color w:val="C00000"/>
              </w:rPr>
            </w:pPr>
            <w:r w:rsidRPr="0049757C">
              <w:rPr>
                <w:color w:val="C00000"/>
              </w:rPr>
              <w:t>5</w:t>
            </w:r>
            <w:r w:rsidRPr="0072577C">
              <w:rPr>
                <w:color w:val="C00000"/>
                <w:vertAlign w:val="superscript"/>
              </w:rPr>
              <w:t>th</w:t>
            </w:r>
            <w:r w:rsidRPr="0049757C">
              <w:rPr>
                <w:color w:val="C00000"/>
              </w:rPr>
              <w:t xml:space="preserve"> year</w:t>
            </w:r>
          </w:p>
        </w:tc>
      </w:tr>
      <w:tr w:rsidR="00CC3C53" w:rsidTr="00CC3C53">
        <w:trPr>
          <w:cnfStyle w:val="000000100000"/>
        </w:trPr>
        <w:tc>
          <w:tcPr>
            <w:cnfStyle w:val="000010000000"/>
            <w:tcW w:w="2520" w:type="dxa"/>
            <w:shd w:val="clear" w:color="auto" w:fill="auto"/>
          </w:tcPr>
          <w:p w:rsidR="00473F85" w:rsidRDefault="00473F85" w:rsidP="00DC7E67">
            <w:pPr>
              <w:rPr>
                <w:color w:val="000000"/>
              </w:rPr>
            </w:pPr>
            <w:r>
              <w:rPr>
                <w:color w:val="000000"/>
              </w:rPr>
              <w:t>New students admitted</w:t>
            </w:r>
          </w:p>
        </w:tc>
        <w:tc>
          <w:tcPr>
            <w:tcW w:w="1736" w:type="dxa"/>
            <w:shd w:val="clear" w:color="auto" w:fill="auto"/>
          </w:tcPr>
          <w:p w:rsidR="00473F85" w:rsidRDefault="00AD21D7" w:rsidP="00DC7E67">
            <w:pPr>
              <w:cnfStyle w:val="000000100000"/>
              <w:rPr>
                <w:color w:val="000000"/>
              </w:rPr>
            </w:pPr>
            <w:r>
              <w:rPr>
                <w:color w:val="000000"/>
              </w:rPr>
              <w:t>20</w:t>
            </w:r>
          </w:p>
        </w:tc>
        <w:tc>
          <w:tcPr>
            <w:cnfStyle w:val="000010000000"/>
            <w:tcW w:w="1080" w:type="dxa"/>
            <w:shd w:val="clear" w:color="auto" w:fill="auto"/>
          </w:tcPr>
          <w:p w:rsidR="00473F85" w:rsidRDefault="00AD21D7" w:rsidP="00DC7E67">
            <w:pPr>
              <w:rPr>
                <w:color w:val="000000"/>
              </w:rPr>
            </w:pPr>
            <w:r>
              <w:rPr>
                <w:color w:val="000000"/>
              </w:rPr>
              <w:t>30</w:t>
            </w:r>
          </w:p>
        </w:tc>
        <w:tc>
          <w:tcPr>
            <w:tcW w:w="1080" w:type="dxa"/>
            <w:shd w:val="clear" w:color="auto" w:fill="auto"/>
          </w:tcPr>
          <w:p w:rsidR="00473F85" w:rsidRDefault="003F468C" w:rsidP="00DC7E67">
            <w:pPr>
              <w:cnfStyle w:val="000000100000"/>
              <w:rPr>
                <w:color w:val="000000"/>
              </w:rPr>
            </w:pPr>
            <w:r>
              <w:rPr>
                <w:color w:val="000000"/>
              </w:rPr>
              <w:t>40</w:t>
            </w:r>
          </w:p>
        </w:tc>
        <w:tc>
          <w:tcPr>
            <w:cnfStyle w:val="000010000000"/>
            <w:tcW w:w="1080" w:type="dxa"/>
            <w:shd w:val="clear" w:color="auto" w:fill="auto"/>
          </w:tcPr>
          <w:p w:rsidR="00473F85" w:rsidRDefault="00AD21D7" w:rsidP="00DC7E67">
            <w:pPr>
              <w:rPr>
                <w:color w:val="000000"/>
              </w:rPr>
            </w:pPr>
            <w:r>
              <w:rPr>
                <w:color w:val="000000"/>
              </w:rPr>
              <w:t>50</w:t>
            </w:r>
          </w:p>
        </w:tc>
        <w:tc>
          <w:tcPr>
            <w:tcW w:w="1080" w:type="dxa"/>
            <w:shd w:val="clear" w:color="auto" w:fill="auto"/>
          </w:tcPr>
          <w:p w:rsidR="00473F85" w:rsidRDefault="00C70F91" w:rsidP="00DC7E67">
            <w:pPr>
              <w:cnfStyle w:val="000000100000"/>
              <w:rPr>
                <w:color w:val="000000"/>
              </w:rPr>
            </w:pPr>
            <w:r>
              <w:rPr>
                <w:color w:val="000000"/>
              </w:rPr>
              <w:t>6</w:t>
            </w:r>
            <w:r w:rsidR="00AD21D7">
              <w:rPr>
                <w:color w:val="000000"/>
              </w:rPr>
              <w:t>0</w:t>
            </w:r>
          </w:p>
        </w:tc>
      </w:tr>
      <w:tr w:rsidR="00473F85" w:rsidTr="00CC3C53">
        <w:tc>
          <w:tcPr>
            <w:cnfStyle w:val="000010000000"/>
            <w:tcW w:w="2520" w:type="dxa"/>
            <w:tcBorders>
              <w:left w:val="none" w:sz="0" w:space="0" w:color="auto"/>
              <w:right w:val="none" w:sz="0" w:space="0" w:color="auto"/>
            </w:tcBorders>
            <w:shd w:val="clear" w:color="auto" w:fill="auto"/>
          </w:tcPr>
          <w:p w:rsidR="00473F85" w:rsidRDefault="00473F85" w:rsidP="00DC7E67">
            <w:pPr>
              <w:rPr>
                <w:color w:val="000000"/>
              </w:rPr>
            </w:pPr>
            <w:r>
              <w:rPr>
                <w:color w:val="000000"/>
              </w:rPr>
              <w:t>Continuing students</w:t>
            </w:r>
          </w:p>
        </w:tc>
        <w:tc>
          <w:tcPr>
            <w:tcW w:w="1736" w:type="dxa"/>
            <w:shd w:val="clear" w:color="auto" w:fill="auto"/>
          </w:tcPr>
          <w:p w:rsidR="00473F85" w:rsidRDefault="00473F85" w:rsidP="00DC7E67">
            <w:pPr>
              <w:cnfStyle w:val="000000000000"/>
              <w:rPr>
                <w:color w:val="000000"/>
              </w:rPr>
            </w:pPr>
          </w:p>
        </w:tc>
        <w:tc>
          <w:tcPr>
            <w:cnfStyle w:val="000010000000"/>
            <w:tcW w:w="1080" w:type="dxa"/>
            <w:tcBorders>
              <w:left w:val="none" w:sz="0" w:space="0" w:color="auto"/>
              <w:right w:val="none" w:sz="0" w:space="0" w:color="auto"/>
            </w:tcBorders>
            <w:shd w:val="clear" w:color="auto" w:fill="auto"/>
          </w:tcPr>
          <w:p w:rsidR="00473F85" w:rsidRDefault="00AD21D7">
            <w:pPr>
              <w:rPr>
                <w:color w:val="000000"/>
              </w:rPr>
            </w:pPr>
            <w:r>
              <w:rPr>
                <w:color w:val="000000"/>
              </w:rPr>
              <w:t>15</w:t>
            </w:r>
          </w:p>
        </w:tc>
        <w:tc>
          <w:tcPr>
            <w:tcW w:w="1080" w:type="dxa"/>
            <w:shd w:val="clear" w:color="auto" w:fill="auto"/>
          </w:tcPr>
          <w:p w:rsidR="00473F85" w:rsidRDefault="00AD21D7" w:rsidP="00DC7E67">
            <w:pPr>
              <w:cnfStyle w:val="000000000000"/>
              <w:rPr>
                <w:color w:val="000000"/>
              </w:rPr>
            </w:pPr>
            <w:r>
              <w:rPr>
                <w:color w:val="000000"/>
              </w:rPr>
              <w:t>20</w:t>
            </w:r>
          </w:p>
        </w:tc>
        <w:tc>
          <w:tcPr>
            <w:cnfStyle w:val="000010000000"/>
            <w:tcW w:w="1080" w:type="dxa"/>
            <w:tcBorders>
              <w:left w:val="none" w:sz="0" w:space="0" w:color="auto"/>
              <w:right w:val="none" w:sz="0" w:space="0" w:color="auto"/>
            </w:tcBorders>
            <w:shd w:val="clear" w:color="auto" w:fill="auto"/>
          </w:tcPr>
          <w:p w:rsidR="00473F85" w:rsidRDefault="00AD21D7" w:rsidP="00DC7E67">
            <w:pPr>
              <w:rPr>
                <w:color w:val="000000"/>
              </w:rPr>
            </w:pPr>
            <w:r>
              <w:rPr>
                <w:color w:val="000000"/>
              </w:rPr>
              <w:t>30</w:t>
            </w:r>
          </w:p>
        </w:tc>
        <w:tc>
          <w:tcPr>
            <w:tcW w:w="1080" w:type="dxa"/>
            <w:shd w:val="clear" w:color="auto" w:fill="auto"/>
          </w:tcPr>
          <w:p w:rsidR="00473F85" w:rsidRDefault="00AD21D7" w:rsidP="00DC7E67">
            <w:pPr>
              <w:cnfStyle w:val="000000000000"/>
              <w:rPr>
                <w:color w:val="000000"/>
              </w:rPr>
            </w:pPr>
            <w:r>
              <w:rPr>
                <w:color w:val="000000"/>
              </w:rPr>
              <w:t>40</w:t>
            </w:r>
          </w:p>
        </w:tc>
      </w:tr>
      <w:tr w:rsidR="00CC3C53" w:rsidTr="00CC3C53">
        <w:trPr>
          <w:cnfStyle w:val="000000100000"/>
        </w:trPr>
        <w:tc>
          <w:tcPr>
            <w:cnfStyle w:val="000010000000"/>
            <w:tcW w:w="0" w:type="auto"/>
            <w:shd w:val="clear" w:color="auto" w:fill="auto"/>
          </w:tcPr>
          <w:p w:rsidR="00473F85" w:rsidRDefault="00473F85" w:rsidP="00DC7E67">
            <w:pPr>
              <w:rPr>
                <w:color w:val="000000"/>
              </w:rPr>
            </w:pPr>
            <w:r>
              <w:rPr>
                <w:color w:val="000000"/>
              </w:rPr>
              <w:t>Total enrollment</w:t>
            </w:r>
          </w:p>
        </w:tc>
        <w:tc>
          <w:tcPr>
            <w:tcW w:w="1736" w:type="dxa"/>
            <w:shd w:val="clear" w:color="auto" w:fill="auto"/>
          </w:tcPr>
          <w:p w:rsidR="00473F85" w:rsidRDefault="00AD21D7" w:rsidP="00DC7E67">
            <w:pPr>
              <w:cnfStyle w:val="000000100000"/>
              <w:rPr>
                <w:color w:val="000000"/>
              </w:rPr>
            </w:pPr>
            <w:r>
              <w:rPr>
                <w:color w:val="000000"/>
              </w:rPr>
              <w:t>20</w:t>
            </w:r>
          </w:p>
        </w:tc>
        <w:tc>
          <w:tcPr>
            <w:cnfStyle w:val="000010000000"/>
            <w:tcW w:w="1080" w:type="dxa"/>
            <w:shd w:val="clear" w:color="auto" w:fill="auto"/>
          </w:tcPr>
          <w:p w:rsidR="00473F85" w:rsidRDefault="00AD21D7" w:rsidP="00DC7E67">
            <w:pPr>
              <w:rPr>
                <w:color w:val="000000"/>
              </w:rPr>
            </w:pPr>
            <w:r>
              <w:rPr>
                <w:color w:val="000000"/>
              </w:rPr>
              <w:t>45</w:t>
            </w:r>
          </w:p>
        </w:tc>
        <w:tc>
          <w:tcPr>
            <w:tcW w:w="1080" w:type="dxa"/>
            <w:shd w:val="clear" w:color="auto" w:fill="auto"/>
          </w:tcPr>
          <w:p w:rsidR="00473F85" w:rsidRDefault="00AD21D7" w:rsidP="00DC7E67">
            <w:pPr>
              <w:cnfStyle w:val="000000100000"/>
              <w:rPr>
                <w:color w:val="000000"/>
              </w:rPr>
            </w:pPr>
            <w:r>
              <w:rPr>
                <w:color w:val="000000"/>
              </w:rPr>
              <w:t>60</w:t>
            </w:r>
          </w:p>
        </w:tc>
        <w:tc>
          <w:tcPr>
            <w:cnfStyle w:val="000010000000"/>
            <w:tcW w:w="1080" w:type="dxa"/>
            <w:shd w:val="clear" w:color="auto" w:fill="auto"/>
          </w:tcPr>
          <w:p w:rsidR="00473F85" w:rsidRDefault="00AD21D7" w:rsidP="00DC7E67">
            <w:pPr>
              <w:rPr>
                <w:color w:val="000000"/>
              </w:rPr>
            </w:pPr>
            <w:r>
              <w:rPr>
                <w:color w:val="000000"/>
              </w:rPr>
              <w:t>80</w:t>
            </w:r>
          </w:p>
        </w:tc>
        <w:tc>
          <w:tcPr>
            <w:tcW w:w="1080" w:type="dxa"/>
            <w:shd w:val="clear" w:color="auto" w:fill="auto"/>
          </w:tcPr>
          <w:p w:rsidR="00473F85" w:rsidRDefault="00C70F91" w:rsidP="00DC7E67">
            <w:pPr>
              <w:cnfStyle w:val="000000100000"/>
              <w:rPr>
                <w:color w:val="000000"/>
              </w:rPr>
            </w:pPr>
            <w:r>
              <w:rPr>
                <w:color w:val="000000"/>
              </w:rPr>
              <w:t>10</w:t>
            </w:r>
            <w:r w:rsidR="00AD21D7">
              <w:rPr>
                <w:color w:val="000000"/>
              </w:rPr>
              <w:t>0</w:t>
            </w:r>
          </w:p>
        </w:tc>
      </w:tr>
      <w:tr w:rsidR="00473F85" w:rsidTr="00CC3C53">
        <w:tc>
          <w:tcPr>
            <w:cnfStyle w:val="000010000000"/>
            <w:tcW w:w="2520" w:type="dxa"/>
            <w:tcBorders>
              <w:left w:val="none" w:sz="0" w:space="0" w:color="auto"/>
              <w:bottom w:val="none" w:sz="0" w:space="0" w:color="auto"/>
              <w:right w:val="none" w:sz="0" w:space="0" w:color="auto"/>
            </w:tcBorders>
            <w:shd w:val="clear" w:color="auto" w:fill="auto"/>
          </w:tcPr>
          <w:p w:rsidR="00473F85" w:rsidRDefault="00473F85" w:rsidP="00DC7E67">
            <w:pPr>
              <w:rPr>
                <w:color w:val="000000"/>
              </w:rPr>
            </w:pPr>
            <w:r>
              <w:rPr>
                <w:color w:val="000000"/>
              </w:rPr>
              <w:t>Graduating students</w:t>
            </w:r>
          </w:p>
        </w:tc>
        <w:tc>
          <w:tcPr>
            <w:tcW w:w="1736" w:type="dxa"/>
            <w:shd w:val="clear" w:color="auto" w:fill="auto"/>
          </w:tcPr>
          <w:p w:rsidR="00473F85" w:rsidRDefault="00473F85" w:rsidP="00DC7E67">
            <w:pPr>
              <w:cnfStyle w:val="000000000000"/>
              <w:rPr>
                <w:color w:val="000000"/>
              </w:rPr>
            </w:pPr>
          </w:p>
        </w:tc>
        <w:tc>
          <w:tcPr>
            <w:cnfStyle w:val="000010000000"/>
            <w:tcW w:w="1080" w:type="dxa"/>
            <w:tcBorders>
              <w:left w:val="none" w:sz="0" w:space="0" w:color="auto"/>
              <w:bottom w:val="none" w:sz="0" w:space="0" w:color="auto"/>
              <w:right w:val="none" w:sz="0" w:space="0" w:color="auto"/>
            </w:tcBorders>
            <w:shd w:val="clear" w:color="auto" w:fill="auto"/>
          </w:tcPr>
          <w:p w:rsidR="00473F85" w:rsidRDefault="00473F85" w:rsidP="00DC7E67">
            <w:pPr>
              <w:rPr>
                <w:color w:val="000000"/>
              </w:rPr>
            </w:pPr>
          </w:p>
        </w:tc>
        <w:tc>
          <w:tcPr>
            <w:tcW w:w="1080" w:type="dxa"/>
            <w:shd w:val="clear" w:color="auto" w:fill="auto"/>
          </w:tcPr>
          <w:p w:rsidR="00473F85" w:rsidRDefault="00473F85" w:rsidP="00DC7E67">
            <w:pPr>
              <w:cnfStyle w:val="000000000000"/>
              <w:rPr>
                <w:color w:val="000000"/>
              </w:rPr>
            </w:pPr>
          </w:p>
        </w:tc>
        <w:tc>
          <w:tcPr>
            <w:cnfStyle w:val="000010000000"/>
            <w:tcW w:w="1080" w:type="dxa"/>
            <w:tcBorders>
              <w:left w:val="none" w:sz="0" w:space="0" w:color="auto"/>
              <w:bottom w:val="none" w:sz="0" w:space="0" w:color="auto"/>
              <w:right w:val="none" w:sz="0" w:space="0" w:color="auto"/>
            </w:tcBorders>
            <w:shd w:val="clear" w:color="auto" w:fill="auto"/>
          </w:tcPr>
          <w:p w:rsidR="00473F85" w:rsidRDefault="00AD21D7" w:rsidP="00DC7E67">
            <w:pPr>
              <w:rPr>
                <w:color w:val="000000"/>
              </w:rPr>
            </w:pPr>
            <w:r>
              <w:rPr>
                <w:color w:val="000000"/>
              </w:rPr>
              <w:t>10</w:t>
            </w:r>
          </w:p>
        </w:tc>
        <w:tc>
          <w:tcPr>
            <w:tcW w:w="1080" w:type="dxa"/>
            <w:shd w:val="clear" w:color="auto" w:fill="auto"/>
          </w:tcPr>
          <w:p w:rsidR="00473F85" w:rsidRDefault="00AD21D7" w:rsidP="00DC7E67">
            <w:pPr>
              <w:cnfStyle w:val="000000000000"/>
              <w:rPr>
                <w:color w:val="000000"/>
              </w:rPr>
            </w:pPr>
            <w:r>
              <w:rPr>
                <w:color w:val="000000"/>
              </w:rPr>
              <w:t>20</w:t>
            </w:r>
          </w:p>
        </w:tc>
      </w:tr>
    </w:tbl>
    <w:p w:rsidR="003179BC" w:rsidRDefault="003179BC" w:rsidP="003179BC">
      <w:pPr>
        <w:ind w:firstLine="720"/>
        <w:rPr>
          <w:b/>
          <w:bCs/>
          <w:sz w:val="22"/>
          <w:szCs w:val="22"/>
        </w:rPr>
      </w:pPr>
    </w:p>
    <w:p w:rsidR="00C73106" w:rsidRPr="00446892" w:rsidRDefault="003D5C78" w:rsidP="00CC3C53">
      <w:pPr>
        <w:rPr>
          <w:b/>
          <w:sz w:val="22"/>
          <w:szCs w:val="22"/>
        </w:rPr>
      </w:pPr>
      <w:r>
        <w:rPr>
          <w:b/>
          <w:sz w:val="22"/>
          <w:szCs w:val="22"/>
        </w:rPr>
        <w:t xml:space="preserve">4.5 </w:t>
      </w:r>
      <w:r w:rsidR="00473F85" w:rsidRPr="00446892">
        <w:rPr>
          <w:b/>
          <w:sz w:val="22"/>
          <w:szCs w:val="22"/>
        </w:rPr>
        <w:t>Collaborative or Alternative Program Exploration</w:t>
      </w:r>
    </w:p>
    <w:p w:rsidR="00C73106" w:rsidRDefault="00C73106" w:rsidP="0072577C"/>
    <w:p w:rsidR="00C73106" w:rsidRDefault="00C73106">
      <w:pPr>
        <w:ind w:firstLine="360"/>
        <w:rPr>
          <w:sz w:val="22"/>
          <w:szCs w:val="22"/>
        </w:rPr>
      </w:pPr>
      <w:r w:rsidRPr="0072577C">
        <w:rPr>
          <w:sz w:val="22"/>
          <w:szCs w:val="22"/>
        </w:rPr>
        <w:t xml:space="preserve">Although not explicitly </w:t>
      </w:r>
      <w:r w:rsidR="00A84433" w:rsidRPr="0072577C">
        <w:rPr>
          <w:sz w:val="22"/>
          <w:szCs w:val="22"/>
        </w:rPr>
        <w:t>considered</w:t>
      </w:r>
      <w:r w:rsidRPr="0072577C">
        <w:rPr>
          <w:sz w:val="22"/>
          <w:szCs w:val="22"/>
        </w:rPr>
        <w:t xml:space="preserve"> here, the proposed program contains numerous courses that are dual listed for graduate-level credit.  Many of these courses also exist in similar form at sister institutions as part of </w:t>
      </w:r>
      <w:r w:rsidR="00890B8E">
        <w:rPr>
          <w:sz w:val="22"/>
          <w:szCs w:val="22"/>
        </w:rPr>
        <w:t xml:space="preserve">their </w:t>
      </w:r>
      <w:r w:rsidRPr="0072577C">
        <w:rPr>
          <w:sz w:val="22"/>
          <w:szCs w:val="22"/>
        </w:rPr>
        <w:t xml:space="preserve">graduate programs. It is possible that students having completed their degree requirements here but not yet having taken all of these potential dual-listed courses could take one or more </w:t>
      </w:r>
      <w:r w:rsidR="00890B8E">
        <w:rPr>
          <w:sz w:val="22"/>
          <w:szCs w:val="22"/>
        </w:rPr>
        <w:t xml:space="preserve">for </w:t>
      </w:r>
      <w:r w:rsidRPr="0072577C">
        <w:rPr>
          <w:sz w:val="22"/>
          <w:szCs w:val="22"/>
        </w:rPr>
        <w:t xml:space="preserve">graduate level credit before moving on to fully pursue their graduate degree.  This will need to be more fully considered after the program has been established. </w:t>
      </w:r>
    </w:p>
    <w:p w:rsidR="00D12CB6" w:rsidRDefault="00D12CB6">
      <w:pPr>
        <w:ind w:firstLine="360"/>
        <w:rPr>
          <w:sz w:val="22"/>
          <w:szCs w:val="22"/>
        </w:rPr>
      </w:pPr>
    </w:p>
    <w:p w:rsidR="00D12CB6" w:rsidRPr="0072577C" w:rsidRDefault="00D12CB6">
      <w:pPr>
        <w:ind w:firstLine="360"/>
        <w:rPr>
          <w:sz w:val="22"/>
          <w:szCs w:val="22"/>
        </w:rPr>
      </w:pPr>
    </w:p>
    <w:p w:rsidR="006C77BE" w:rsidRPr="003D5C78" w:rsidRDefault="00311FF0" w:rsidP="003D5C78">
      <w:pPr>
        <w:pStyle w:val="ListParagraph"/>
        <w:numPr>
          <w:ilvl w:val="0"/>
          <w:numId w:val="88"/>
        </w:numPr>
        <w:tabs>
          <w:tab w:val="left" w:pos="-1440"/>
          <w:tab w:val="left" w:pos="-720"/>
        </w:tabs>
        <w:suppressAutoHyphens/>
        <w:rPr>
          <w:b/>
          <w:bCs/>
        </w:rPr>
      </w:pPr>
      <w:r w:rsidRPr="003D5C78">
        <w:rPr>
          <w:b/>
          <w:bCs/>
        </w:rPr>
        <w:t>ASSESSMENT</w:t>
      </w:r>
      <w:r w:rsidR="009A5F42" w:rsidRPr="003D5C78">
        <w:rPr>
          <w:b/>
          <w:bCs/>
        </w:rPr>
        <w:t xml:space="preserve"> AND ADVISING</w:t>
      </w:r>
    </w:p>
    <w:p w:rsidR="006C77BE" w:rsidRDefault="006C77BE" w:rsidP="0072577C">
      <w:pPr>
        <w:suppressAutoHyphens/>
        <w:ind w:left="360"/>
      </w:pPr>
    </w:p>
    <w:p w:rsidR="007336D9" w:rsidRPr="00446892" w:rsidRDefault="00E418EE" w:rsidP="0072577C">
      <w:pPr>
        <w:tabs>
          <w:tab w:val="left" w:pos="-1440"/>
          <w:tab w:val="left" w:pos="-720"/>
        </w:tabs>
        <w:suppressAutoHyphens/>
        <w:rPr>
          <w:b/>
          <w:bCs/>
          <w:sz w:val="22"/>
          <w:szCs w:val="22"/>
        </w:rPr>
      </w:pPr>
      <w:r>
        <w:rPr>
          <w:b/>
          <w:bCs/>
          <w:sz w:val="22"/>
          <w:szCs w:val="22"/>
        </w:rPr>
        <w:t xml:space="preserve">5.1 </w:t>
      </w:r>
      <w:r w:rsidR="00311FF0" w:rsidRPr="00446892">
        <w:rPr>
          <w:b/>
          <w:bCs/>
          <w:sz w:val="22"/>
          <w:szCs w:val="22"/>
        </w:rPr>
        <w:t>Assessment</w:t>
      </w:r>
    </w:p>
    <w:p w:rsidR="007336D9" w:rsidRDefault="007336D9" w:rsidP="0072577C">
      <w:pPr>
        <w:tabs>
          <w:tab w:val="left" w:pos="-1440"/>
          <w:tab w:val="left" w:pos="-720"/>
        </w:tabs>
        <w:suppressAutoHyphens/>
        <w:rPr>
          <w:b/>
          <w:bCs/>
        </w:rPr>
      </w:pPr>
    </w:p>
    <w:p w:rsidR="007336D9" w:rsidRDefault="007336D9" w:rsidP="0072577C">
      <w:pPr>
        <w:tabs>
          <w:tab w:val="left" w:pos="-1440"/>
          <w:tab w:val="left" w:pos="-720"/>
        </w:tabs>
        <w:suppressAutoHyphens/>
        <w:ind w:firstLine="360"/>
        <w:rPr>
          <w:bCs/>
          <w:sz w:val="22"/>
          <w:szCs w:val="22"/>
        </w:rPr>
      </w:pPr>
      <w:r w:rsidRPr="0072577C">
        <w:rPr>
          <w:bCs/>
          <w:sz w:val="22"/>
          <w:szCs w:val="22"/>
        </w:rPr>
        <w:t>The proposed major will have an aggressive and ongoing assessment plan</w:t>
      </w:r>
      <w:r w:rsidR="00F826A7" w:rsidRPr="0072577C">
        <w:rPr>
          <w:bCs/>
          <w:sz w:val="22"/>
          <w:szCs w:val="22"/>
        </w:rPr>
        <w:t xml:space="preserve">. </w:t>
      </w:r>
      <w:r w:rsidRPr="0072577C">
        <w:rPr>
          <w:bCs/>
          <w:sz w:val="22"/>
          <w:szCs w:val="22"/>
        </w:rPr>
        <w:t>This will</w:t>
      </w:r>
      <w:r w:rsidR="00ED6477" w:rsidRPr="0072577C">
        <w:rPr>
          <w:bCs/>
          <w:sz w:val="22"/>
          <w:szCs w:val="22"/>
        </w:rPr>
        <w:t xml:space="preserve"> be accomplished t</w:t>
      </w:r>
      <w:r w:rsidR="00F826A7" w:rsidRPr="0072577C">
        <w:rPr>
          <w:bCs/>
          <w:sz w:val="22"/>
          <w:szCs w:val="22"/>
        </w:rPr>
        <w:t xml:space="preserve">hrough </w:t>
      </w:r>
      <w:r w:rsidR="00ED6477" w:rsidRPr="0072577C">
        <w:rPr>
          <w:bCs/>
          <w:sz w:val="22"/>
          <w:szCs w:val="22"/>
        </w:rPr>
        <w:t xml:space="preserve">application of the </w:t>
      </w:r>
      <w:r w:rsidR="00F826A7" w:rsidRPr="0072577C">
        <w:rPr>
          <w:bCs/>
          <w:sz w:val="22"/>
          <w:szCs w:val="22"/>
        </w:rPr>
        <w:t>method</w:t>
      </w:r>
      <w:r w:rsidR="00ED6477" w:rsidRPr="0072577C">
        <w:rPr>
          <w:bCs/>
          <w:sz w:val="22"/>
          <w:szCs w:val="22"/>
        </w:rPr>
        <w:t>s</w:t>
      </w:r>
      <w:r w:rsidR="00C52B25">
        <w:rPr>
          <w:bCs/>
          <w:sz w:val="22"/>
          <w:szCs w:val="22"/>
        </w:rPr>
        <w:t xml:space="preserve"> </w:t>
      </w:r>
      <w:r w:rsidR="00D12CB6">
        <w:rPr>
          <w:bCs/>
          <w:sz w:val="22"/>
          <w:szCs w:val="22"/>
        </w:rPr>
        <w:t xml:space="preserve">described below and </w:t>
      </w:r>
      <w:r w:rsidR="00C52B25">
        <w:rPr>
          <w:bCs/>
          <w:sz w:val="22"/>
          <w:szCs w:val="22"/>
        </w:rPr>
        <w:t>listed</w:t>
      </w:r>
      <w:r w:rsidR="003179BC">
        <w:rPr>
          <w:bCs/>
          <w:sz w:val="22"/>
          <w:szCs w:val="22"/>
        </w:rPr>
        <w:t xml:space="preserve"> in Table 5</w:t>
      </w:r>
      <w:r w:rsidR="00C52B25">
        <w:rPr>
          <w:bCs/>
          <w:sz w:val="22"/>
          <w:szCs w:val="22"/>
        </w:rPr>
        <w:t>:</w:t>
      </w:r>
    </w:p>
    <w:p w:rsidR="008B02AC" w:rsidRDefault="008B02AC" w:rsidP="0072577C">
      <w:pPr>
        <w:tabs>
          <w:tab w:val="left" w:pos="-1440"/>
          <w:tab w:val="left" w:pos="-720"/>
        </w:tabs>
        <w:suppressAutoHyphens/>
        <w:ind w:firstLine="360"/>
        <w:rPr>
          <w:bCs/>
          <w:sz w:val="22"/>
          <w:szCs w:val="22"/>
        </w:rPr>
      </w:pPr>
    </w:p>
    <w:p w:rsidR="008B02AC" w:rsidRDefault="008B02AC" w:rsidP="0072577C">
      <w:pPr>
        <w:tabs>
          <w:tab w:val="left" w:pos="-1440"/>
          <w:tab w:val="left" w:pos="-720"/>
        </w:tabs>
        <w:suppressAutoHyphens/>
        <w:ind w:firstLine="360"/>
        <w:rPr>
          <w:bCs/>
          <w:sz w:val="22"/>
          <w:szCs w:val="22"/>
        </w:rPr>
      </w:pPr>
    </w:p>
    <w:p w:rsidR="008B02AC" w:rsidRDefault="008B02AC" w:rsidP="0072577C">
      <w:pPr>
        <w:tabs>
          <w:tab w:val="left" w:pos="-1440"/>
          <w:tab w:val="left" w:pos="-720"/>
        </w:tabs>
        <w:suppressAutoHyphens/>
        <w:ind w:firstLine="360"/>
        <w:rPr>
          <w:bCs/>
          <w:sz w:val="22"/>
          <w:szCs w:val="22"/>
        </w:rPr>
      </w:pPr>
    </w:p>
    <w:p w:rsidR="00C52B25" w:rsidRDefault="00DE0654" w:rsidP="0072577C">
      <w:pPr>
        <w:tabs>
          <w:tab w:val="left" w:pos="-1440"/>
          <w:tab w:val="left" w:pos="-720"/>
        </w:tabs>
        <w:suppressAutoHyphens/>
        <w:rPr>
          <w:bCs/>
          <w:i/>
          <w:sz w:val="22"/>
          <w:szCs w:val="22"/>
        </w:rPr>
      </w:pPr>
      <w:r w:rsidRPr="00ED3FB3">
        <w:rPr>
          <w:bCs/>
          <w:i/>
          <w:sz w:val="22"/>
          <w:szCs w:val="22"/>
        </w:rPr>
        <w:lastRenderedPageBreak/>
        <w:t xml:space="preserve">Table </w:t>
      </w:r>
      <w:r w:rsidR="003179BC">
        <w:rPr>
          <w:bCs/>
          <w:i/>
          <w:sz w:val="22"/>
          <w:szCs w:val="22"/>
        </w:rPr>
        <w:t>5</w:t>
      </w:r>
      <w:r>
        <w:rPr>
          <w:bCs/>
          <w:sz w:val="22"/>
          <w:szCs w:val="22"/>
        </w:rPr>
        <w:t xml:space="preserve">: </w:t>
      </w:r>
      <w:r w:rsidRPr="0072577C">
        <w:rPr>
          <w:bCs/>
          <w:i/>
          <w:sz w:val="22"/>
          <w:szCs w:val="22"/>
        </w:rPr>
        <w:t>Summary of assessment procedures to be completed at various stages of student program.</w:t>
      </w:r>
    </w:p>
    <w:tbl>
      <w:tblPr>
        <w:tblStyle w:val="TableClassic3"/>
        <w:tblW w:w="0" w:type="auto"/>
        <w:tblLook w:val="04A0"/>
      </w:tblPr>
      <w:tblGrid>
        <w:gridCol w:w="3172"/>
        <w:gridCol w:w="3172"/>
        <w:gridCol w:w="3172"/>
      </w:tblGrid>
      <w:tr w:rsidR="00C52B25" w:rsidTr="00CC3C53">
        <w:trPr>
          <w:cnfStyle w:val="100000000000"/>
          <w:trHeight w:val="481"/>
        </w:trPr>
        <w:tc>
          <w:tcPr>
            <w:cnfStyle w:val="001000000000"/>
            <w:tcW w:w="3172" w:type="dxa"/>
          </w:tcPr>
          <w:p w:rsidR="00C52B25" w:rsidRDefault="00C52B25">
            <w:pPr>
              <w:tabs>
                <w:tab w:val="left" w:pos="-1440"/>
                <w:tab w:val="left" w:pos="-720"/>
              </w:tabs>
              <w:suppressAutoHyphens/>
              <w:rPr>
                <w:bCs w:val="0"/>
                <w:sz w:val="22"/>
                <w:szCs w:val="22"/>
              </w:rPr>
            </w:pPr>
            <w:r>
              <w:rPr>
                <w:bCs w:val="0"/>
                <w:sz w:val="22"/>
                <w:szCs w:val="22"/>
              </w:rPr>
              <w:t>Year of Program Sequence</w:t>
            </w:r>
          </w:p>
          <w:p w:rsidR="00C52B25" w:rsidRDefault="00C52B25">
            <w:pPr>
              <w:tabs>
                <w:tab w:val="left" w:pos="-1440"/>
                <w:tab w:val="left" w:pos="-720"/>
              </w:tabs>
              <w:suppressAutoHyphens/>
              <w:rPr>
                <w:bCs w:val="0"/>
                <w:sz w:val="22"/>
                <w:szCs w:val="22"/>
              </w:rPr>
            </w:pPr>
          </w:p>
        </w:tc>
        <w:tc>
          <w:tcPr>
            <w:tcW w:w="3172" w:type="dxa"/>
          </w:tcPr>
          <w:p w:rsidR="00C52B25" w:rsidRDefault="00C52B25">
            <w:pPr>
              <w:tabs>
                <w:tab w:val="left" w:pos="-1440"/>
                <w:tab w:val="left" w:pos="-720"/>
              </w:tabs>
              <w:suppressAutoHyphens/>
              <w:cnfStyle w:val="100000000000"/>
              <w:rPr>
                <w:bCs w:val="0"/>
                <w:sz w:val="22"/>
                <w:szCs w:val="22"/>
              </w:rPr>
            </w:pPr>
            <w:r>
              <w:rPr>
                <w:bCs w:val="0"/>
                <w:sz w:val="22"/>
                <w:szCs w:val="22"/>
              </w:rPr>
              <w:t>Type of Assessment</w:t>
            </w:r>
          </w:p>
        </w:tc>
        <w:tc>
          <w:tcPr>
            <w:tcW w:w="3172" w:type="dxa"/>
          </w:tcPr>
          <w:p w:rsidR="00C52B25" w:rsidRDefault="00C52B25">
            <w:pPr>
              <w:tabs>
                <w:tab w:val="left" w:pos="-1440"/>
                <w:tab w:val="left" w:pos="-720"/>
              </w:tabs>
              <w:suppressAutoHyphens/>
              <w:cnfStyle w:val="100000000000"/>
              <w:rPr>
                <w:bCs w:val="0"/>
                <w:sz w:val="22"/>
                <w:szCs w:val="22"/>
              </w:rPr>
            </w:pPr>
            <w:r>
              <w:rPr>
                <w:bCs w:val="0"/>
                <w:sz w:val="22"/>
                <w:szCs w:val="22"/>
              </w:rPr>
              <w:t>Learning Outcomes</w:t>
            </w:r>
            <w:r w:rsidR="00C7583F">
              <w:rPr>
                <w:bCs w:val="0"/>
                <w:sz w:val="22"/>
                <w:szCs w:val="22"/>
              </w:rPr>
              <w:t xml:space="preserve"> (LO’s)</w:t>
            </w:r>
            <w:r>
              <w:rPr>
                <w:bCs w:val="0"/>
                <w:sz w:val="22"/>
                <w:szCs w:val="22"/>
              </w:rPr>
              <w:t xml:space="preserve"> Assessed</w:t>
            </w:r>
          </w:p>
        </w:tc>
      </w:tr>
      <w:tr w:rsidR="00C52B25" w:rsidTr="00CC3C53">
        <w:trPr>
          <w:trHeight w:val="724"/>
        </w:trPr>
        <w:tc>
          <w:tcPr>
            <w:cnfStyle w:val="001000000000"/>
            <w:tcW w:w="3172" w:type="dxa"/>
            <w:tcBorders>
              <w:top w:val="single" w:sz="6" w:space="0" w:color="000000"/>
              <w:bottom w:val="nil"/>
            </w:tcBorders>
            <w:shd w:val="clear" w:color="C0C0C0" w:fill="auto"/>
          </w:tcPr>
          <w:p w:rsidR="00C52B25" w:rsidRDefault="00C52B25">
            <w:pPr>
              <w:tabs>
                <w:tab w:val="left" w:pos="-1440"/>
                <w:tab w:val="left" w:pos="-720"/>
              </w:tabs>
              <w:suppressAutoHyphens/>
              <w:rPr>
                <w:bCs w:val="0"/>
                <w:sz w:val="22"/>
                <w:szCs w:val="22"/>
              </w:rPr>
            </w:pPr>
            <w:r>
              <w:rPr>
                <w:bCs w:val="0"/>
                <w:sz w:val="22"/>
                <w:szCs w:val="22"/>
              </w:rPr>
              <w:t>Freshman</w:t>
            </w:r>
          </w:p>
        </w:tc>
        <w:tc>
          <w:tcPr>
            <w:tcW w:w="3172" w:type="dxa"/>
            <w:tcBorders>
              <w:top w:val="single" w:sz="6" w:space="0" w:color="000000"/>
              <w:bottom w:val="nil"/>
            </w:tcBorders>
            <w:shd w:val="clear" w:color="C0C0C0" w:fill="auto"/>
          </w:tcPr>
          <w:p w:rsidR="00C52B25" w:rsidRDefault="00C52B25">
            <w:pPr>
              <w:tabs>
                <w:tab w:val="left" w:pos="-1440"/>
                <w:tab w:val="left" w:pos="-720"/>
              </w:tabs>
              <w:suppressAutoHyphens/>
              <w:cnfStyle w:val="000000000000"/>
              <w:rPr>
                <w:bCs/>
                <w:color w:val="auto"/>
                <w:sz w:val="22"/>
                <w:szCs w:val="22"/>
              </w:rPr>
            </w:pPr>
            <w:r>
              <w:rPr>
                <w:bCs/>
                <w:sz w:val="22"/>
                <w:szCs w:val="22"/>
              </w:rPr>
              <w:t>Pre-</w:t>
            </w:r>
            <w:r w:rsidR="006E5B68">
              <w:rPr>
                <w:bCs/>
                <w:sz w:val="22"/>
                <w:szCs w:val="22"/>
              </w:rPr>
              <w:t xml:space="preserve">Analysis (for </w:t>
            </w:r>
            <w:r w:rsidR="00C7583F">
              <w:rPr>
                <w:bCs/>
                <w:sz w:val="22"/>
                <w:szCs w:val="22"/>
              </w:rPr>
              <w:t xml:space="preserve">paired </w:t>
            </w:r>
            <w:r w:rsidR="006E5B68">
              <w:rPr>
                <w:bCs/>
                <w:sz w:val="22"/>
                <w:szCs w:val="22"/>
              </w:rPr>
              <w:t xml:space="preserve">comparisons later); </w:t>
            </w:r>
            <w:r w:rsidR="00D12CB6">
              <w:rPr>
                <w:bCs/>
                <w:sz w:val="22"/>
                <w:szCs w:val="22"/>
              </w:rPr>
              <w:t>P</w:t>
            </w:r>
            <w:r w:rsidR="006E5B68">
              <w:rPr>
                <w:bCs/>
                <w:sz w:val="22"/>
                <w:szCs w:val="22"/>
              </w:rPr>
              <w:t>ortfolio initiation</w:t>
            </w:r>
          </w:p>
        </w:tc>
        <w:tc>
          <w:tcPr>
            <w:tcW w:w="3172" w:type="dxa"/>
            <w:tcBorders>
              <w:top w:val="single" w:sz="6" w:space="0" w:color="000000"/>
              <w:bottom w:val="nil"/>
            </w:tcBorders>
            <w:shd w:val="clear" w:color="C0C0C0" w:fill="auto"/>
          </w:tcPr>
          <w:p w:rsidR="00C52B25" w:rsidRDefault="006E5B68">
            <w:pPr>
              <w:tabs>
                <w:tab w:val="left" w:pos="-1440"/>
                <w:tab w:val="left" w:pos="-720"/>
              </w:tabs>
              <w:suppressAutoHyphens/>
              <w:cnfStyle w:val="000000000000"/>
              <w:rPr>
                <w:bCs/>
                <w:color w:val="auto"/>
                <w:sz w:val="22"/>
                <w:szCs w:val="22"/>
              </w:rPr>
            </w:pPr>
            <w:r>
              <w:rPr>
                <w:bCs/>
                <w:sz w:val="22"/>
                <w:szCs w:val="22"/>
              </w:rPr>
              <w:t xml:space="preserve">Broad Program </w:t>
            </w:r>
            <w:r w:rsidR="00C7583F">
              <w:rPr>
                <w:bCs/>
                <w:sz w:val="22"/>
                <w:szCs w:val="22"/>
              </w:rPr>
              <w:t>LO’s</w:t>
            </w:r>
            <w:r>
              <w:rPr>
                <w:bCs/>
                <w:sz w:val="22"/>
                <w:szCs w:val="22"/>
              </w:rPr>
              <w:t>; General Education; LEAP</w:t>
            </w:r>
          </w:p>
        </w:tc>
      </w:tr>
      <w:tr w:rsidR="00C52B25" w:rsidTr="00CC3C53">
        <w:trPr>
          <w:trHeight w:val="724"/>
        </w:trPr>
        <w:tc>
          <w:tcPr>
            <w:cnfStyle w:val="001000000000"/>
            <w:tcW w:w="3172" w:type="dxa"/>
            <w:tcBorders>
              <w:top w:val="nil"/>
              <w:bottom w:val="nil"/>
            </w:tcBorders>
            <w:shd w:val="clear" w:color="C0C0C0" w:fill="auto"/>
          </w:tcPr>
          <w:p w:rsidR="00C52B25" w:rsidRDefault="00C52B25">
            <w:pPr>
              <w:tabs>
                <w:tab w:val="left" w:pos="-1440"/>
                <w:tab w:val="left" w:pos="-720"/>
              </w:tabs>
              <w:suppressAutoHyphens/>
              <w:rPr>
                <w:bCs w:val="0"/>
                <w:sz w:val="22"/>
                <w:szCs w:val="22"/>
              </w:rPr>
            </w:pPr>
            <w:r>
              <w:rPr>
                <w:bCs w:val="0"/>
                <w:sz w:val="22"/>
                <w:szCs w:val="22"/>
              </w:rPr>
              <w:t>Sophomore</w:t>
            </w:r>
          </w:p>
          <w:p w:rsidR="006E5B68" w:rsidRDefault="006E5B68">
            <w:pPr>
              <w:tabs>
                <w:tab w:val="left" w:pos="-1440"/>
                <w:tab w:val="left" w:pos="-720"/>
              </w:tabs>
              <w:suppressAutoHyphens/>
              <w:rPr>
                <w:bCs w:val="0"/>
                <w:sz w:val="22"/>
                <w:szCs w:val="22"/>
              </w:rPr>
            </w:pPr>
          </w:p>
          <w:p w:rsidR="006E5B68" w:rsidRDefault="006E5B68">
            <w:pPr>
              <w:tabs>
                <w:tab w:val="left" w:pos="-1440"/>
                <w:tab w:val="left" w:pos="-720"/>
              </w:tabs>
              <w:suppressAutoHyphens/>
              <w:rPr>
                <w:bCs w:val="0"/>
                <w:sz w:val="22"/>
                <w:szCs w:val="22"/>
              </w:rPr>
            </w:pPr>
          </w:p>
        </w:tc>
        <w:tc>
          <w:tcPr>
            <w:tcW w:w="3172" w:type="dxa"/>
            <w:tcBorders>
              <w:top w:val="nil"/>
              <w:bottom w:val="nil"/>
            </w:tcBorders>
            <w:shd w:val="clear" w:color="C0C0C0" w:fill="auto"/>
          </w:tcPr>
          <w:p w:rsidR="00C52B25" w:rsidRDefault="00352423">
            <w:pPr>
              <w:tabs>
                <w:tab w:val="left" w:pos="-1440"/>
                <w:tab w:val="left" w:pos="-720"/>
              </w:tabs>
              <w:suppressAutoHyphens/>
              <w:cnfStyle w:val="000000000000"/>
              <w:rPr>
                <w:bCs/>
                <w:color w:val="auto"/>
                <w:sz w:val="22"/>
                <w:szCs w:val="22"/>
              </w:rPr>
            </w:pPr>
            <w:r>
              <w:rPr>
                <w:bCs/>
                <w:sz w:val="22"/>
                <w:szCs w:val="22"/>
              </w:rPr>
              <w:t xml:space="preserve">Embedded questions; Pre-post Comparisons; </w:t>
            </w:r>
            <w:r w:rsidR="00D12CB6">
              <w:rPr>
                <w:bCs/>
                <w:sz w:val="22"/>
                <w:szCs w:val="22"/>
              </w:rPr>
              <w:t>P</w:t>
            </w:r>
            <w:r w:rsidR="006E5B68">
              <w:rPr>
                <w:bCs/>
                <w:sz w:val="22"/>
                <w:szCs w:val="22"/>
              </w:rPr>
              <w:t>ortfolio</w:t>
            </w:r>
            <w:r w:rsidR="00C7583F">
              <w:rPr>
                <w:bCs/>
                <w:sz w:val="22"/>
                <w:szCs w:val="22"/>
              </w:rPr>
              <w:t xml:space="preserve"> development</w:t>
            </w:r>
          </w:p>
        </w:tc>
        <w:tc>
          <w:tcPr>
            <w:tcW w:w="3172" w:type="dxa"/>
            <w:tcBorders>
              <w:top w:val="nil"/>
              <w:bottom w:val="nil"/>
            </w:tcBorders>
            <w:shd w:val="clear" w:color="C0C0C0" w:fill="auto"/>
          </w:tcPr>
          <w:p w:rsidR="00C52B25" w:rsidRDefault="00C7583F">
            <w:pPr>
              <w:tabs>
                <w:tab w:val="left" w:pos="-1440"/>
                <w:tab w:val="left" w:pos="-720"/>
              </w:tabs>
              <w:suppressAutoHyphens/>
              <w:cnfStyle w:val="000000000000"/>
              <w:rPr>
                <w:bCs/>
                <w:sz w:val="22"/>
                <w:szCs w:val="22"/>
              </w:rPr>
            </w:pPr>
            <w:r>
              <w:rPr>
                <w:bCs/>
                <w:sz w:val="22"/>
                <w:szCs w:val="22"/>
              </w:rPr>
              <w:t xml:space="preserve">Primarily </w:t>
            </w:r>
            <w:r w:rsidR="006E5B68">
              <w:rPr>
                <w:bCs/>
                <w:sz w:val="22"/>
                <w:szCs w:val="22"/>
              </w:rPr>
              <w:t>Course specific</w:t>
            </w:r>
            <w:r>
              <w:rPr>
                <w:bCs/>
                <w:sz w:val="22"/>
                <w:szCs w:val="22"/>
              </w:rPr>
              <w:t xml:space="preserve"> LO’s of knowledge/skills</w:t>
            </w:r>
            <w:r w:rsidR="006E5B68">
              <w:rPr>
                <w:bCs/>
                <w:sz w:val="22"/>
                <w:szCs w:val="22"/>
              </w:rPr>
              <w:t xml:space="preserve">; </w:t>
            </w:r>
            <w:r>
              <w:rPr>
                <w:bCs/>
                <w:sz w:val="22"/>
                <w:szCs w:val="22"/>
              </w:rPr>
              <w:t xml:space="preserve">Initial </w:t>
            </w:r>
            <w:r w:rsidR="006E5B68">
              <w:rPr>
                <w:bCs/>
                <w:sz w:val="22"/>
                <w:szCs w:val="22"/>
              </w:rPr>
              <w:t>Submajor</w:t>
            </w:r>
            <w:r>
              <w:rPr>
                <w:bCs/>
                <w:sz w:val="22"/>
                <w:szCs w:val="22"/>
              </w:rPr>
              <w:t xml:space="preserve"> LO’s </w:t>
            </w:r>
          </w:p>
        </w:tc>
      </w:tr>
      <w:tr w:rsidR="00C52B25" w:rsidTr="00CC3C53">
        <w:trPr>
          <w:trHeight w:val="731"/>
        </w:trPr>
        <w:tc>
          <w:tcPr>
            <w:cnfStyle w:val="001000000000"/>
            <w:tcW w:w="3172" w:type="dxa"/>
            <w:tcBorders>
              <w:top w:val="nil"/>
              <w:bottom w:val="nil"/>
            </w:tcBorders>
            <w:shd w:val="clear" w:color="C0C0C0" w:fill="auto"/>
          </w:tcPr>
          <w:p w:rsidR="00C52B25" w:rsidRDefault="00C52B25">
            <w:pPr>
              <w:tabs>
                <w:tab w:val="left" w:pos="-1440"/>
                <w:tab w:val="left" w:pos="-720"/>
              </w:tabs>
              <w:suppressAutoHyphens/>
              <w:rPr>
                <w:bCs w:val="0"/>
                <w:sz w:val="22"/>
                <w:szCs w:val="22"/>
              </w:rPr>
            </w:pPr>
            <w:r>
              <w:rPr>
                <w:bCs w:val="0"/>
                <w:sz w:val="22"/>
                <w:szCs w:val="22"/>
              </w:rPr>
              <w:t xml:space="preserve">Junior </w:t>
            </w:r>
          </w:p>
        </w:tc>
        <w:tc>
          <w:tcPr>
            <w:tcW w:w="3172" w:type="dxa"/>
            <w:tcBorders>
              <w:top w:val="nil"/>
              <w:bottom w:val="nil"/>
            </w:tcBorders>
            <w:shd w:val="clear" w:color="C0C0C0" w:fill="auto"/>
          </w:tcPr>
          <w:p w:rsidR="00C7583F" w:rsidRDefault="00352423">
            <w:pPr>
              <w:tabs>
                <w:tab w:val="left" w:pos="-1440"/>
                <w:tab w:val="left" w:pos="-720"/>
              </w:tabs>
              <w:suppressAutoHyphens/>
              <w:cnfStyle w:val="000000000000"/>
              <w:rPr>
                <w:bCs/>
                <w:color w:val="auto"/>
                <w:sz w:val="22"/>
                <w:szCs w:val="22"/>
              </w:rPr>
            </w:pPr>
            <w:r>
              <w:rPr>
                <w:bCs/>
                <w:sz w:val="22"/>
                <w:szCs w:val="22"/>
              </w:rPr>
              <w:t xml:space="preserve">Embedded questions; Pre-post Comparisons; </w:t>
            </w:r>
            <w:r w:rsidR="00D12CB6">
              <w:rPr>
                <w:bCs/>
                <w:sz w:val="22"/>
                <w:szCs w:val="22"/>
              </w:rPr>
              <w:t>P</w:t>
            </w:r>
            <w:r w:rsidR="00C7583F">
              <w:rPr>
                <w:bCs/>
                <w:sz w:val="22"/>
                <w:szCs w:val="22"/>
              </w:rPr>
              <w:t xml:space="preserve">ortfolio development; </w:t>
            </w:r>
            <w:r>
              <w:rPr>
                <w:bCs/>
                <w:sz w:val="22"/>
                <w:szCs w:val="22"/>
              </w:rPr>
              <w:t>Mid-program</w:t>
            </w:r>
          </w:p>
        </w:tc>
        <w:tc>
          <w:tcPr>
            <w:tcW w:w="3172" w:type="dxa"/>
            <w:tcBorders>
              <w:top w:val="nil"/>
              <w:bottom w:val="nil"/>
            </w:tcBorders>
            <w:shd w:val="clear" w:color="C0C0C0" w:fill="auto"/>
          </w:tcPr>
          <w:p w:rsidR="00C52B25" w:rsidRDefault="00352423">
            <w:pPr>
              <w:tabs>
                <w:tab w:val="left" w:pos="-1440"/>
                <w:tab w:val="left" w:pos="-720"/>
              </w:tabs>
              <w:suppressAutoHyphens/>
              <w:cnfStyle w:val="000000000000"/>
              <w:rPr>
                <w:bCs/>
                <w:color w:val="auto"/>
                <w:sz w:val="22"/>
                <w:szCs w:val="22"/>
              </w:rPr>
            </w:pPr>
            <w:r>
              <w:rPr>
                <w:bCs/>
                <w:sz w:val="22"/>
                <w:szCs w:val="22"/>
              </w:rPr>
              <w:t>Knowledge and skills</w:t>
            </w:r>
            <w:r w:rsidR="00C7583F">
              <w:rPr>
                <w:bCs/>
                <w:sz w:val="22"/>
                <w:szCs w:val="22"/>
              </w:rPr>
              <w:t xml:space="preserve"> within </w:t>
            </w:r>
            <w:r>
              <w:rPr>
                <w:bCs/>
                <w:sz w:val="22"/>
                <w:szCs w:val="22"/>
              </w:rPr>
              <w:t>submajors; prof</w:t>
            </w:r>
            <w:r w:rsidR="00C7583F">
              <w:rPr>
                <w:bCs/>
                <w:sz w:val="22"/>
                <w:szCs w:val="22"/>
              </w:rPr>
              <w:t>essional development</w:t>
            </w:r>
          </w:p>
        </w:tc>
      </w:tr>
      <w:tr w:rsidR="00C52B25" w:rsidTr="00CC3C53">
        <w:trPr>
          <w:trHeight w:val="724"/>
        </w:trPr>
        <w:tc>
          <w:tcPr>
            <w:cnfStyle w:val="001000000000"/>
            <w:tcW w:w="3172" w:type="dxa"/>
            <w:tcBorders>
              <w:top w:val="nil"/>
              <w:bottom w:val="nil"/>
            </w:tcBorders>
            <w:shd w:val="clear" w:color="C0C0C0" w:fill="auto"/>
          </w:tcPr>
          <w:p w:rsidR="00C52B25" w:rsidRDefault="00C52B25">
            <w:pPr>
              <w:tabs>
                <w:tab w:val="left" w:pos="-1440"/>
                <w:tab w:val="left" w:pos="-720"/>
              </w:tabs>
              <w:suppressAutoHyphens/>
              <w:rPr>
                <w:bCs w:val="0"/>
                <w:sz w:val="22"/>
                <w:szCs w:val="22"/>
              </w:rPr>
            </w:pPr>
            <w:r>
              <w:rPr>
                <w:bCs w:val="0"/>
                <w:sz w:val="22"/>
                <w:szCs w:val="22"/>
              </w:rPr>
              <w:t>Senior</w:t>
            </w:r>
          </w:p>
        </w:tc>
        <w:tc>
          <w:tcPr>
            <w:tcW w:w="3172" w:type="dxa"/>
            <w:tcBorders>
              <w:top w:val="nil"/>
              <w:bottom w:val="nil"/>
            </w:tcBorders>
            <w:shd w:val="clear" w:color="C0C0C0" w:fill="auto"/>
          </w:tcPr>
          <w:p w:rsidR="00C52B25" w:rsidRDefault="00C52B25">
            <w:pPr>
              <w:tabs>
                <w:tab w:val="left" w:pos="-1440"/>
                <w:tab w:val="left" w:pos="-720"/>
              </w:tabs>
              <w:suppressAutoHyphens/>
              <w:cnfStyle w:val="000000000000"/>
              <w:rPr>
                <w:bCs/>
                <w:color w:val="auto"/>
                <w:sz w:val="22"/>
                <w:szCs w:val="22"/>
              </w:rPr>
            </w:pPr>
            <w:r>
              <w:rPr>
                <w:bCs/>
                <w:sz w:val="22"/>
                <w:szCs w:val="22"/>
              </w:rPr>
              <w:t>Post</w:t>
            </w:r>
            <w:r w:rsidR="006E5B68">
              <w:rPr>
                <w:bCs/>
                <w:sz w:val="22"/>
                <w:szCs w:val="22"/>
              </w:rPr>
              <w:t>-Analysis (for comparisons to pre-analysis);</w:t>
            </w:r>
            <w:r w:rsidR="00C7583F">
              <w:rPr>
                <w:bCs/>
                <w:sz w:val="22"/>
                <w:szCs w:val="22"/>
              </w:rPr>
              <w:t xml:space="preserve"> </w:t>
            </w:r>
            <w:r w:rsidR="00D12CB6">
              <w:rPr>
                <w:bCs/>
                <w:sz w:val="22"/>
                <w:szCs w:val="22"/>
              </w:rPr>
              <w:t>P</w:t>
            </w:r>
            <w:r w:rsidR="00C7583F">
              <w:rPr>
                <w:bCs/>
                <w:sz w:val="22"/>
                <w:szCs w:val="22"/>
              </w:rPr>
              <w:t>ortfolio completion; Senior exit survey</w:t>
            </w:r>
            <w:r w:rsidR="006E5B68">
              <w:rPr>
                <w:bCs/>
                <w:sz w:val="22"/>
                <w:szCs w:val="22"/>
              </w:rPr>
              <w:t xml:space="preserve"> </w:t>
            </w:r>
          </w:p>
        </w:tc>
        <w:tc>
          <w:tcPr>
            <w:tcW w:w="3172" w:type="dxa"/>
            <w:tcBorders>
              <w:top w:val="nil"/>
              <w:bottom w:val="nil"/>
            </w:tcBorders>
            <w:shd w:val="clear" w:color="C0C0C0" w:fill="auto"/>
          </w:tcPr>
          <w:p w:rsidR="00C52B25" w:rsidRDefault="006E5B68">
            <w:pPr>
              <w:tabs>
                <w:tab w:val="left" w:pos="-1440"/>
                <w:tab w:val="left" w:pos="-720"/>
              </w:tabs>
              <w:suppressAutoHyphens/>
              <w:cnfStyle w:val="000000000000"/>
              <w:rPr>
                <w:bCs/>
                <w:color w:val="auto"/>
                <w:sz w:val="22"/>
                <w:szCs w:val="22"/>
              </w:rPr>
            </w:pPr>
            <w:r>
              <w:rPr>
                <w:bCs/>
                <w:sz w:val="22"/>
                <w:szCs w:val="22"/>
              </w:rPr>
              <w:t>Broad Program LO’s</w:t>
            </w:r>
            <w:r w:rsidR="00352423">
              <w:rPr>
                <w:bCs/>
                <w:sz w:val="22"/>
                <w:szCs w:val="22"/>
              </w:rPr>
              <w:t>; Program</w:t>
            </w:r>
            <w:r>
              <w:rPr>
                <w:bCs/>
                <w:sz w:val="22"/>
                <w:szCs w:val="22"/>
              </w:rPr>
              <w:t xml:space="preserve"> effectiveness; </w:t>
            </w:r>
            <w:r w:rsidR="003179BC">
              <w:rPr>
                <w:bCs/>
                <w:sz w:val="22"/>
                <w:szCs w:val="22"/>
              </w:rPr>
              <w:t xml:space="preserve">student </w:t>
            </w:r>
            <w:r>
              <w:rPr>
                <w:bCs/>
                <w:sz w:val="22"/>
                <w:szCs w:val="22"/>
              </w:rPr>
              <w:t>satisfaction</w:t>
            </w:r>
            <w:r w:rsidR="003179BC">
              <w:rPr>
                <w:bCs/>
                <w:sz w:val="22"/>
                <w:szCs w:val="22"/>
              </w:rPr>
              <w:t xml:space="preserve"> with experience</w:t>
            </w:r>
            <w:r w:rsidR="00352423">
              <w:rPr>
                <w:bCs/>
                <w:sz w:val="22"/>
                <w:szCs w:val="22"/>
              </w:rPr>
              <w:t xml:space="preserve"> </w:t>
            </w:r>
          </w:p>
        </w:tc>
      </w:tr>
      <w:tr w:rsidR="00C52B25" w:rsidTr="00CC3C53">
        <w:trPr>
          <w:trHeight w:val="724"/>
        </w:trPr>
        <w:tc>
          <w:tcPr>
            <w:cnfStyle w:val="001000000000"/>
            <w:tcW w:w="3172" w:type="dxa"/>
            <w:tcBorders>
              <w:top w:val="nil"/>
              <w:bottom w:val="single" w:sz="12" w:space="0" w:color="000000"/>
            </w:tcBorders>
            <w:shd w:val="clear" w:color="C0C0C0" w:fill="auto"/>
          </w:tcPr>
          <w:p w:rsidR="00C52B25" w:rsidRDefault="00C52B25">
            <w:pPr>
              <w:tabs>
                <w:tab w:val="left" w:pos="-1440"/>
                <w:tab w:val="left" w:pos="-720"/>
              </w:tabs>
              <w:suppressAutoHyphens/>
              <w:rPr>
                <w:bCs w:val="0"/>
                <w:sz w:val="22"/>
                <w:szCs w:val="22"/>
              </w:rPr>
            </w:pPr>
            <w:r>
              <w:rPr>
                <w:bCs w:val="0"/>
                <w:sz w:val="22"/>
                <w:szCs w:val="22"/>
              </w:rPr>
              <w:t>Post-Graduate</w:t>
            </w:r>
          </w:p>
        </w:tc>
        <w:tc>
          <w:tcPr>
            <w:tcW w:w="3172" w:type="dxa"/>
            <w:tcBorders>
              <w:top w:val="nil"/>
              <w:bottom w:val="single" w:sz="12" w:space="0" w:color="000000"/>
            </w:tcBorders>
            <w:shd w:val="clear" w:color="C0C0C0" w:fill="auto"/>
          </w:tcPr>
          <w:p w:rsidR="00C52B25" w:rsidRDefault="00DE0654">
            <w:pPr>
              <w:tabs>
                <w:tab w:val="left" w:pos="-1440"/>
                <w:tab w:val="left" w:pos="-720"/>
              </w:tabs>
              <w:suppressAutoHyphens/>
              <w:cnfStyle w:val="000000000000"/>
              <w:rPr>
                <w:bCs/>
                <w:sz w:val="22"/>
                <w:szCs w:val="22"/>
              </w:rPr>
            </w:pPr>
            <w:r>
              <w:rPr>
                <w:bCs/>
                <w:sz w:val="22"/>
                <w:szCs w:val="22"/>
              </w:rPr>
              <w:t>Career Progress Tracking Survey; Qualitative analysis</w:t>
            </w:r>
          </w:p>
          <w:p w:rsidR="00D12CB6" w:rsidRDefault="00D12CB6">
            <w:pPr>
              <w:tabs>
                <w:tab w:val="left" w:pos="-1440"/>
                <w:tab w:val="left" w:pos="-720"/>
              </w:tabs>
              <w:suppressAutoHyphens/>
              <w:cnfStyle w:val="000000000000"/>
              <w:rPr>
                <w:bCs/>
                <w:sz w:val="22"/>
                <w:szCs w:val="22"/>
              </w:rPr>
            </w:pPr>
          </w:p>
        </w:tc>
        <w:tc>
          <w:tcPr>
            <w:tcW w:w="3172" w:type="dxa"/>
            <w:tcBorders>
              <w:top w:val="nil"/>
              <w:bottom w:val="single" w:sz="12" w:space="0" w:color="000000"/>
            </w:tcBorders>
            <w:shd w:val="clear" w:color="C0C0C0" w:fill="auto"/>
          </w:tcPr>
          <w:p w:rsidR="00C52B25" w:rsidRDefault="006E5B68">
            <w:pPr>
              <w:tabs>
                <w:tab w:val="left" w:pos="-1440"/>
                <w:tab w:val="left" w:pos="-720"/>
              </w:tabs>
              <w:suppressAutoHyphens/>
              <w:cnfStyle w:val="000000000000"/>
              <w:rPr>
                <w:bCs/>
                <w:sz w:val="22"/>
                <w:szCs w:val="22"/>
              </w:rPr>
            </w:pPr>
            <w:r>
              <w:rPr>
                <w:bCs/>
                <w:sz w:val="22"/>
                <w:szCs w:val="22"/>
              </w:rPr>
              <w:t>Program effectiveness; career</w:t>
            </w:r>
            <w:r w:rsidR="00C7583F">
              <w:rPr>
                <w:bCs/>
                <w:sz w:val="22"/>
                <w:szCs w:val="22"/>
              </w:rPr>
              <w:t xml:space="preserve"> preparation and </w:t>
            </w:r>
            <w:r>
              <w:rPr>
                <w:bCs/>
                <w:sz w:val="22"/>
                <w:szCs w:val="22"/>
              </w:rPr>
              <w:t>satisfaction</w:t>
            </w:r>
          </w:p>
        </w:tc>
      </w:tr>
    </w:tbl>
    <w:p w:rsidR="0064441C" w:rsidRDefault="0064441C" w:rsidP="00CC3C53">
      <w:pPr>
        <w:rPr>
          <w:bCs/>
        </w:rPr>
      </w:pPr>
    </w:p>
    <w:p w:rsidR="00ED6477" w:rsidRPr="00846E64" w:rsidRDefault="006E41AC" w:rsidP="00CC3C53">
      <w:pPr>
        <w:pStyle w:val="ListParagraph"/>
        <w:numPr>
          <w:ilvl w:val="1"/>
          <w:numId w:val="46"/>
        </w:numPr>
      </w:pPr>
      <w:r w:rsidRPr="0072577C">
        <w:t xml:space="preserve">Pre-program and post-program comparison of </w:t>
      </w:r>
      <w:r w:rsidR="00150930">
        <w:t>broad program learning objectives</w:t>
      </w:r>
      <w:r w:rsidRPr="0072577C">
        <w:t xml:space="preserve"> </w:t>
      </w:r>
    </w:p>
    <w:p w:rsidR="00ED6477" w:rsidRDefault="00ED6477" w:rsidP="0072577C">
      <w:pPr>
        <w:tabs>
          <w:tab w:val="left" w:pos="-1440"/>
          <w:tab w:val="left" w:pos="-720"/>
        </w:tabs>
        <w:suppressAutoHyphens/>
      </w:pPr>
    </w:p>
    <w:p w:rsidR="00ED6477" w:rsidRPr="0072577C" w:rsidRDefault="00ED6477" w:rsidP="0072577C">
      <w:pPr>
        <w:tabs>
          <w:tab w:val="left" w:pos="-1440"/>
          <w:tab w:val="left" w:pos="-720"/>
        </w:tabs>
        <w:suppressAutoHyphens/>
        <w:ind w:firstLine="360"/>
        <w:rPr>
          <w:sz w:val="22"/>
          <w:szCs w:val="22"/>
        </w:rPr>
      </w:pPr>
      <w:r w:rsidRPr="0072577C">
        <w:rPr>
          <w:sz w:val="22"/>
          <w:szCs w:val="22"/>
        </w:rPr>
        <w:t xml:space="preserve">Students will be given pre-assessment “tests” as part of the </w:t>
      </w:r>
      <w:r w:rsidRPr="0072577C">
        <w:rPr>
          <w:i/>
          <w:sz w:val="22"/>
          <w:szCs w:val="22"/>
        </w:rPr>
        <w:t>Introduction to Environmental Science</w:t>
      </w:r>
      <w:r w:rsidRPr="0072577C">
        <w:rPr>
          <w:sz w:val="22"/>
          <w:szCs w:val="22"/>
        </w:rPr>
        <w:t xml:space="preserve"> course.  These will be designed to measure preliminary student knowledge of fundamental</w:t>
      </w:r>
      <w:r w:rsidR="00DE0654">
        <w:rPr>
          <w:sz w:val="22"/>
          <w:szCs w:val="22"/>
        </w:rPr>
        <w:t xml:space="preserve"> knowledge, skills, and techniques</w:t>
      </w:r>
      <w:r w:rsidR="006E5B68">
        <w:rPr>
          <w:sz w:val="22"/>
          <w:szCs w:val="22"/>
        </w:rPr>
        <w:t xml:space="preserve"> used to study</w:t>
      </w:r>
      <w:r w:rsidRPr="0072577C">
        <w:rPr>
          <w:sz w:val="22"/>
          <w:szCs w:val="22"/>
        </w:rPr>
        <w:t xml:space="preserve"> environmental problems.  In addition, students will be assessed to determine preliminary measures of their abilities in critical thinking, quantitative analysis, and communication</w:t>
      </w:r>
      <w:r w:rsidR="00DE0654">
        <w:rPr>
          <w:sz w:val="22"/>
          <w:szCs w:val="22"/>
        </w:rPr>
        <w:t xml:space="preserve"> particularly as they relate to environmental science topics</w:t>
      </w:r>
      <w:r w:rsidRPr="0072577C">
        <w:rPr>
          <w:sz w:val="22"/>
          <w:szCs w:val="22"/>
        </w:rPr>
        <w:t xml:space="preserve">.  </w:t>
      </w:r>
      <w:r w:rsidR="00DE0654">
        <w:rPr>
          <w:sz w:val="22"/>
          <w:szCs w:val="22"/>
        </w:rPr>
        <w:t>Specifically, s</w:t>
      </w:r>
      <w:r w:rsidRPr="0072577C">
        <w:rPr>
          <w:sz w:val="22"/>
          <w:szCs w:val="22"/>
        </w:rPr>
        <w:t xml:space="preserve">tudents will be asked to complete </w:t>
      </w:r>
      <w:r w:rsidR="00181912">
        <w:rPr>
          <w:sz w:val="22"/>
          <w:szCs w:val="22"/>
        </w:rPr>
        <w:t>a series of</w:t>
      </w:r>
      <w:r w:rsidR="00181912" w:rsidRPr="0072577C">
        <w:rPr>
          <w:sz w:val="22"/>
          <w:szCs w:val="22"/>
        </w:rPr>
        <w:t xml:space="preserve"> </w:t>
      </w:r>
      <w:r w:rsidRPr="0072577C">
        <w:rPr>
          <w:sz w:val="22"/>
          <w:szCs w:val="22"/>
        </w:rPr>
        <w:t xml:space="preserve">writing assignments that will allow a preliminary measurement of their writing ability.  This will be compared with paired writing samples taken from the </w:t>
      </w:r>
      <w:r w:rsidRPr="0072577C">
        <w:rPr>
          <w:i/>
          <w:sz w:val="22"/>
          <w:szCs w:val="22"/>
        </w:rPr>
        <w:t>Capstone</w:t>
      </w:r>
      <w:r w:rsidRPr="0072577C">
        <w:rPr>
          <w:sz w:val="22"/>
          <w:szCs w:val="22"/>
        </w:rPr>
        <w:t xml:space="preserve"> course to assess writing ability and improvement upon degree completion.</w:t>
      </w:r>
    </w:p>
    <w:p w:rsidR="00ED6477" w:rsidRPr="0072577C" w:rsidRDefault="00ED6477" w:rsidP="0072577C">
      <w:pPr>
        <w:tabs>
          <w:tab w:val="left" w:pos="-1440"/>
          <w:tab w:val="left" w:pos="-720"/>
        </w:tabs>
        <w:suppressAutoHyphens/>
      </w:pPr>
    </w:p>
    <w:p w:rsidR="006C77BE" w:rsidRDefault="00150930" w:rsidP="00CC3C53">
      <w:pPr>
        <w:pStyle w:val="ListParagraph"/>
        <w:numPr>
          <w:ilvl w:val="1"/>
          <w:numId w:val="46"/>
        </w:numPr>
        <w:tabs>
          <w:tab w:val="left" w:pos="-1440"/>
          <w:tab w:val="left" w:pos="-720"/>
        </w:tabs>
        <w:suppressAutoHyphens/>
      </w:pPr>
      <w:r>
        <w:t>Submajor and i</w:t>
      </w:r>
      <w:r w:rsidR="006E41AC">
        <w:t>n</w:t>
      </w:r>
      <w:r w:rsidR="009127BE">
        <w:t>-</w:t>
      </w:r>
      <w:r w:rsidR="006E41AC">
        <w:t xml:space="preserve">course evaluations of success in </w:t>
      </w:r>
      <w:r w:rsidR="008A6E65">
        <w:t xml:space="preserve">accomplishing </w:t>
      </w:r>
      <w:r>
        <w:t xml:space="preserve">specific </w:t>
      </w:r>
      <w:r w:rsidR="006E41AC">
        <w:t xml:space="preserve">learning objectives  </w:t>
      </w:r>
    </w:p>
    <w:p w:rsidR="009127BE" w:rsidRDefault="009127BE" w:rsidP="0072577C">
      <w:pPr>
        <w:tabs>
          <w:tab w:val="left" w:pos="-1440"/>
          <w:tab w:val="left" w:pos="-720"/>
        </w:tabs>
        <w:suppressAutoHyphens/>
      </w:pPr>
    </w:p>
    <w:p w:rsidR="009127BE" w:rsidRPr="0072577C" w:rsidRDefault="009127BE" w:rsidP="0072577C">
      <w:pPr>
        <w:tabs>
          <w:tab w:val="left" w:pos="-1440"/>
          <w:tab w:val="left" w:pos="-720"/>
        </w:tabs>
        <w:suppressAutoHyphens/>
        <w:ind w:firstLine="360"/>
        <w:rPr>
          <w:sz w:val="22"/>
          <w:szCs w:val="22"/>
        </w:rPr>
      </w:pPr>
      <w:r w:rsidRPr="0072577C">
        <w:rPr>
          <w:sz w:val="22"/>
          <w:szCs w:val="22"/>
        </w:rPr>
        <w:t xml:space="preserve">Students will be regularly assessed in a minimum of five courses within each submajor that are deemed to be most appropriate for measuring their success in reaching specific course learning objectives and representative of those for each submajor.  This will be done by imbedding key questions on exams that are tied to specific learning outcomes.  Some will be course-specific and others will be both course and submajor-specific.    </w:t>
      </w:r>
    </w:p>
    <w:p w:rsidR="008A6E65" w:rsidRDefault="008A6E65" w:rsidP="0072577C">
      <w:pPr>
        <w:pStyle w:val="ListParagraph"/>
        <w:tabs>
          <w:tab w:val="left" w:pos="-1440"/>
          <w:tab w:val="left" w:pos="-720"/>
        </w:tabs>
        <w:suppressAutoHyphens/>
        <w:ind w:left="3060"/>
      </w:pPr>
    </w:p>
    <w:p w:rsidR="008A6E65" w:rsidRDefault="008A6E65">
      <w:pPr>
        <w:pStyle w:val="ListParagraph"/>
        <w:numPr>
          <w:ilvl w:val="1"/>
          <w:numId w:val="46"/>
        </w:numPr>
        <w:tabs>
          <w:tab w:val="left" w:pos="-1440"/>
          <w:tab w:val="left" w:pos="-720"/>
        </w:tabs>
        <w:suppressAutoHyphens/>
      </w:pPr>
      <w:r>
        <w:t xml:space="preserve">Mid-program assessment </w:t>
      </w:r>
    </w:p>
    <w:p w:rsidR="009127BE" w:rsidRDefault="009127BE" w:rsidP="0072577C">
      <w:pPr>
        <w:tabs>
          <w:tab w:val="left" w:pos="-1440"/>
          <w:tab w:val="left" w:pos="-720"/>
        </w:tabs>
        <w:suppressAutoHyphens/>
      </w:pPr>
    </w:p>
    <w:p w:rsidR="009127BE" w:rsidRPr="0072577C" w:rsidRDefault="009127BE" w:rsidP="0072577C">
      <w:pPr>
        <w:tabs>
          <w:tab w:val="left" w:pos="-1440"/>
          <w:tab w:val="left" w:pos="-720"/>
        </w:tabs>
        <w:suppressAutoHyphens/>
        <w:ind w:firstLine="360"/>
        <w:rPr>
          <w:sz w:val="22"/>
          <w:szCs w:val="22"/>
        </w:rPr>
      </w:pPr>
      <w:r w:rsidRPr="0072577C">
        <w:rPr>
          <w:sz w:val="22"/>
          <w:szCs w:val="22"/>
        </w:rPr>
        <w:t xml:space="preserve">When student majors reach their junior year (between 60-90 total credits) they will be assessed for broad-level professional development and potential </w:t>
      </w:r>
      <w:r w:rsidR="008A2452" w:rsidRPr="0072577C">
        <w:rPr>
          <w:sz w:val="22"/>
          <w:szCs w:val="22"/>
        </w:rPr>
        <w:t xml:space="preserve">for continued </w:t>
      </w:r>
      <w:r w:rsidRPr="0072577C">
        <w:rPr>
          <w:sz w:val="22"/>
          <w:szCs w:val="22"/>
        </w:rPr>
        <w:t>progress towards degree completion.  This will be a qualitative assessment done by faculty and advisors that are most familiar with each student and look at measures such as writing, communication, quantitative analysis, and general professional development, among others.  The student will the</w:t>
      </w:r>
      <w:r w:rsidR="00181912">
        <w:rPr>
          <w:sz w:val="22"/>
          <w:szCs w:val="22"/>
        </w:rPr>
        <w:t>n</w:t>
      </w:r>
      <w:r w:rsidRPr="0072577C">
        <w:rPr>
          <w:sz w:val="22"/>
          <w:szCs w:val="22"/>
        </w:rPr>
        <w:t xml:space="preserve"> meet one-on-one with his/her advisor and be given this feedback.  </w:t>
      </w:r>
    </w:p>
    <w:p w:rsidR="009127BE" w:rsidRPr="0072577C" w:rsidRDefault="009127BE" w:rsidP="0072577C">
      <w:pPr>
        <w:tabs>
          <w:tab w:val="left" w:pos="-1440"/>
          <w:tab w:val="left" w:pos="-720"/>
        </w:tabs>
        <w:suppressAutoHyphens/>
        <w:rPr>
          <w:sz w:val="22"/>
          <w:szCs w:val="22"/>
        </w:rPr>
      </w:pPr>
    </w:p>
    <w:p w:rsidR="009127BE" w:rsidRPr="0072577C" w:rsidRDefault="009127BE" w:rsidP="0072577C">
      <w:pPr>
        <w:tabs>
          <w:tab w:val="left" w:pos="-1440"/>
          <w:tab w:val="left" w:pos="-720"/>
        </w:tabs>
        <w:suppressAutoHyphens/>
        <w:ind w:firstLine="360"/>
        <w:rPr>
          <w:sz w:val="22"/>
          <w:szCs w:val="22"/>
        </w:rPr>
      </w:pPr>
      <w:r w:rsidRPr="0072577C">
        <w:rPr>
          <w:sz w:val="22"/>
          <w:szCs w:val="22"/>
        </w:rPr>
        <w:t xml:space="preserve">This assessment is meant to be </w:t>
      </w:r>
      <w:r w:rsidR="00DE0654">
        <w:rPr>
          <w:sz w:val="22"/>
          <w:szCs w:val="22"/>
        </w:rPr>
        <w:t>in both directions</w:t>
      </w:r>
      <w:r w:rsidRPr="0072577C">
        <w:rPr>
          <w:sz w:val="22"/>
          <w:szCs w:val="22"/>
        </w:rPr>
        <w:t xml:space="preserve"> with students also asked to give feedback on their level </w:t>
      </w:r>
      <w:r w:rsidR="00D12CB6">
        <w:rPr>
          <w:sz w:val="22"/>
          <w:szCs w:val="22"/>
        </w:rPr>
        <w:t xml:space="preserve">of </w:t>
      </w:r>
      <w:r w:rsidRPr="0072577C">
        <w:rPr>
          <w:sz w:val="22"/>
          <w:szCs w:val="22"/>
        </w:rPr>
        <w:t xml:space="preserve">satisfaction to this point in the major.  They will be asked to comment on strengths/weaknesses of the major, their individual courses, </w:t>
      </w:r>
      <w:r w:rsidR="00181912">
        <w:rPr>
          <w:sz w:val="22"/>
          <w:szCs w:val="22"/>
        </w:rPr>
        <w:t>and level of satisfaction</w:t>
      </w:r>
      <w:r w:rsidR="00DE0654">
        <w:rPr>
          <w:sz w:val="22"/>
          <w:szCs w:val="22"/>
        </w:rPr>
        <w:t xml:space="preserve"> and asked to identify specific examples of</w:t>
      </w:r>
      <w:r w:rsidRPr="0072577C">
        <w:rPr>
          <w:sz w:val="22"/>
          <w:szCs w:val="22"/>
        </w:rPr>
        <w:t xml:space="preserve"> </w:t>
      </w:r>
      <w:r w:rsidRPr="0072577C">
        <w:rPr>
          <w:sz w:val="22"/>
          <w:szCs w:val="22"/>
        </w:rPr>
        <w:lastRenderedPageBreak/>
        <w:t xml:space="preserve">where </w:t>
      </w:r>
      <w:r w:rsidR="00DE0654">
        <w:rPr>
          <w:sz w:val="22"/>
          <w:szCs w:val="22"/>
        </w:rPr>
        <w:t xml:space="preserve">they feel </w:t>
      </w:r>
      <w:r w:rsidRPr="0072577C">
        <w:rPr>
          <w:sz w:val="22"/>
          <w:szCs w:val="22"/>
        </w:rPr>
        <w:t xml:space="preserve">we can do better.  Students will also be asked to comment on their own professional development and where they feel that they have improved the most to this point and where further improvement is most needed.  </w:t>
      </w:r>
    </w:p>
    <w:p w:rsidR="009127BE" w:rsidRDefault="009127BE" w:rsidP="0072577C">
      <w:pPr>
        <w:tabs>
          <w:tab w:val="left" w:pos="-1440"/>
          <w:tab w:val="left" w:pos="-720"/>
        </w:tabs>
        <w:suppressAutoHyphens/>
      </w:pPr>
    </w:p>
    <w:p w:rsidR="00C81A46" w:rsidRDefault="008A6E65">
      <w:pPr>
        <w:pStyle w:val="ListParagraph"/>
        <w:numPr>
          <w:ilvl w:val="1"/>
          <w:numId w:val="46"/>
        </w:numPr>
        <w:tabs>
          <w:tab w:val="left" w:pos="-1440"/>
          <w:tab w:val="left" w:pos="-720"/>
        </w:tabs>
        <w:suppressAutoHyphens/>
      </w:pPr>
      <w:r>
        <w:t>Internship assessment</w:t>
      </w:r>
    </w:p>
    <w:p w:rsidR="00C81A46" w:rsidRDefault="00C81A46" w:rsidP="0072577C">
      <w:pPr>
        <w:tabs>
          <w:tab w:val="left" w:pos="-1440"/>
          <w:tab w:val="left" w:pos="-720"/>
        </w:tabs>
        <w:suppressAutoHyphens/>
      </w:pPr>
    </w:p>
    <w:p w:rsidR="00C81A46" w:rsidRPr="0072577C" w:rsidRDefault="00C81A46" w:rsidP="0072577C">
      <w:pPr>
        <w:tabs>
          <w:tab w:val="left" w:pos="-1440"/>
          <w:tab w:val="left" w:pos="-720"/>
        </w:tabs>
        <w:suppressAutoHyphens/>
        <w:ind w:firstLine="360"/>
        <w:rPr>
          <w:sz w:val="22"/>
          <w:szCs w:val="22"/>
        </w:rPr>
      </w:pPr>
      <w:r w:rsidRPr="0072577C">
        <w:rPr>
          <w:sz w:val="22"/>
          <w:szCs w:val="22"/>
        </w:rPr>
        <w:t>Although internships are not a requirement, it is anticipated that the majority of students will complete one. As with many programs, this is most likely to occur during the summer between the junior and senior year when students are best prepared</w:t>
      </w:r>
      <w:r w:rsidR="00DE0654">
        <w:rPr>
          <w:sz w:val="22"/>
          <w:szCs w:val="22"/>
        </w:rPr>
        <w:t xml:space="preserve"> from a knowledge and skills standpoint.  The performance of </w:t>
      </w:r>
      <w:r w:rsidRPr="0072577C">
        <w:rPr>
          <w:sz w:val="22"/>
          <w:szCs w:val="22"/>
        </w:rPr>
        <w:t xml:space="preserve">students completing </w:t>
      </w:r>
      <w:r w:rsidR="00DE0654">
        <w:rPr>
          <w:sz w:val="22"/>
          <w:szCs w:val="22"/>
        </w:rPr>
        <w:t xml:space="preserve">an </w:t>
      </w:r>
      <w:r w:rsidRPr="0072577C">
        <w:rPr>
          <w:sz w:val="22"/>
          <w:szCs w:val="22"/>
        </w:rPr>
        <w:t>internship will be assessed through a questionnaire and one-on-one conversations with the interning agency.  Specifically, assessment will be done on student professional development, knowledge of the su</w:t>
      </w:r>
      <w:r w:rsidR="00DE0654">
        <w:rPr>
          <w:sz w:val="22"/>
          <w:szCs w:val="22"/>
        </w:rPr>
        <w:t xml:space="preserve">bject, and skill development.  </w:t>
      </w:r>
      <w:r w:rsidRPr="0072577C">
        <w:rPr>
          <w:sz w:val="22"/>
          <w:szCs w:val="22"/>
        </w:rPr>
        <w:t xml:space="preserve">Students will also be asked to complete a self-assessment of their performance in the internship and identify specific </w:t>
      </w:r>
      <w:r w:rsidR="00DE0654">
        <w:rPr>
          <w:sz w:val="22"/>
          <w:szCs w:val="22"/>
        </w:rPr>
        <w:t xml:space="preserve">areas where they should focus </w:t>
      </w:r>
      <w:r w:rsidRPr="0072577C">
        <w:rPr>
          <w:sz w:val="22"/>
          <w:szCs w:val="22"/>
        </w:rPr>
        <w:t>during the remain</w:t>
      </w:r>
      <w:r w:rsidR="00DE0654">
        <w:rPr>
          <w:sz w:val="22"/>
          <w:szCs w:val="22"/>
        </w:rPr>
        <w:t>der</w:t>
      </w:r>
      <w:r w:rsidRPr="0072577C">
        <w:rPr>
          <w:sz w:val="22"/>
          <w:szCs w:val="22"/>
        </w:rPr>
        <w:t xml:space="preserve"> of their program</w:t>
      </w:r>
      <w:r w:rsidR="00DE0654">
        <w:rPr>
          <w:sz w:val="22"/>
          <w:szCs w:val="22"/>
        </w:rPr>
        <w:t xml:space="preserve"> to better prepare them for success</w:t>
      </w:r>
      <w:r w:rsidRPr="0072577C">
        <w:rPr>
          <w:sz w:val="22"/>
          <w:szCs w:val="22"/>
        </w:rPr>
        <w:t xml:space="preserve"> upon graduation.   </w:t>
      </w:r>
    </w:p>
    <w:p w:rsidR="00C81A46" w:rsidRDefault="00C81A46" w:rsidP="0072577C">
      <w:pPr>
        <w:tabs>
          <w:tab w:val="left" w:pos="-1440"/>
          <w:tab w:val="left" w:pos="-720"/>
        </w:tabs>
        <w:suppressAutoHyphens/>
      </w:pPr>
      <w:r>
        <w:t xml:space="preserve">  </w:t>
      </w:r>
    </w:p>
    <w:p w:rsidR="008A6E65" w:rsidRDefault="008A6E65">
      <w:pPr>
        <w:pStyle w:val="ListParagraph"/>
        <w:numPr>
          <w:ilvl w:val="1"/>
          <w:numId w:val="46"/>
        </w:numPr>
        <w:tabs>
          <w:tab w:val="left" w:pos="-1440"/>
          <w:tab w:val="left" w:pos="-720"/>
        </w:tabs>
        <w:suppressAutoHyphens/>
      </w:pPr>
      <w:r>
        <w:t>Student portfolio</w:t>
      </w:r>
    </w:p>
    <w:p w:rsidR="008A6E65" w:rsidRDefault="008A6E65" w:rsidP="0072577C">
      <w:pPr>
        <w:tabs>
          <w:tab w:val="left" w:pos="-1440"/>
          <w:tab w:val="left" w:pos="-720"/>
        </w:tabs>
        <w:suppressAutoHyphens/>
      </w:pPr>
    </w:p>
    <w:p w:rsidR="00C81A46" w:rsidRDefault="00C81A46" w:rsidP="0072577C">
      <w:pPr>
        <w:tabs>
          <w:tab w:val="left" w:pos="-1440"/>
          <w:tab w:val="left" w:pos="-720"/>
        </w:tabs>
        <w:suppressAutoHyphens/>
        <w:ind w:firstLine="360"/>
        <w:rPr>
          <w:sz w:val="22"/>
          <w:szCs w:val="22"/>
        </w:rPr>
      </w:pPr>
      <w:r w:rsidRPr="0072577C">
        <w:rPr>
          <w:sz w:val="22"/>
          <w:szCs w:val="22"/>
        </w:rPr>
        <w:t xml:space="preserve">All students in the major will be required to maintain a portfolio showing their academic and professional development </w:t>
      </w:r>
      <w:r w:rsidR="00DE0654">
        <w:rPr>
          <w:sz w:val="22"/>
          <w:szCs w:val="22"/>
        </w:rPr>
        <w:t>through</w:t>
      </w:r>
      <w:r w:rsidRPr="0072577C">
        <w:rPr>
          <w:sz w:val="22"/>
          <w:szCs w:val="22"/>
        </w:rPr>
        <w:t xml:space="preserve"> specific examples of their accomplishments.  </w:t>
      </w:r>
      <w:r w:rsidR="00D12CB6">
        <w:rPr>
          <w:sz w:val="22"/>
          <w:szCs w:val="22"/>
        </w:rPr>
        <w:t xml:space="preserve">This will be regularly reviewed by each student’s advisor and discussed during advising sessions. </w:t>
      </w:r>
      <w:r w:rsidRPr="0072577C">
        <w:rPr>
          <w:sz w:val="22"/>
          <w:szCs w:val="22"/>
        </w:rPr>
        <w:t>Th</w:t>
      </w:r>
      <w:r w:rsidR="00E00102">
        <w:rPr>
          <w:sz w:val="22"/>
          <w:szCs w:val="22"/>
        </w:rPr>
        <w:t>e portfolio</w:t>
      </w:r>
      <w:r w:rsidRPr="0072577C">
        <w:rPr>
          <w:sz w:val="22"/>
          <w:szCs w:val="22"/>
        </w:rPr>
        <w:t xml:space="preserve"> will not only benefit </w:t>
      </w:r>
      <w:r w:rsidR="00D12CB6">
        <w:rPr>
          <w:sz w:val="22"/>
          <w:szCs w:val="22"/>
        </w:rPr>
        <w:t>students</w:t>
      </w:r>
      <w:r w:rsidR="00D12CB6" w:rsidRPr="0072577C">
        <w:rPr>
          <w:sz w:val="22"/>
          <w:szCs w:val="22"/>
        </w:rPr>
        <w:t xml:space="preserve"> </w:t>
      </w:r>
      <w:r w:rsidR="00E00102">
        <w:rPr>
          <w:sz w:val="22"/>
          <w:szCs w:val="22"/>
        </w:rPr>
        <w:t>by maintaining</w:t>
      </w:r>
      <w:r w:rsidR="00E00102" w:rsidRPr="0072577C">
        <w:rPr>
          <w:sz w:val="22"/>
          <w:szCs w:val="22"/>
        </w:rPr>
        <w:t xml:space="preserve"> </w:t>
      </w:r>
      <w:r w:rsidRPr="0072577C">
        <w:rPr>
          <w:sz w:val="22"/>
          <w:szCs w:val="22"/>
        </w:rPr>
        <w:t xml:space="preserve">awareness of their development but also provide specific evidence of their accomplishments for </w:t>
      </w:r>
      <w:r w:rsidR="00181912">
        <w:rPr>
          <w:sz w:val="22"/>
          <w:szCs w:val="22"/>
        </w:rPr>
        <w:t>demonstration when job seeking.  A</w:t>
      </w:r>
      <w:r w:rsidR="00DE0654">
        <w:rPr>
          <w:sz w:val="22"/>
          <w:szCs w:val="22"/>
        </w:rPr>
        <w:t xml:space="preserve">s part of the Capstone course, students will be given an assignment to evaluate their progress in the major through analysis of their portfolio. </w:t>
      </w:r>
    </w:p>
    <w:p w:rsidR="00890B8E" w:rsidRPr="0072577C" w:rsidRDefault="00890B8E" w:rsidP="0072577C">
      <w:pPr>
        <w:tabs>
          <w:tab w:val="left" w:pos="-1440"/>
          <w:tab w:val="left" w:pos="-720"/>
        </w:tabs>
        <w:suppressAutoHyphens/>
        <w:rPr>
          <w:sz w:val="22"/>
          <w:szCs w:val="22"/>
        </w:rPr>
      </w:pPr>
    </w:p>
    <w:p w:rsidR="008A6E65" w:rsidRDefault="00C81A46">
      <w:pPr>
        <w:pStyle w:val="ListParagraph"/>
        <w:numPr>
          <w:ilvl w:val="1"/>
          <w:numId w:val="46"/>
        </w:numPr>
        <w:tabs>
          <w:tab w:val="left" w:pos="-1440"/>
          <w:tab w:val="left" w:pos="-720"/>
        </w:tabs>
        <w:suppressAutoHyphens/>
      </w:pPr>
      <w:r>
        <w:t>Senior exit assessments</w:t>
      </w:r>
    </w:p>
    <w:p w:rsidR="00C81A46" w:rsidRDefault="00C81A46" w:rsidP="0072577C">
      <w:pPr>
        <w:tabs>
          <w:tab w:val="left" w:pos="-1440"/>
          <w:tab w:val="left" w:pos="-720"/>
        </w:tabs>
        <w:suppressAutoHyphens/>
      </w:pPr>
    </w:p>
    <w:p w:rsidR="00097224" w:rsidRDefault="00C81A46" w:rsidP="0072577C">
      <w:pPr>
        <w:tabs>
          <w:tab w:val="left" w:pos="-1440"/>
          <w:tab w:val="left" w:pos="-720"/>
        </w:tabs>
        <w:suppressAutoHyphens/>
        <w:ind w:firstLine="360"/>
        <w:rPr>
          <w:sz w:val="22"/>
          <w:szCs w:val="22"/>
        </w:rPr>
      </w:pPr>
      <w:r w:rsidRPr="0072577C">
        <w:rPr>
          <w:sz w:val="22"/>
          <w:szCs w:val="22"/>
        </w:rPr>
        <w:t xml:space="preserve">All students at UW-W are required to complete a senior exit survey prior to graduation.  </w:t>
      </w:r>
      <w:r w:rsidR="00097224">
        <w:rPr>
          <w:sz w:val="22"/>
          <w:szCs w:val="22"/>
        </w:rPr>
        <w:t>T</w:t>
      </w:r>
      <w:r w:rsidRPr="0072577C">
        <w:rPr>
          <w:sz w:val="22"/>
          <w:szCs w:val="22"/>
        </w:rPr>
        <w:t xml:space="preserve">hese surveys </w:t>
      </w:r>
      <w:r w:rsidR="00181912">
        <w:rPr>
          <w:sz w:val="22"/>
          <w:szCs w:val="22"/>
        </w:rPr>
        <w:t>assess</w:t>
      </w:r>
      <w:r w:rsidRPr="0072577C">
        <w:rPr>
          <w:sz w:val="22"/>
          <w:szCs w:val="22"/>
        </w:rPr>
        <w:t xml:space="preserve"> levels of student-satisfaction in a wide variety of areas including advising, professional development, knowledge acquisition, and skills development, among others.  Most of the questions are broadly aim</w:t>
      </w:r>
      <w:r w:rsidR="00097224">
        <w:rPr>
          <w:sz w:val="22"/>
          <w:szCs w:val="22"/>
        </w:rPr>
        <w:t>ed</w:t>
      </w:r>
      <w:r w:rsidRPr="0072577C">
        <w:rPr>
          <w:sz w:val="22"/>
          <w:szCs w:val="22"/>
        </w:rPr>
        <w:t xml:space="preserve"> at their university experience as a whole but individual programs have the ability to add questions that more specifically targ</w:t>
      </w:r>
      <w:r w:rsidR="00097224">
        <w:rPr>
          <w:sz w:val="22"/>
          <w:szCs w:val="22"/>
        </w:rPr>
        <w:t xml:space="preserve">eted towards a certain major. </w:t>
      </w:r>
      <w:r w:rsidRPr="0072577C">
        <w:rPr>
          <w:sz w:val="22"/>
          <w:szCs w:val="22"/>
        </w:rPr>
        <w:t>This has prove</w:t>
      </w:r>
      <w:r w:rsidR="00097224">
        <w:rPr>
          <w:sz w:val="22"/>
          <w:szCs w:val="22"/>
        </w:rPr>
        <w:t>n</w:t>
      </w:r>
      <w:r w:rsidRPr="0072577C">
        <w:rPr>
          <w:sz w:val="22"/>
          <w:szCs w:val="22"/>
        </w:rPr>
        <w:t xml:space="preserve"> to be </w:t>
      </w:r>
      <w:r w:rsidR="00097224">
        <w:rPr>
          <w:sz w:val="22"/>
          <w:szCs w:val="22"/>
        </w:rPr>
        <w:t xml:space="preserve">a </w:t>
      </w:r>
      <w:r w:rsidRPr="0072577C">
        <w:rPr>
          <w:sz w:val="22"/>
          <w:szCs w:val="22"/>
        </w:rPr>
        <w:t xml:space="preserve">very beneficial </w:t>
      </w:r>
      <w:r w:rsidR="00097224">
        <w:rPr>
          <w:sz w:val="22"/>
          <w:szCs w:val="22"/>
        </w:rPr>
        <w:t xml:space="preserve">source of </w:t>
      </w:r>
      <w:r w:rsidRPr="0072577C">
        <w:rPr>
          <w:sz w:val="22"/>
          <w:szCs w:val="22"/>
        </w:rPr>
        <w:t xml:space="preserve">assessment </w:t>
      </w:r>
      <w:r w:rsidR="00097224">
        <w:rPr>
          <w:sz w:val="22"/>
          <w:szCs w:val="22"/>
        </w:rPr>
        <w:t xml:space="preserve">information </w:t>
      </w:r>
      <w:r w:rsidRPr="0072577C">
        <w:rPr>
          <w:sz w:val="22"/>
          <w:szCs w:val="22"/>
        </w:rPr>
        <w:t xml:space="preserve">for these programs.  </w:t>
      </w:r>
    </w:p>
    <w:p w:rsidR="00097224" w:rsidRDefault="00097224" w:rsidP="0072577C">
      <w:pPr>
        <w:tabs>
          <w:tab w:val="left" w:pos="-1440"/>
          <w:tab w:val="left" w:pos="-720"/>
        </w:tabs>
        <w:suppressAutoHyphens/>
        <w:ind w:firstLine="360"/>
        <w:rPr>
          <w:sz w:val="22"/>
          <w:szCs w:val="22"/>
        </w:rPr>
      </w:pPr>
    </w:p>
    <w:p w:rsidR="00C81A46" w:rsidRPr="0072577C" w:rsidRDefault="00817436" w:rsidP="0072577C">
      <w:pPr>
        <w:tabs>
          <w:tab w:val="left" w:pos="-1440"/>
          <w:tab w:val="left" w:pos="-720"/>
        </w:tabs>
        <w:suppressAutoHyphens/>
        <w:ind w:firstLine="360"/>
        <w:rPr>
          <w:sz w:val="22"/>
          <w:szCs w:val="22"/>
        </w:rPr>
      </w:pPr>
      <w:r w:rsidRPr="0072577C">
        <w:rPr>
          <w:sz w:val="22"/>
          <w:szCs w:val="22"/>
        </w:rPr>
        <w:t>A minimum of 10 such questions will be added to the student exit survey for all student majors within the proposed program.  Since these surveys are done anonymously and immediately prior to graduation</w:t>
      </w:r>
      <w:r w:rsidR="00097224">
        <w:rPr>
          <w:sz w:val="22"/>
          <w:szCs w:val="22"/>
        </w:rPr>
        <w:t>,</w:t>
      </w:r>
      <w:r w:rsidRPr="0072577C">
        <w:rPr>
          <w:sz w:val="22"/>
          <w:szCs w:val="22"/>
        </w:rPr>
        <w:t xml:space="preserve"> students often feel that they can speak freely about their experience at UW-Whitewater and</w:t>
      </w:r>
      <w:r w:rsidR="00097224">
        <w:rPr>
          <w:sz w:val="22"/>
          <w:szCs w:val="22"/>
        </w:rPr>
        <w:t xml:space="preserve"> level of satisfaction with </w:t>
      </w:r>
      <w:r w:rsidRPr="0072577C">
        <w:rPr>
          <w:sz w:val="22"/>
          <w:szCs w:val="22"/>
        </w:rPr>
        <w:t xml:space="preserve">their specific major with no strings attached.  Thus, it is anticipated that this will be highly valuable information for considering the effectiveness of the proposed program.  </w:t>
      </w:r>
    </w:p>
    <w:p w:rsidR="00150930" w:rsidRDefault="00150930" w:rsidP="0072577C">
      <w:pPr>
        <w:tabs>
          <w:tab w:val="left" w:pos="-1440"/>
          <w:tab w:val="left" w:pos="-720"/>
        </w:tabs>
        <w:suppressAutoHyphens/>
        <w:rPr>
          <w:sz w:val="22"/>
          <w:szCs w:val="22"/>
        </w:rPr>
      </w:pPr>
    </w:p>
    <w:p w:rsidR="00E15644" w:rsidRDefault="008A6E65">
      <w:pPr>
        <w:pStyle w:val="ListParagraph"/>
        <w:numPr>
          <w:ilvl w:val="1"/>
          <w:numId w:val="46"/>
        </w:numPr>
        <w:tabs>
          <w:tab w:val="left" w:pos="-1440"/>
          <w:tab w:val="left" w:pos="-720"/>
        </w:tabs>
        <w:suppressAutoHyphens/>
      </w:pPr>
      <w:r>
        <w:t>Alumni assessments</w:t>
      </w:r>
    </w:p>
    <w:p w:rsidR="00E15644" w:rsidRDefault="00E15644" w:rsidP="0072577C">
      <w:pPr>
        <w:tabs>
          <w:tab w:val="left" w:pos="-1440"/>
          <w:tab w:val="left" w:pos="-720"/>
        </w:tabs>
        <w:suppressAutoHyphens/>
      </w:pPr>
    </w:p>
    <w:p w:rsidR="008A6E65" w:rsidRPr="0072577C" w:rsidRDefault="00E15644" w:rsidP="0072577C">
      <w:pPr>
        <w:tabs>
          <w:tab w:val="left" w:pos="-1440"/>
          <w:tab w:val="left" w:pos="-720"/>
        </w:tabs>
        <w:suppressAutoHyphens/>
        <w:ind w:firstLine="360"/>
        <w:rPr>
          <w:sz w:val="22"/>
          <w:szCs w:val="22"/>
        </w:rPr>
      </w:pPr>
      <w:r w:rsidRPr="0072577C">
        <w:rPr>
          <w:sz w:val="22"/>
          <w:szCs w:val="22"/>
        </w:rPr>
        <w:t xml:space="preserve">Efforts will be made to stay in touch with graduates and assess </w:t>
      </w:r>
      <w:r w:rsidR="00097224">
        <w:rPr>
          <w:sz w:val="22"/>
          <w:szCs w:val="22"/>
        </w:rPr>
        <w:t xml:space="preserve">student </w:t>
      </w:r>
      <w:r w:rsidRPr="0072577C">
        <w:rPr>
          <w:sz w:val="22"/>
          <w:szCs w:val="22"/>
        </w:rPr>
        <w:t xml:space="preserve">success in their career progression and how this relates to their level of preparation in the major.  Alums will be asked to identify areas </w:t>
      </w:r>
      <w:r w:rsidR="00097224">
        <w:rPr>
          <w:sz w:val="22"/>
          <w:szCs w:val="22"/>
        </w:rPr>
        <w:t xml:space="preserve">within the major </w:t>
      </w:r>
      <w:r w:rsidRPr="0072577C">
        <w:rPr>
          <w:sz w:val="22"/>
          <w:szCs w:val="22"/>
        </w:rPr>
        <w:t>where they felt they were most prepared compared to their peers</w:t>
      </w:r>
      <w:r w:rsidR="00097224">
        <w:rPr>
          <w:sz w:val="22"/>
          <w:szCs w:val="22"/>
        </w:rPr>
        <w:t xml:space="preserve"> from other institutions</w:t>
      </w:r>
      <w:r w:rsidRPr="0072577C">
        <w:rPr>
          <w:sz w:val="22"/>
          <w:szCs w:val="22"/>
        </w:rPr>
        <w:t xml:space="preserve"> as well as where they were least prepared.  This will guide changes that need to be made to the curriculum</w:t>
      </w:r>
      <w:r w:rsidR="00097224">
        <w:rPr>
          <w:sz w:val="22"/>
          <w:szCs w:val="22"/>
        </w:rPr>
        <w:t xml:space="preserve"> as a whole and/or within certain submajors</w:t>
      </w:r>
      <w:r w:rsidRPr="0072577C">
        <w:rPr>
          <w:sz w:val="22"/>
          <w:szCs w:val="22"/>
        </w:rPr>
        <w:t xml:space="preserve">.     </w:t>
      </w:r>
    </w:p>
    <w:p w:rsidR="00E72819" w:rsidRDefault="00E72819" w:rsidP="0072577C">
      <w:pPr>
        <w:tabs>
          <w:tab w:val="left" w:pos="-1440"/>
          <w:tab w:val="left" w:pos="-720"/>
        </w:tabs>
        <w:suppressAutoHyphens/>
        <w:rPr>
          <w:sz w:val="22"/>
          <w:szCs w:val="22"/>
        </w:rPr>
      </w:pPr>
    </w:p>
    <w:p w:rsidR="008B02AC" w:rsidRDefault="008B02AC" w:rsidP="0072577C">
      <w:pPr>
        <w:tabs>
          <w:tab w:val="left" w:pos="-1440"/>
          <w:tab w:val="left" w:pos="-720"/>
        </w:tabs>
        <w:suppressAutoHyphens/>
        <w:rPr>
          <w:sz w:val="22"/>
          <w:szCs w:val="22"/>
        </w:rPr>
      </w:pPr>
    </w:p>
    <w:p w:rsidR="008B02AC" w:rsidRDefault="008B02AC" w:rsidP="0072577C">
      <w:pPr>
        <w:tabs>
          <w:tab w:val="left" w:pos="-1440"/>
          <w:tab w:val="left" w:pos="-720"/>
        </w:tabs>
        <w:suppressAutoHyphens/>
        <w:rPr>
          <w:sz w:val="22"/>
          <w:szCs w:val="22"/>
        </w:rPr>
      </w:pPr>
    </w:p>
    <w:p w:rsidR="00DA55FD" w:rsidRPr="0072577C" w:rsidRDefault="00DA55FD" w:rsidP="0072577C">
      <w:pPr>
        <w:tabs>
          <w:tab w:val="left" w:pos="-1440"/>
          <w:tab w:val="left" w:pos="-720"/>
        </w:tabs>
        <w:suppressAutoHyphens/>
        <w:rPr>
          <w:sz w:val="22"/>
          <w:szCs w:val="22"/>
        </w:rPr>
      </w:pPr>
    </w:p>
    <w:p w:rsidR="00E72819" w:rsidRDefault="00E72819">
      <w:pPr>
        <w:pStyle w:val="ListParagraph"/>
        <w:numPr>
          <w:ilvl w:val="1"/>
          <w:numId w:val="46"/>
        </w:numPr>
        <w:tabs>
          <w:tab w:val="left" w:pos="-1440"/>
          <w:tab w:val="left" w:pos="-720"/>
        </w:tabs>
        <w:suppressAutoHyphens/>
      </w:pPr>
      <w:r>
        <w:lastRenderedPageBreak/>
        <w:t xml:space="preserve">Review and changes resulting from assessment </w:t>
      </w:r>
    </w:p>
    <w:p w:rsidR="00E72819" w:rsidRDefault="00E72819" w:rsidP="0072577C">
      <w:pPr>
        <w:tabs>
          <w:tab w:val="left" w:pos="-1440"/>
          <w:tab w:val="left" w:pos="-720"/>
        </w:tabs>
        <w:suppressAutoHyphens/>
      </w:pPr>
    </w:p>
    <w:p w:rsidR="00C34E32" w:rsidRPr="0072577C" w:rsidRDefault="00E72819" w:rsidP="0072577C">
      <w:pPr>
        <w:tabs>
          <w:tab w:val="left" w:pos="-1440"/>
          <w:tab w:val="left" w:pos="-720"/>
        </w:tabs>
        <w:suppressAutoHyphens/>
        <w:ind w:firstLine="360"/>
        <w:rPr>
          <w:sz w:val="22"/>
          <w:szCs w:val="22"/>
        </w:rPr>
      </w:pPr>
      <w:r w:rsidRPr="0072577C">
        <w:rPr>
          <w:sz w:val="22"/>
          <w:szCs w:val="22"/>
        </w:rPr>
        <w:t>The assessment materials for the proposed major will be regularly reviewed by a group of faculty contributing courses t</w:t>
      </w:r>
      <w:r w:rsidR="00C34E32" w:rsidRPr="0072577C">
        <w:rPr>
          <w:sz w:val="22"/>
          <w:szCs w:val="22"/>
        </w:rPr>
        <w:t xml:space="preserve">o the major.  This </w:t>
      </w:r>
      <w:r w:rsidR="00C34E32" w:rsidRPr="0072577C">
        <w:rPr>
          <w:i/>
          <w:sz w:val="22"/>
          <w:szCs w:val="22"/>
        </w:rPr>
        <w:t>Environmental Science Assessment Committee</w:t>
      </w:r>
      <w:r w:rsidR="00C34E32" w:rsidRPr="0072577C">
        <w:rPr>
          <w:sz w:val="22"/>
          <w:szCs w:val="22"/>
        </w:rPr>
        <w:t xml:space="preserve"> will be a subcommittee made up of faculty currently existing on other assessment committees within their respective departments and colleges. They will meet a minimum of once </w:t>
      </w:r>
      <w:r w:rsidR="00097224">
        <w:rPr>
          <w:sz w:val="22"/>
          <w:szCs w:val="22"/>
        </w:rPr>
        <w:t>per</w:t>
      </w:r>
      <w:r w:rsidR="00C34E32" w:rsidRPr="0072577C">
        <w:rPr>
          <w:sz w:val="22"/>
          <w:szCs w:val="22"/>
        </w:rPr>
        <w:t xml:space="preserve"> semester to review assessment </w:t>
      </w:r>
      <w:r w:rsidR="00097224">
        <w:rPr>
          <w:sz w:val="22"/>
          <w:szCs w:val="22"/>
        </w:rPr>
        <w:t xml:space="preserve">guidelines, methods being used, </w:t>
      </w:r>
      <w:r w:rsidR="00C34E32" w:rsidRPr="0072577C">
        <w:rPr>
          <w:sz w:val="22"/>
          <w:szCs w:val="22"/>
        </w:rPr>
        <w:t>and data that are collected</w:t>
      </w:r>
      <w:r w:rsidR="00097224">
        <w:rPr>
          <w:sz w:val="22"/>
          <w:szCs w:val="22"/>
        </w:rPr>
        <w:t>. They</w:t>
      </w:r>
      <w:r w:rsidR="00C34E32" w:rsidRPr="0072577C">
        <w:rPr>
          <w:sz w:val="22"/>
          <w:szCs w:val="22"/>
        </w:rPr>
        <w:t xml:space="preserve"> will make recommendations</w:t>
      </w:r>
      <w:r w:rsidR="00097224">
        <w:rPr>
          <w:sz w:val="22"/>
          <w:szCs w:val="22"/>
        </w:rPr>
        <w:t xml:space="preserve"> as needed</w:t>
      </w:r>
      <w:r w:rsidR="00C34E32" w:rsidRPr="0072577C">
        <w:rPr>
          <w:sz w:val="22"/>
          <w:szCs w:val="22"/>
        </w:rPr>
        <w:t xml:space="preserve"> to the program and submajor coordinators f</w:t>
      </w:r>
      <w:r w:rsidR="00097224">
        <w:rPr>
          <w:sz w:val="22"/>
          <w:szCs w:val="22"/>
        </w:rPr>
        <w:t>or</w:t>
      </w:r>
      <w:r w:rsidR="00C34E32" w:rsidRPr="0072577C">
        <w:rPr>
          <w:sz w:val="22"/>
          <w:szCs w:val="22"/>
        </w:rPr>
        <w:t xml:space="preserve"> potential</w:t>
      </w:r>
      <w:r w:rsidR="00097224">
        <w:rPr>
          <w:sz w:val="22"/>
          <w:szCs w:val="22"/>
        </w:rPr>
        <w:t xml:space="preserve"> curricular or course content modifications to be made </w:t>
      </w:r>
      <w:r w:rsidR="00C34E32" w:rsidRPr="0072577C">
        <w:rPr>
          <w:sz w:val="22"/>
          <w:szCs w:val="22"/>
        </w:rPr>
        <w:t>as identified from this analysis.</w:t>
      </w:r>
    </w:p>
    <w:p w:rsidR="00C34E32" w:rsidRPr="0072577C" w:rsidRDefault="00C34E32" w:rsidP="0072577C">
      <w:pPr>
        <w:tabs>
          <w:tab w:val="left" w:pos="-1440"/>
          <w:tab w:val="left" w:pos="-720"/>
        </w:tabs>
        <w:suppressAutoHyphens/>
        <w:rPr>
          <w:sz w:val="22"/>
          <w:szCs w:val="22"/>
        </w:rPr>
      </w:pPr>
    </w:p>
    <w:p w:rsidR="00C34E32" w:rsidRDefault="00C34E32" w:rsidP="0072577C">
      <w:pPr>
        <w:tabs>
          <w:tab w:val="left" w:pos="-1440"/>
          <w:tab w:val="left" w:pos="-720"/>
        </w:tabs>
        <w:suppressAutoHyphens/>
      </w:pPr>
      <w:r w:rsidRPr="0072577C">
        <w:rPr>
          <w:sz w:val="22"/>
          <w:szCs w:val="22"/>
        </w:rPr>
        <w:tab/>
        <w:t xml:space="preserve">The members of the </w:t>
      </w:r>
      <w:r w:rsidRPr="0072577C">
        <w:rPr>
          <w:i/>
          <w:sz w:val="22"/>
          <w:szCs w:val="22"/>
        </w:rPr>
        <w:t>Environmental Science Assessment Committee</w:t>
      </w:r>
      <w:r w:rsidRPr="0072577C">
        <w:rPr>
          <w:sz w:val="22"/>
          <w:szCs w:val="22"/>
        </w:rPr>
        <w:t xml:space="preserve"> will also be responsible for overseeing the writing of the </w:t>
      </w:r>
      <w:r w:rsidR="00097224">
        <w:rPr>
          <w:sz w:val="22"/>
          <w:szCs w:val="22"/>
        </w:rPr>
        <w:t xml:space="preserve">assessment portion of the </w:t>
      </w:r>
      <w:r w:rsidRPr="0072577C">
        <w:rPr>
          <w:i/>
          <w:sz w:val="22"/>
          <w:szCs w:val="22"/>
        </w:rPr>
        <w:t>Audit &amp; Review</w:t>
      </w:r>
      <w:r w:rsidRPr="0072577C">
        <w:rPr>
          <w:sz w:val="22"/>
          <w:szCs w:val="22"/>
        </w:rPr>
        <w:t xml:space="preserve"> report that will be </w:t>
      </w:r>
      <w:r w:rsidR="00097224">
        <w:rPr>
          <w:sz w:val="22"/>
          <w:szCs w:val="22"/>
        </w:rPr>
        <w:t xml:space="preserve">required for </w:t>
      </w:r>
      <w:r w:rsidRPr="0072577C">
        <w:rPr>
          <w:sz w:val="22"/>
          <w:szCs w:val="22"/>
        </w:rPr>
        <w:t>complet</w:t>
      </w:r>
      <w:r w:rsidR="00097224">
        <w:rPr>
          <w:sz w:val="22"/>
          <w:szCs w:val="22"/>
        </w:rPr>
        <w:t>ion</w:t>
      </w:r>
      <w:r w:rsidRPr="0072577C">
        <w:rPr>
          <w:sz w:val="22"/>
          <w:szCs w:val="22"/>
        </w:rPr>
        <w:t xml:space="preserve"> every five years</w:t>
      </w:r>
      <w:r w:rsidR="00097224">
        <w:rPr>
          <w:sz w:val="22"/>
          <w:szCs w:val="22"/>
        </w:rPr>
        <w:t xml:space="preserve">.  The </w:t>
      </w:r>
      <w:r w:rsidR="00097224" w:rsidRPr="00807F5C">
        <w:rPr>
          <w:sz w:val="22"/>
          <w:szCs w:val="22"/>
        </w:rPr>
        <w:t>Audit &amp; Review</w:t>
      </w:r>
      <w:r w:rsidR="00097224">
        <w:rPr>
          <w:sz w:val="22"/>
          <w:szCs w:val="22"/>
        </w:rPr>
        <w:t xml:space="preserve"> process is</w:t>
      </w:r>
      <w:r w:rsidRPr="0072577C">
        <w:rPr>
          <w:sz w:val="22"/>
          <w:szCs w:val="22"/>
        </w:rPr>
        <w:t xml:space="preserve"> </w:t>
      </w:r>
      <w:r w:rsidR="00097224">
        <w:rPr>
          <w:sz w:val="22"/>
          <w:szCs w:val="22"/>
        </w:rPr>
        <w:t>a</w:t>
      </w:r>
      <w:r w:rsidRPr="0072577C">
        <w:rPr>
          <w:sz w:val="22"/>
          <w:szCs w:val="22"/>
        </w:rPr>
        <w:t xml:space="preserve"> university-level </w:t>
      </w:r>
      <w:r w:rsidR="00097224">
        <w:rPr>
          <w:sz w:val="22"/>
          <w:szCs w:val="22"/>
        </w:rPr>
        <w:t>review</w:t>
      </w:r>
      <w:r w:rsidRPr="0072577C">
        <w:rPr>
          <w:sz w:val="22"/>
          <w:szCs w:val="22"/>
        </w:rPr>
        <w:t xml:space="preserve"> of all program</w:t>
      </w:r>
      <w:r w:rsidR="00097224">
        <w:rPr>
          <w:sz w:val="22"/>
          <w:szCs w:val="22"/>
        </w:rPr>
        <w:t xml:space="preserve">s </w:t>
      </w:r>
      <w:r w:rsidRPr="0072577C">
        <w:rPr>
          <w:sz w:val="22"/>
          <w:szCs w:val="22"/>
        </w:rPr>
        <w:t>at UW-W</w:t>
      </w:r>
      <w:r w:rsidR="00181912">
        <w:rPr>
          <w:sz w:val="22"/>
          <w:szCs w:val="22"/>
        </w:rPr>
        <w:t xml:space="preserve"> </w:t>
      </w:r>
      <w:r w:rsidR="00B736C0">
        <w:rPr>
          <w:sz w:val="22"/>
          <w:szCs w:val="22"/>
        </w:rPr>
        <w:t>every five years</w:t>
      </w:r>
      <w:r w:rsidR="00097224">
        <w:rPr>
          <w:sz w:val="22"/>
          <w:szCs w:val="22"/>
        </w:rPr>
        <w:t xml:space="preserve"> </w:t>
      </w:r>
      <w:r w:rsidR="00E00102">
        <w:rPr>
          <w:sz w:val="22"/>
          <w:szCs w:val="22"/>
        </w:rPr>
        <w:t xml:space="preserve">intended </w:t>
      </w:r>
      <w:r w:rsidR="00097224">
        <w:rPr>
          <w:sz w:val="22"/>
          <w:szCs w:val="22"/>
        </w:rPr>
        <w:t xml:space="preserve">to review their effectiveness and </w:t>
      </w:r>
      <w:r w:rsidR="00B736C0">
        <w:rPr>
          <w:sz w:val="22"/>
          <w:szCs w:val="22"/>
        </w:rPr>
        <w:t>recommend</w:t>
      </w:r>
      <w:r w:rsidR="00097224">
        <w:rPr>
          <w:sz w:val="22"/>
          <w:szCs w:val="22"/>
        </w:rPr>
        <w:t xml:space="preserve"> changes that</w:t>
      </w:r>
      <w:r w:rsidR="00B736C0">
        <w:rPr>
          <w:sz w:val="22"/>
          <w:szCs w:val="22"/>
        </w:rPr>
        <w:t xml:space="preserve"> might be needed</w:t>
      </w:r>
      <w:r w:rsidRPr="0072577C">
        <w:rPr>
          <w:sz w:val="22"/>
          <w:szCs w:val="22"/>
        </w:rPr>
        <w:t xml:space="preserve">.  A key component </w:t>
      </w:r>
      <w:r w:rsidR="00B736C0">
        <w:rPr>
          <w:sz w:val="22"/>
          <w:szCs w:val="22"/>
        </w:rPr>
        <w:t>of</w:t>
      </w:r>
      <w:r w:rsidRPr="0072577C">
        <w:rPr>
          <w:sz w:val="22"/>
          <w:szCs w:val="22"/>
        </w:rPr>
        <w:t xml:space="preserve"> that report is the assessment</w:t>
      </w:r>
      <w:r w:rsidR="00B736C0">
        <w:rPr>
          <w:sz w:val="22"/>
          <w:szCs w:val="22"/>
        </w:rPr>
        <w:t xml:space="preserve"> section</w:t>
      </w:r>
      <w:r w:rsidR="00E00102">
        <w:rPr>
          <w:sz w:val="22"/>
          <w:szCs w:val="22"/>
        </w:rPr>
        <w:t>,</w:t>
      </w:r>
      <w:r w:rsidRPr="0072577C">
        <w:rPr>
          <w:sz w:val="22"/>
          <w:szCs w:val="22"/>
        </w:rPr>
        <w:t xml:space="preserve"> </w:t>
      </w:r>
      <w:r w:rsidR="00B736C0">
        <w:rPr>
          <w:sz w:val="22"/>
          <w:szCs w:val="22"/>
        </w:rPr>
        <w:t xml:space="preserve">which is expected to include a </w:t>
      </w:r>
      <w:r w:rsidR="00CD14C0" w:rsidRPr="0072577C">
        <w:rPr>
          <w:sz w:val="22"/>
          <w:szCs w:val="22"/>
        </w:rPr>
        <w:t xml:space="preserve">description of </w:t>
      </w:r>
      <w:r w:rsidRPr="0072577C">
        <w:rPr>
          <w:sz w:val="22"/>
          <w:szCs w:val="22"/>
        </w:rPr>
        <w:t xml:space="preserve">how </w:t>
      </w:r>
      <w:r w:rsidR="00B736C0">
        <w:rPr>
          <w:sz w:val="22"/>
          <w:szCs w:val="22"/>
        </w:rPr>
        <w:t>assessment</w:t>
      </w:r>
      <w:r w:rsidRPr="0072577C">
        <w:rPr>
          <w:sz w:val="22"/>
          <w:szCs w:val="22"/>
        </w:rPr>
        <w:t xml:space="preserve"> information</w:t>
      </w:r>
      <w:r w:rsidR="00B736C0">
        <w:rPr>
          <w:sz w:val="22"/>
          <w:szCs w:val="22"/>
        </w:rPr>
        <w:t xml:space="preserve"> is regularly collected and guides</w:t>
      </w:r>
      <w:r w:rsidRPr="0072577C">
        <w:rPr>
          <w:sz w:val="22"/>
          <w:szCs w:val="22"/>
        </w:rPr>
        <w:t xml:space="preserve"> changes </w:t>
      </w:r>
      <w:r w:rsidR="00CD14C0" w:rsidRPr="0072577C">
        <w:rPr>
          <w:sz w:val="22"/>
          <w:szCs w:val="22"/>
        </w:rPr>
        <w:t>to the program</w:t>
      </w:r>
      <w:r w:rsidRPr="0072577C">
        <w:rPr>
          <w:sz w:val="22"/>
          <w:szCs w:val="22"/>
        </w:rPr>
        <w:t xml:space="preserve">.   </w:t>
      </w:r>
    </w:p>
    <w:p w:rsidR="00E72819" w:rsidRDefault="00E72819" w:rsidP="0072577C">
      <w:pPr>
        <w:tabs>
          <w:tab w:val="left" w:pos="-1440"/>
          <w:tab w:val="left" w:pos="-720"/>
        </w:tabs>
        <w:suppressAutoHyphens/>
      </w:pPr>
    </w:p>
    <w:p w:rsidR="00150930" w:rsidRPr="003D5C78" w:rsidRDefault="003D5C78" w:rsidP="00CC3C53">
      <w:pPr>
        <w:tabs>
          <w:tab w:val="left" w:pos="-1440"/>
          <w:tab w:val="left" w:pos="-720"/>
        </w:tabs>
        <w:suppressAutoHyphens/>
        <w:spacing w:after="100" w:afterAutospacing="1"/>
        <w:rPr>
          <w:b/>
          <w:bCs/>
          <w:sz w:val="22"/>
          <w:szCs w:val="22"/>
        </w:rPr>
      </w:pPr>
      <w:r>
        <w:rPr>
          <w:b/>
          <w:bCs/>
          <w:sz w:val="22"/>
          <w:szCs w:val="22"/>
        </w:rPr>
        <w:t xml:space="preserve">5.2 </w:t>
      </w:r>
      <w:r w:rsidR="00473F85" w:rsidRPr="003D5C78">
        <w:rPr>
          <w:b/>
          <w:bCs/>
          <w:sz w:val="22"/>
          <w:szCs w:val="22"/>
        </w:rPr>
        <w:t>Advising</w:t>
      </w:r>
    </w:p>
    <w:p w:rsidR="00B736C0" w:rsidRDefault="00B736C0" w:rsidP="0072577C">
      <w:pPr>
        <w:tabs>
          <w:tab w:val="left" w:pos="-1440"/>
          <w:tab w:val="left" w:pos="-720"/>
        </w:tabs>
        <w:suppressAutoHyphens/>
        <w:spacing w:after="100" w:afterAutospacing="1"/>
        <w:ind w:firstLine="360"/>
        <w:rPr>
          <w:bCs/>
          <w:sz w:val="22"/>
          <w:szCs w:val="22"/>
        </w:rPr>
      </w:pPr>
      <w:r w:rsidRPr="00801F27">
        <w:rPr>
          <w:bCs/>
          <w:sz w:val="22"/>
          <w:szCs w:val="22"/>
        </w:rPr>
        <w:t>All freshmen students at UW-W</w:t>
      </w:r>
      <w:r w:rsidR="00181912">
        <w:rPr>
          <w:bCs/>
          <w:sz w:val="22"/>
          <w:szCs w:val="22"/>
        </w:rPr>
        <w:t xml:space="preserve"> </w:t>
      </w:r>
      <w:r w:rsidRPr="00801F27">
        <w:rPr>
          <w:bCs/>
          <w:sz w:val="22"/>
          <w:szCs w:val="22"/>
        </w:rPr>
        <w:t xml:space="preserve">are advised </w:t>
      </w:r>
      <w:r>
        <w:rPr>
          <w:bCs/>
          <w:sz w:val="22"/>
          <w:szCs w:val="22"/>
        </w:rPr>
        <w:t xml:space="preserve">exclusively through the Advising Center.  During this first year, occasional supplemental advising comes from faculty within certain programs but this </w:t>
      </w:r>
      <w:r w:rsidR="00181912">
        <w:rPr>
          <w:bCs/>
          <w:sz w:val="22"/>
          <w:szCs w:val="22"/>
        </w:rPr>
        <w:t xml:space="preserve">is </w:t>
      </w:r>
      <w:r>
        <w:rPr>
          <w:bCs/>
          <w:sz w:val="22"/>
          <w:szCs w:val="22"/>
        </w:rPr>
        <w:t>not encouraged.  Thus, f</w:t>
      </w:r>
      <w:r w:rsidRPr="00801F27">
        <w:rPr>
          <w:bCs/>
          <w:sz w:val="22"/>
          <w:szCs w:val="22"/>
        </w:rPr>
        <w:t>or specific programs t</w:t>
      </w:r>
      <w:r>
        <w:rPr>
          <w:bCs/>
          <w:sz w:val="22"/>
          <w:szCs w:val="22"/>
        </w:rPr>
        <w:t>o be involved in the first-year advising</w:t>
      </w:r>
      <w:r w:rsidRPr="00801F27">
        <w:rPr>
          <w:bCs/>
          <w:sz w:val="22"/>
          <w:szCs w:val="22"/>
        </w:rPr>
        <w:t xml:space="preserve"> process it is incumbent upon them to keep the Advising Center informed of any curricular changes, scheduling adjustments or additional unique requirements that may affect the program.  This responsibility will be that of </w:t>
      </w:r>
      <w:r w:rsidR="0064441C">
        <w:rPr>
          <w:bCs/>
          <w:sz w:val="22"/>
          <w:szCs w:val="22"/>
        </w:rPr>
        <w:t xml:space="preserve">each of </w:t>
      </w:r>
      <w:r>
        <w:rPr>
          <w:bCs/>
          <w:sz w:val="22"/>
          <w:szCs w:val="22"/>
        </w:rPr>
        <w:t xml:space="preserve">the </w:t>
      </w:r>
      <w:r w:rsidR="0064441C">
        <w:rPr>
          <w:bCs/>
          <w:sz w:val="22"/>
          <w:szCs w:val="22"/>
        </w:rPr>
        <w:t xml:space="preserve">submajor </w:t>
      </w:r>
      <w:r>
        <w:rPr>
          <w:bCs/>
          <w:sz w:val="22"/>
          <w:szCs w:val="22"/>
        </w:rPr>
        <w:t>program coordinator</w:t>
      </w:r>
      <w:r w:rsidR="00181912">
        <w:rPr>
          <w:bCs/>
          <w:sz w:val="22"/>
          <w:szCs w:val="22"/>
        </w:rPr>
        <w:t xml:space="preserve">s </w:t>
      </w:r>
      <w:r w:rsidR="0064441C">
        <w:rPr>
          <w:bCs/>
          <w:sz w:val="22"/>
          <w:szCs w:val="22"/>
        </w:rPr>
        <w:t>and the overall program c</w:t>
      </w:r>
      <w:r w:rsidR="00181912">
        <w:rPr>
          <w:bCs/>
          <w:sz w:val="22"/>
          <w:szCs w:val="22"/>
        </w:rPr>
        <w:t xml:space="preserve">oordinator.  </w:t>
      </w:r>
    </w:p>
    <w:p w:rsidR="009C5596" w:rsidRDefault="00B736C0" w:rsidP="0072577C">
      <w:pPr>
        <w:tabs>
          <w:tab w:val="left" w:pos="-1440"/>
          <w:tab w:val="left" w:pos="-720"/>
        </w:tabs>
        <w:suppressAutoHyphens/>
        <w:spacing w:after="100" w:afterAutospacing="1"/>
        <w:ind w:firstLine="360"/>
        <w:rPr>
          <w:bCs/>
          <w:sz w:val="22"/>
          <w:szCs w:val="22"/>
        </w:rPr>
      </w:pPr>
      <w:r>
        <w:rPr>
          <w:bCs/>
          <w:sz w:val="22"/>
          <w:szCs w:val="22"/>
        </w:rPr>
        <w:t xml:space="preserve">Once students reach sophomore level they will be assigned a permanent faculty advisor.  Early </w:t>
      </w:r>
      <w:r w:rsidR="003A624E">
        <w:rPr>
          <w:bCs/>
          <w:sz w:val="22"/>
          <w:szCs w:val="22"/>
        </w:rPr>
        <w:t>i</w:t>
      </w:r>
      <w:r>
        <w:rPr>
          <w:bCs/>
          <w:sz w:val="22"/>
          <w:szCs w:val="22"/>
        </w:rPr>
        <w:t xml:space="preserve">n the program </w:t>
      </w:r>
      <w:r w:rsidR="00F535A0" w:rsidRPr="0072577C">
        <w:rPr>
          <w:bCs/>
          <w:sz w:val="22"/>
          <w:szCs w:val="22"/>
        </w:rPr>
        <w:t>while</w:t>
      </w:r>
      <w:r>
        <w:rPr>
          <w:bCs/>
          <w:sz w:val="22"/>
          <w:szCs w:val="22"/>
        </w:rPr>
        <w:t xml:space="preserve"> the number of</w:t>
      </w:r>
      <w:r w:rsidR="00F535A0" w:rsidRPr="0072577C">
        <w:rPr>
          <w:bCs/>
          <w:sz w:val="22"/>
          <w:szCs w:val="22"/>
        </w:rPr>
        <w:t xml:space="preserve"> student </w:t>
      </w:r>
      <w:r>
        <w:rPr>
          <w:bCs/>
          <w:sz w:val="22"/>
          <w:szCs w:val="22"/>
        </w:rPr>
        <w:t xml:space="preserve">majors </w:t>
      </w:r>
      <w:r w:rsidR="00F535A0" w:rsidRPr="0072577C">
        <w:rPr>
          <w:bCs/>
          <w:sz w:val="22"/>
          <w:szCs w:val="22"/>
        </w:rPr>
        <w:t>are anticipated to still be modest, a</w:t>
      </w:r>
      <w:r w:rsidR="009C5596">
        <w:rPr>
          <w:bCs/>
          <w:sz w:val="22"/>
          <w:szCs w:val="22"/>
        </w:rPr>
        <w:t>dvising will be managed by the</w:t>
      </w:r>
      <w:r w:rsidR="00150930" w:rsidRPr="0072577C">
        <w:rPr>
          <w:bCs/>
          <w:sz w:val="22"/>
          <w:szCs w:val="22"/>
        </w:rPr>
        <w:t xml:space="preserve"> </w:t>
      </w:r>
      <w:r w:rsidR="00F535A0" w:rsidRPr="0072577C">
        <w:rPr>
          <w:bCs/>
          <w:sz w:val="22"/>
          <w:szCs w:val="22"/>
        </w:rPr>
        <w:t>core group of</w:t>
      </w:r>
      <w:r>
        <w:rPr>
          <w:bCs/>
          <w:sz w:val="22"/>
          <w:szCs w:val="22"/>
        </w:rPr>
        <w:t xml:space="preserve"> program coordinators who will also be considered</w:t>
      </w:r>
      <w:r w:rsidR="00F535A0" w:rsidRPr="0072577C">
        <w:rPr>
          <w:bCs/>
          <w:sz w:val="22"/>
          <w:szCs w:val="22"/>
        </w:rPr>
        <w:t xml:space="preserve"> </w:t>
      </w:r>
      <w:r w:rsidR="00150930" w:rsidRPr="00807F5C">
        <w:rPr>
          <w:bCs/>
          <w:sz w:val="22"/>
          <w:szCs w:val="22"/>
        </w:rPr>
        <w:t>master advisor</w:t>
      </w:r>
      <w:r w:rsidR="00F535A0" w:rsidRPr="00807F5C">
        <w:rPr>
          <w:bCs/>
          <w:sz w:val="22"/>
          <w:szCs w:val="22"/>
        </w:rPr>
        <w:t>s</w:t>
      </w:r>
      <w:r w:rsidR="00150930" w:rsidRPr="0072577C">
        <w:rPr>
          <w:bCs/>
          <w:sz w:val="22"/>
          <w:szCs w:val="22"/>
        </w:rPr>
        <w:t xml:space="preserve"> </w:t>
      </w:r>
      <w:r w:rsidR="00F535A0" w:rsidRPr="0072577C">
        <w:rPr>
          <w:bCs/>
          <w:sz w:val="22"/>
          <w:szCs w:val="22"/>
        </w:rPr>
        <w:t xml:space="preserve">representing </w:t>
      </w:r>
      <w:r w:rsidR="00150930" w:rsidRPr="0072577C">
        <w:rPr>
          <w:bCs/>
          <w:sz w:val="22"/>
          <w:szCs w:val="22"/>
        </w:rPr>
        <w:t>each submajor.</w:t>
      </w:r>
      <w:r w:rsidR="00F535A0" w:rsidRPr="0072577C">
        <w:rPr>
          <w:bCs/>
          <w:sz w:val="22"/>
          <w:szCs w:val="22"/>
        </w:rPr>
        <w:t xml:space="preserve"> </w:t>
      </w:r>
      <w:r w:rsidR="009C5596">
        <w:rPr>
          <w:bCs/>
          <w:sz w:val="22"/>
          <w:szCs w:val="22"/>
        </w:rPr>
        <w:t>This “master advisor” model is one that is</w:t>
      </w:r>
      <w:r w:rsidR="00F535A0" w:rsidRPr="0072577C">
        <w:rPr>
          <w:bCs/>
          <w:sz w:val="22"/>
          <w:szCs w:val="22"/>
        </w:rPr>
        <w:t xml:space="preserve"> already in place at UW-W </w:t>
      </w:r>
      <w:r w:rsidR="009C5596">
        <w:rPr>
          <w:bCs/>
          <w:sz w:val="22"/>
          <w:szCs w:val="22"/>
        </w:rPr>
        <w:t xml:space="preserve">both at the university level and within each of the colleges.  These </w:t>
      </w:r>
      <w:r w:rsidR="009C5596" w:rsidRPr="00807F5C">
        <w:rPr>
          <w:bCs/>
          <w:sz w:val="22"/>
          <w:szCs w:val="22"/>
        </w:rPr>
        <w:t>master advisors</w:t>
      </w:r>
      <w:r w:rsidR="009C5596">
        <w:rPr>
          <w:bCs/>
          <w:sz w:val="22"/>
          <w:szCs w:val="22"/>
        </w:rPr>
        <w:t xml:space="preserve"> </w:t>
      </w:r>
      <w:r w:rsidR="00F535A0" w:rsidRPr="0072577C">
        <w:rPr>
          <w:bCs/>
          <w:sz w:val="22"/>
          <w:szCs w:val="22"/>
        </w:rPr>
        <w:t xml:space="preserve">receive special training to prepare them for higher level responsibilities of advising </w:t>
      </w:r>
      <w:r w:rsidR="009C5596">
        <w:rPr>
          <w:bCs/>
          <w:sz w:val="22"/>
          <w:szCs w:val="22"/>
        </w:rPr>
        <w:t>with</w:t>
      </w:r>
      <w:r w:rsidR="00F535A0" w:rsidRPr="0072577C">
        <w:rPr>
          <w:bCs/>
          <w:sz w:val="22"/>
          <w:szCs w:val="22"/>
        </w:rPr>
        <w:t xml:space="preserve">in their </w:t>
      </w:r>
      <w:r w:rsidR="009C5596">
        <w:rPr>
          <w:bCs/>
          <w:sz w:val="22"/>
          <w:szCs w:val="22"/>
        </w:rPr>
        <w:t>respective program</w:t>
      </w:r>
      <w:r w:rsidR="00F535A0" w:rsidRPr="0072577C">
        <w:rPr>
          <w:bCs/>
          <w:sz w:val="22"/>
          <w:szCs w:val="22"/>
        </w:rPr>
        <w:t xml:space="preserve">s. </w:t>
      </w:r>
      <w:r w:rsidR="009C5596">
        <w:rPr>
          <w:bCs/>
          <w:sz w:val="22"/>
          <w:szCs w:val="22"/>
        </w:rPr>
        <w:t xml:space="preserve">They also are available as a resource for other faculty to use when advising questions come up. </w:t>
      </w:r>
      <w:r w:rsidR="00F535A0" w:rsidRPr="0072577C">
        <w:rPr>
          <w:bCs/>
          <w:sz w:val="22"/>
          <w:szCs w:val="22"/>
        </w:rPr>
        <w:t>This model has worked well and frequently resulted in graduating students giving very high evaluations for the advising that they have received while pursuing their degrees</w:t>
      </w:r>
      <w:r w:rsidR="00C733B2">
        <w:rPr>
          <w:bCs/>
          <w:sz w:val="22"/>
          <w:szCs w:val="22"/>
        </w:rPr>
        <w:t xml:space="preserve"> at UW-W</w:t>
      </w:r>
      <w:r w:rsidR="00F535A0" w:rsidRPr="0072577C">
        <w:rPr>
          <w:bCs/>
          <w:sz w:val="22"/>
          <w:szCs w:val="22"/>
        </w:rPr>
        <w:t>.</w:t>
      </w:r>
      <w:r w:rsidR="00C45B6D" w:rsidRPr="0072577C">
        <w:rPr>
          <w:bCs/>
          <w:sz w:val="22"/>
          <w:szCs w:val="22"/>
        </w:rPr>
        <w:t xml:space="preserve"> </w:t>
      </w:r>
    </w:p>
    <w:p w:rsidR="00150930" w:rsidRPr="0072577C" w:rsidRDefault="00F535A0" w:rsidP="0072577C">
      <w:pPr>
        <w:tabs>
          <w:tab w:val="left" w:pos="-1440"/>
          <w:tab w:val="left" w:pos="-720"/>
        </w:tabs>
        <w:suppressAutoHyphens/>
        <w:spacing w:after="100" w:afterAutospacing="1"/>
        <w:ind w:firstLine="360"/>
        <w:rPr>
          <w:bCs/>
          <w:sz w:val="22"/>
          <w:szCs w:val="22"/>
        </w:rPr>
      </w:pPr>
      <w:r w:rsidRPr="0072577C">
        <w:rPr>
          <w:bCs/>
          <w:sz w:val="22"/>
          <w:szCs w:val="22"/>
        </w:rPr>
        <w:t xml:space="preserve">For the proposed major, each master advisor will be expected to take on less advising within their discipline-specific areas, thus allowing them to devote more time to Environmental Science majors within their area.  </w:t>
      </w:r>
      <w:r w:rsidR="009C5596">
        <w:rPr>
          <w:bCs/>
          <w:sz w:val="22"/>
          <w:szCs w:val="22"/>
        </w:rPr>
        <w:t xml:space="preserve">Since these individuals will also be program coordinators for one of the submajors, it is quite likely that they will need additional release time from their usual department-level teaching and service obligations to take on these added responsibilities.  Coverage for this release time is addressed in the </w:t>
      </w:r>
      <w:r w:rsidR="00347AF6" w:rsidRPr="00807F5C">
        <w:rPr>
          <w:bCs/>
          <w:sz w:val="22"/>
          <w:szCs w:val="22"/>
        </w:rPr>
        <w:t>Additional Faculty Needs</w:t>
      </w:r>
      <w:r w:rsidR="009C5596">
        <w:rPr>
          <w:bCs/>
          <w:sz w:val="22"/>
          <w:szCs w:val="22"/>
        </w:rPr>
        <w:t xml:space="preserve"> section below.  </w:t>
      </w:r>
      <w:r w:rsidRPr="0072577C">
        <w:rPr>
          <w:bCs/>
          <w:sz w:val="22"/>
          <w:szCs w:val="22"/>
        </w:rPr>
        <w:t>As the number of student majors increase</w:t>
      </w:r>
      <w:r w:rsidR="009C5596">
        <w:rPr>
          <w:bCs/>
          <w:sz w:val="22"/>
          <w:szCs w:val="22"/>
        </w:rPr>
        <w:t>s,</w:t>
      </w:r>
      <w:r w:rsidRPr="0072577C">
        <w:rPr>
          <w:bCs/>
          <w:sz w:val="22"/>
          <w:szCs w:val="22"/>
        </w:rPr>
        <w:t xml:space="preserve"> it </w:t>
      </w:r>
      <w:r w:rsidR="003A624E">
        <w:rPr>
          <w:bCs/>
          <w:sz w:val="22"/>
          <w:szCs w:val="22"/>
        </w:rPr>
        <w:t>may</w:t>
      </w:r>
      <w:r w:rsidRPr="0072577C">
        <w:rPr>
          <w:bCs/>
          <w:sz w:val="22"/>
          <w:szCs w:val="22"/>
        </w:rPr>
        <w:t xml:space="preserve"> </w:t>
      </w:r>
      <w:r w:rsidR="009C5596">
        <w:rPr>
          <w:bCs/>
          <w:sz w:val="22"/>
          <w:szCs w:val="22"/>
        </w:rPr>
        <w:t xml:space="preserve">eventually </w:t>
      </w:r>
      <w:r w:rsidRPr="0072577C">
        <w:rPr>
          <w:bCs/>
          <w:sz w:val="22"/>
          <w:szCs w:val="22"/>
        </w:rPr>
        <w:t xml:space="preserve">be necessary to increase the number of advisors within each area. </w:t>
      </w:r>
      <w:r w:rsidRPr="0072577C">
        <w:rPr>
          <w:bCs/>
          <w:sz w:val="22"/>
          <w:szCs w:val="22"/>
        </w:rPr>
        <w:tab/>
        <w:t xml:space="preserve"> </w:t>
      </w:r>
    </w:p>
    <w:p w:rsidR="00C45B6D" w:rsidRPr="0072577C" w:rsidRDefault="00C45B6D" w:rsidP="0072577C">
      <w:pPr>
        <w:tabs>
          <w:tab w:val="left" w:pos="-1440"/>
          <w:tab w:val="left" w:pos="-720"/>
        </w:tabs>
        <w:suppressAutoHyphens/>
        <w:spacing w:after="100" w:afterAutospacing="1"/>
        <w:ind w:firstLine="360"/>
        <w:rPr>
          <w:bCs/>
          <w:sz w:val="22"/>
          <w:szCs w:val="22"/>
        </w:rPr>
      </w:pPr>
      <w:r w:rsidRPr="0072577C">
        <w:rPr>
          <w:bCs/>
          <w:sz w:val="22"/>
          <w:szCs w:val="22"/>
        </w:rPr>
        <w:t xml:space="preserve">Once students move beyond the freshman year they will meet with the program coordinator and be assigned the master advisor for the submajor that they chose to pursue.  For those that do not initially know which submajor they want to pursue, they will continue to meet with the program coordinator until this determination is made. All students will be required to meet with their advisor at least once per semester.   </w:t>
      </w:r>
    </w:p>
    <w:p w:rsidR="00C45B6D" w:rsidRPr="00446892" w:rsidRDefault="003D5C78" w:rsidP="008B02AC">
      <w:pPr>
        <w:tabs>
          <w:tab w:val="left" w:pos="-1440"/>
          <w:tab w:val="left" w:pos="-720"/>
        </w:tabs>
        <w:suppressAutoHyphens/>
        <w:spacing w:after="100" w:afterAutospacing="1"/>
        <w:rPr>
          <w:b/>
          <w:bCs/>
          <w:sz w:val="22"/>
          <w:szCs w:val="22"/>
        </w:rPr>
      </w:pPr>
      <w:r>
        <w:rPr>
          <w:b/>
          <w:bCs/>
          <w:sz w:val="22"/>
          <w:szCs w:val="22"/>
        </w:rPr>
        <w:lastRenderedPageBreak/>
        <w:t xml:space="preserve">5.3 </w:t>
      </w:r>
      <w:r w:rsidR="00473F85" w:rsidRPr="00446892">
        <w:rPr>
          <w:b/>
          <w:bCs/>
          <w:sz w:val="22"/>
          <w:szCs w:val="22"/>
        </w:rPr>
        <w:t>Access for Individuals with Disabilities</w:t>
      </w:r>
    </w:p>
    <w:p w:rsidR="00C45B6D" w:rsidRDefault="00C45B6D" w:rsidP="0072577C">
      <w:pPr>
        <w:tabs>
          <w:tab w:val="left" w:pos="-1440"/>
          <w:tab w:val="left" w:pos="-720"/>
        </w:tabs>
        <w:suppressAutoHyphens/>
        <w:spacing w:after="100" w:afterAutospacing="1"/>
        <w:ind w:firstLine="360"/>
        <w:rPr>
          <w:bCs/>
          <w:sz w:val="22"/>
          <w:szCs w:val="22"/>
        </w:rPr>
      </w:pPr>
      <w:r>
        <w:rPr>
          <w:bCs/>
          <w:sz w:val="22"/>
          <w:szCs w:val="22"/>
        </w:rPr>
        <w:t xml:space="preserve">One of the most </w:t>
      </w:r>
      <w:r w:rsidR="009C5596">
        <w:rPr>
          <w:bCs/>
          <w:sz w:val="22"/>
          <w:szCs w:val="22"/>
        </w:rPr>
        <w:t>widely-recognized</w:t>
      </w:r>
      <w:r>
        <w:rPr>
          <w:bCs/>
          <w:sz w:val="22"/>
          <w:szCs w:val="22"/>
        </w:rPr>
        <w:t xml:space="preserve"> components of UW-W’s </w:t>
      </w:r>
      <w:r w:rsidR="009C5596">
        <w:rPr>
          <w:bCs/>
          <w:sz w:val="22"/>
          <w:szCs w:val="22"/>
        </w:rPr>
        <w:t xml:space="preserve">strategic </w:t>
      </w:r>
      <w:r>
        <w:rPr>
          <w:bCs/>
          <w:sz w:val="22"/>
          <w:szCs w:val="22"/>
        </w:rPr>
        <w:t xml:space="preserve">mission is to serve students with disabilities. This has led to national recognition in a number of areas including one of the best wheelchair athletics programs in the country.  Thus, the infrastructure is already in place to serve students with disabilities of all sorts. The campus is physically designed to accommodate students with a wide range of disabilities and numerous programs are in place to work with students </w:t>
      </w:r>
      <w:r w:rsidR="003A624E">
        <w:rPr>
          <w:bCs/>
          <w:sz w:val="22"/>
          <w:szCs w:val="22"/>
        </w:rPr>
        <w:t xml:space="preserve">who </w:t>
      </w:r>
      <w:r>
        <w:rPr>
          <w:bCs/>
          <w:sz w:val="22"/>
          <w:szCs w:val="22"/>
        </w:rPr>
        <w:t xml:space="preserve">have non-physical disabilities.  </w:t>
      </w:r>
    </w:p>
    <w:p w:rsidR="00C45B6D" w:rsidRPr="0072577C" w:rsidRDefault="00C45B6D" w:rsidP="00CC3C53">
      <w:pPr>
        <w:tabs>
          <w:tab w:val="left" w:pos="-1440"/>
          <w:tab w:val="left" w:pos="-720"/>
        </w:tabs>
        <w:suppressAutoHyphens/>
        <w:spacing w:after="100" w:afterAutospacing="1"/>
        <w:ind w:firstLine="360"/>
        <w:rPr>
          <w:bCs/>
          <w:sz w:val="22"/>
          <w:szCs w:val="22"/>
        </w:rPr>
      </w:pPr>
      <w:r>
        <w:rPr>
          <w:bCs/>
          <w:sz w:val="22"/>
          <w:szCs w:val="22"/>
        </w:rPr>
        <w:t>For the proposed program there are courses already in place that have been modified to accommodate students with a wide range of disabilities including the use of equipment with modified apparatus, captioning of all online courses, and optional test-taking avenues for students with learning disabilities, among many others</w:t>
      </w:r>
      <w:r w:rsidR="003A624E">
        <w:rPr>
          <w:bCs/>
          <w:sz w:val="22"/>
          <w:szCs w:val="22"/>
        </w:rPr>
        <w:t xml:space="preserve">, following universal design standards.  </w:t>
      </w:r>
    </w:p>
    <w:p w:rsidR="00473F85" w:rsidRPr="003D5C78" w:rsidRDefault="00473F85" w:rsidP="003D5C78">
      <w:pPr>
        <w:pStyle w:val="ListParagraph"/>
        <w:numPr>
          <w:ilvl w:val="0"/>
          <w:numId w:val="88"/>
        </w:numPr>
        <w:tabs>
          <w:tab w:val="left" w:pos="-1440"/>
          <w:tab w:val="left" w:pos="-720"/>
        </w:tabs>
        <w:suppressAutoHyphens/>
        <w:rPr>
          <w:b/>
          <w:bCs/>
        </w:rPr>
      </w:pPr>
      <w:r w:rsidRPr="003D5C78">
        <w:rPr>
          <w:b/>
          <w:bCs/>
        </w:rPr>
        <w:t>PERSONNEL</w:t>
      </w:r>
    </w:p>
    <w:p w:rsidR="00C733B2" w:rsidRDefault="00C733B2" w:rsidP="00830637">
      <w:pPr>
        <w:suppressAutoHyphens/>
        <w:ind w:left="540" w:hanging="540"/>
      </w:pPr>
    </w:p>
    <w:p w:rsidR="00355F2C" w:rsidRPr="00CC3C53" w:rsidRDefault="003D5C78" w:rsidP="00CC3C53">
      <w:pPr>
        <w:tabs>
          <w:tab w:val="left" w:pos="-1440"/>
          <w:tab w:val="left" w:pos="-720"/>
          <w:tab w:val="left" w:pos="0"/>
        </w:tabs>
        <w:suppressAutoHyphens/>
        <w:spacing w:after="100" w:afterAutospacing="1"/>
        <w:rPr>
          <w:b/>
          <w:bCs/>
        </w:rPr>
      </w:pPr>
      <w:r>
        <w:rPr>
          <w:b/>
          <w:bCs/>
          <w:sz w:val="22"/>
          <w:szCs w:val="22"/>
        </w:rPr>
        <w:t xml:space="preserve">6.1 </w:t>
      </w:r>
      <w:r w:rsidR="00B156BF" w:rsidRPr="00CC3C53">
        <w:rPr>
          <w:b/>
          <w:bCs/>
          <w:sz w:val="22"/>
          <w:szCs w:val="22"/>
        </w:rPr>
        <w:t>Current Faculty</w:t>
      </w:r>
      <w:r w:rsidR="00355F2C" w:rsidRPr="00CC3C53">
        <w:rPr>
          <w:b/>
          <w:bCs/>
          <w:sz w:val="22"/>
          <w:szCs w:val="22"/>
        </w:rPr>
        <w:t xml:space="preserve"> </w:t>
      </w:r>
      <w:r w:rsidR="00B156BF" w:rsidRPr="00CC3C53">
        <w:rPr>
          <w:b/>
          <w:bCs/>
          <w:sz w:val="22"/>
          <w:szCs w:val="22"/>
        </w:rPr>
        <w:t>Requirements</w:t>
      </w:r>
    </w:p>
    <w:p w:rsidR="00FA1E17" w:rsidRDefault="00FA1E17" w:rsidP="0072577C">
      <w:pPr>
        <w:tabs>
          <w:tab w:val="left" w:pos="-1440"/>
          <w:tab w:val="left" w:pos="-720"/>
          <w:tab w:val="left" w:pos="0"/>
        </w:tabs>
        <w:suppressAutoHyphens/>
        <w:spacing w:after="100" w:afterAutospacing="1"/>
        <w:ind w:firstLine="360"/>
        <w:rPr>
          <w:bCs/>
          <w:sz w:val="22"/>
          <w:szCs w:val="22"/>
        </w:rPr>
      </w:pPr>
      <w:r>
        <w:rPr>
          <w:bCs/>
          <w:sz w:val="22"/>
          <w:szCs w:val="22"/>
        </w:rPr>
        <w:t>T</w:t>
      </w:r>
      <w:r w:rsidRPr="0072577C">
        <w:rPr>
          <w:bCs/>
          <w:sz w:val="22"/>
          <w:szCs w:val="22"/>
        </w:rPr>
        <w:t xml:space="preserve">he number of faculty from each department contributing to the major and the approximate </w:t>
      </w:r>
      <w:r>
        <w:rPr>
          <w:bCs/>
          <w:sz w:val="22"/>
          <w:szCs w:val="22"/>
        </w:rPr>
        <w:t xml:space="preserve">combined </w:t>
      </w:r>
      <w:r w:rsidRPr="0072577C">
        <w:rPr>
          <w:bCs/>
          <w:sz w:val="22"/>
          <w:szCs w:val="22"/>
        </w:rPr>
        <w:t>FTE percentage of their total appointment</w:t>
      </w:r>
      <w:r>
        <w:rPr>
          <w:bCs/>
          <w:sz w:val="22"/>
          <w:szCs w:val="22"/>
        </w:rPr>
        <w:t xml:space="preserve"> from each area</w:t>
      </w:r>
      <w:r w:rsidRPr="0072577C">
        <w:rPr>
          <w:bCs/>
          <w:sz w:val="22"/>
          <w:szCs w:val="22"/>
        </w:rPr>
        <w:t xml:space="preserve"> that will benefit the major</w:t>
      </w:r>
      <w:r>
        <w:rPr>
          <w:bCs/>
          <w:sz w:val="22"/>
          <w:szCs w:val="22"/>
        </w:rPr>
        <w:t xml:space="preserve"> are listed in Table 6.</w:t>
      </w:r>
      <w:r w:rsidRPr="00181912">
        <w:rPr>
          <w:bCs/>
          <w:sz w:val="22"/>
          <w:szCs w:val="22"/>
        </w:rPr>
        <w:t xml:space="preserve"> </w:t>
      </w:r>
    </w:p>
    <w:p w:rsidR="00FA1E17" w:rsidRPr="0072577C" w:rsidRDefault="00FA1E17" w:rsidP="00FA1E17">
      <w:pPr>
        <w:tabs>
          <w:tab w:val="left" w:pos="-1440"/>
          <w:tab w:val="left" w:pos="-720"/>
          <w:tab w:val="left" w:pos="0"/>
        </w:tabs>
        <w:suppressAutoHyphens/>
        <w:spacing w:after="100" w:afterAutospacing="1"/>
        <w:rPr>
          <w:bCs/>
          <w:sz w:val="22"/>
          <w:szCs w:val="22"/>
        </w:rPr>
      </w:pPr>
      <w:r>
        <w:rPr>
          <w:bCs/>
          <w:i/>
          <w:sz w:val="22"/>
          <w:szCs w:val="22"/>
        </w:rPr>
        <w:t>Table 6</w:t>
      </w:r>
      <w:r>
        <w:rPr>
          <w:bCs/>
          <w:sz w:val="22"/>
          <w:szCs w:val="22"/>
        </w:rPr>
        <w:t xml:space="preserve">: </w:t>
      </w:r>
      <w:r w:rsidRPr="0072577C">
        <w:rPr>
          <w:bCs/>
          <w:i/>
          <w:sz w:val="22"/>
          <w:szCs w:val="22"/>
        </w:rPr>
        <w:t>Total number of faculty and FTE percentage contributing to the proposed program.</w:t>
      </w:r>
      <w:r w:rsidRPr="0072577C">
        <w:rPr>
          <w:bCs/>
          <w:sz w:val="22"/>
          <w:szCs w:val="22"/>
        </w:rPr>
        <w:t xml:space="preserve"> </w:t>
      </w:r>
    </w:p>
    <w:tbl>
      <w:tblPr>
        <w:tblStyle w:val="TableSimple3"/>
        <w:tblW w:w="0" w:type="auto"/>
        <w:tblBorders>
          <w:insideH w:val="single" w:sz="12" w:space="0" w:color="000000"/>
          <w:insideV w:val="single" w:sz="12" w:space="0" w:color="000000"/>
        </w:tblBorders>
        <w:tblLook w:val="0060"/>
      </w:tblPr>
      <w:tblGrid>
        <w:gridCol w:w="2718"/>
        <w:gridCol w:w="2520"/>
        <w:gridCol w:w="1710"/>
        <w:gridCol w:w="2160"/>
      </w:tblGrid>
      <w:tr w:rsidR="00FA1E17" w:rsidTr="00030020">
        <w:trPr>
          <w:cnfStyle w:val="100000000000"/>
        </w:trPr>
        <w:tc>
          <w:tcPr>
            <w:tcW w:w="2718" w:type="dxa"/>
            <w:tcBorders>
              <w:bottom w:val="single" w:sz="12" w:space="0" w:color="000000"/>
            </w:tcBorders>
            <w:shd w:val="solid" w:color="C6D9F1" w:themeColor="text2" w:themeTint="33" w:fill="FFFFFF"/>
          </w:tcPr>
          <w:p w:rsidR="00FA1E17" w:rsidRPr="0072577C" w:rsidRDefault="00FA1E17" w:rsidP="00030020">
            <w:pPr>
              <w:tabs>
                <w:tab w:val="left" w:pos="-1440"/>
                <w:tab w:val="left" w:pos="-720"/>
                <w:tab w:val="left" w:pos="0"/>
              </w:tabs>
              <w:suppressAutoHyphens/>
              <w:spacing w:after="100" w:afterAutospacing="1"/>
              <w:rPr>
                <w:color w:val="C0504D" w:themeColor="accent2"/>
              </w:rPr>
            </w:pPr>
            <w:r w:rsidRPr="0072577C">
              <w:rPr>
                <w:color w:val="C0504D" w:themeColor="accent2"/>
              </w:rPr>
              <w:t>Department</w:t>
            </w:r>
          </w:p>
        </w:tc>
        <w:tc>
          <w:tcPr>
            <w:tcW w:w="2520" w:type="dxa"/>
            <w:tcBorders>
              <w:bottom w:val="single" w:sz="12" w:space="0" w:color="000000"/>
            </w:tcBorders>
            <w:shd w:val="solid" w:color="C6D9F1" w:themeColor="text2" w:themeTint="33" w:fill="FFFFFF"/>
          </w:tcPr>
          <w:p w:rsidR="00FA1E17" w:rsidRPr="0072577C" w:rsidRDefault="00FA1E17" w:rsidP="00030020">
            <w:pPr>
              <w:tabs>
                <w:tab w:val="left" w:pos="-1440"/>
                <w:tab w:val="left" w:pos="-720"/>
                <w:tab w:val="left" w:pos="0"/>
              </w:tabs>
              <w:suppressAutoHyphens/>
              <w:spacing w:after="100" w:afterAutospacing="1"/>
              <w:rPr>
                <w:color w:val="C0504D" w:themeColor="accent2"/>
              </w:rPr>
            </w:pPr>
            <w:r w:rsidRPr="0072577C">
              <w:rPr>
                <w:color w:val="C0504D" w:themeColor="accent2"/>
              </w:rPr>
              <w:t>College</w:t>
            </w:r>
          </w:p>
        </w:tc>
        <w:tc>
          <w:tcPr>
            <w:tcW w:w="1710" w:type="dxa"/>
            <w:tcBorders>
              <w:bottom w:val="single" w:sz="12" w:space="0" w:color="000000"/>
            </w:tcBorders>
            <w:shd w:val="solid" w:color="C6D9F1" w:themeColor="text2" w:themeTint="33" w:fill="FFFFFF"/>
          </w:tcPr>
          <w:p w:rsidR="00FA1E17" w:rsidRPr="0072577C" w:rsidRDefault="00FA1E17" w:rsidP="00030020">
            <w:pPr>
              <w:tabs>
                <w:tab w:val="left" w:pos="-1440"/>
                <w:tab w:val="left" w:pos="-720"/>
                <w:tab w:val="left" w:pos="0"/>
              </w:tabs>
              <w:suppressAutoHyphens/>
              <w:spacing w:after="100" w:afterAutospacing="1"/>
              <w:rPr>
                <w:color w:val="C0504D" w:themeColor="accent2"/>
              </w:rPr>
            </w:pPr>
            <w:r w:rsidRPr="0072577C">
              <w:rPr>
                <w:color w:val="C0504D" w:themeColor="accent2"/>
              </w:rPr>
              <w:t>Total Number of Faculty</w:t>
            </w:r>
          </w:p>
        </w:tc>
        <w:tc>
          <w:tcPr>
            <w:tcW w:w="2160" w:type="dxa"/>
            <w:tcBorders>
              <w:bottom w:val="single" w:sz="12" w:space="0" w:color="000000"/>
            </w:tcBorders>
            <w:shd w:val="solid" w:color="C6D9F1" w:themeColor="text2" w:themeTint="33" w:fill="FFFFFF"/>
          </w:tcPr>
          <w:p w:rsidR="00FA1E17" w:rsidRPr="0072577C" w:rsidRDefault="00FA1E17" w:rsidP="00030020">
            <w:pPr>
              <w:tabs>
                <w:tab w:val="left" w:pos="-1440"/>
                <w:tab w:val="left" w:pos="-720"/>
                <w:tab w:val="left" w:pos="0"/>
              </w:tabs>
              <w:suppressAutoHyphens/>
              <w:spacing w:after="100" w:afterAutospacing="1"/>
              <w:rPr>
                <w:bCs w:val="0"/>
                <w:color w:val="C0504D" w:themeColor="accent2"/>
              </w:rPr>
            </w:pPr>
            <w:r w:rsidRPr="0072577C">
              <w:rPr>
                <w:color w:val="C0504D" w:themeColor="accent2"/>
              </w:rPr>
              <w:t>Total</w:t>
            </w:r>
            <w:r>
              <w:rPr>
                <w:color w:val="C0504D" w:themeColor="accent2"/>
              </w:rPr>
              <w:t xml:space="preserve"> Program</w:t>
            </w:r>
            <w:r w:rsidRPr="0072577C">
              <w:rPr>
                <w:color w:val="C0504D" w:themeColor="accent2"/>
              </w:rPr>
              <w:t xml:space="preserve"> FTE</w:t>
            </w:r>
            <w:r w:rsidR="008F19E3">
              <w:rPr>
                <w:color w:val="C0504D" w:themeColor="accent2"/>
              </w:rPr>
              <w:t>/Year</w:t>
            </w:r>
            <w:r>
              <w:rPr>
                <w:color w:val="C0504D" w:themeColor="accent2"/>
              </w:rPr>
              <w:t xml:space="preserve"> </w:t>
            </w:r>
          </w:p>
        </w:tc>
      </w:tr>
      <w:tr w:rsidR="00FA1E17" w:rsidTr="00030020">
        <w:tc>
          <w:tcPr>
            <w:tcW w:w="2718" w:type="dxa"/>
          </w:tcPr>
          <w:p w:rsidR="00FA1E17" w:rsidRPr="0072577C" w:rsidRDefault="00FA1E17" w:rsidP="00030020">
            <w:pPr>
              <w:tabs>
                <w:tab w:val="left" w:pos="-1440"/>
                <w:tab w:val="left" w:pos="-720"/>
                <w:tab w:val="left" w:pos="0"/>
              </w:tabs>
              <w:suppressAutoHyphens/>
              <w:spacing w:after="100" w:afterAutospacing="1"/>
              <w:rPr>
                <w:bCs/>
                <w:sz w:val="20"/>
              </w:rPr>
            </w:pPr>
            <w:r w:rsidRPr="0072577C">
              <w:rPr>
                <w:bCs/>
                <w:sz w:val="20"/>
              </w:rPr>
              <w:t>Biological Sciences</w:t>
            </w:r>
          </w:p>
        </w:tc>
        <w:tc>
          <w:tcPr>
            <w:tcW w:w="2520" w:type="dxa"/>
          </w:tcPr>
          <w:p w:rsidR="00FA1E17" w:rsidRDefault="00FA1E17" w:rsidP="00030020">
            <w:pPr>
              <w:tabs>
                <w:tab w:val="left" w:pos="-1440"/>
                <w:tab w:val="left" w:pos="-720"/>
                <w:tab w:val="left" w:pos="0"/>
              </w:tabs>
              <w:suppressAutoHyphens/>
              <w:spacing w:after="100" w:afterAutospacing="1"/>
              <w:rPr>
                <w:bCs/>
              </w:rPr>
            </w:pPr>
            <w:r>
              <w:rPr>
                <w:bCs/>
              </w:rPr>
              <w:t>Letters &amp; Sciences</w:t>
            </w:r>
          </w:p>
        </w:tc>
        <w:tc>
          <w:tcPr>
            <w:tcW w:w="1710" w:type="dxa"/>
          </w:tcPr>
          <w:p w:rsidR="00FA1E17" w:rsidRDefault="008905BD" w:rsidP="00030020">
            <w:pPr>
              <w:tabs>
                <w:tab w:val="left" w:pos="-1440"/>
                <w:tab w:val="left" w:pos="-720"/>
                <w:tab w:val="left" w:pos="0"/>
              </w:tabs>
              <w:suppressAutoHyphens/>
              <w:spacing w:after="100" w:afterAutospacing="1"/>
              <w:rPr>
                <w:bCs/>
              </w:rPr>
            </w:pPr>
            <w:r>
              <w:rPr>
                <w:bCs/>
              </w:rPr>
              <w:t>6</w:t>
            </w:r>
          </w:p>
        </w:tc>
        <w:tc>
          <w:tcPr>
            <w:tcW w:w="2160" w:type="dxa"/>
          </w:tcPr>
          <w:p w:rsidR="00FA1E17" w:rsidRPr="00630A86" w:rsidRDefault="008905BD" w:rsidP="00030020">
            <w:pPr>
              <w:tabs>
                <w:tab w:val="left" w:pos="-1440"/>
                <w:tab w:val="left" w:pos="-720"/>
                <w:tab w:val="left" w:pos="0"/>
              </w:tabs>
              <w:suppressAutoHyphens/>
              <w:spacing w:after="100" w:afterAutospacing="1"/>
            </w:pPr>
            <w:r>
              <w:rPr>
                <w:bCs/>
              </w:rPr>
              <w:t>3</w:t>
            </w:r>
          </w:p>
        </w:tc>
      </w:tr>
      <w:tr w:rsidR="00FA1E17" w:rsidTr="00030020">
        <w:tc>
          <w:tcPr>
            <w:tcW w:w="2718" w:type="dxa"/>
          </w:tcPr>
          <w:p w:rsidR="00FA1E17" w:rsidRPr="0072577C" w:rsidRDefault="00FA1E17" w:rsidP="00030020">
            <w:pPr>
              <w:tabs>
                <w:tab w:val="left" w:pos="-1440"/>
                <w:tab w:val="left" w:pos="-720"/>
                <w:tab w:val="left" w:pos="0"/>
              </w:tabs>
              <w:suppressAutoHyphens/>
              <w:spacing w:after="100" w:afterAutospacing="1"/>
              <w:rPr>
                <w:bCs/>
                <w:sz w:val="20"/>
              </w:rPr>
            </w:pPr>
            <w:r w:rsidRPr="0072577C">
              <w:rPr>
                <w:bCs/>
                <w:sz w:val="20"/>
              </w:rPr>
              <w:t>Chemistry</w:t>
            </w:r>
          </w:p>
        </w:tc>
        <w:tc>
          <w:tcPr>
            <w:tcW w:w="2520" w:type="dxa"/>
          </w:tcPr>
          <w:p w:rsidR="00FA1E17" w:rsidRDefault="00FA1E17" w:rsidP="00030020">
            <w:pPr>
              <w:tabs>
                <w:tab w:val="left" w:pos="-1440"/>
                <w:tab w:val="left" w:pos="-720"/>
                <w:tab w:val="left" w:pos="0"/>
              </w:tabs>
              <w:suppressAutoHyphens/>
              <w:spacing w:after="100" w:afterAutospacing="1"/>
              <w:rPr>
                <w:bCs/>
              </w:rPr>
            </w:pPr>
            <w:r>
              <w:rPr>
                <w:bCs/>
              </w:rPr>
              <w:t>Letters &amp; Sciences</w:t>
            </w:r>
          </w:p>
        </w:tc>
        <w:tc>
          <w:tcPr>
            <w:tcW w:w="1710" w:type="dxa"/>
          </w:tcPr>
          <w:p w:rsidR="00FA1E17" w:rsidRDefault="00FA1E17" w:rsidP="00030020">
            <w:pPr>
              <w:tabs>
                <w:tab w:val="left" w:pos="-1440"/>
                <w:tab w:val="left" w:pos="-720"/>
                <w:tab w:val="left" w:pos="0"/>
              </w:tabs>
              <w:suppressAutoHyphens/>
              <w:spacing w:after="100" w:afterAutospacing="1"/>
              <w:rPr>
                <w:bCs/>
              </w:rPr>
            </w:pPr>
            <w:r>
              <w:rPr>
                <w:bCs/>
              </w:rPr>
              <w:t>2</w:t>
            </w:r>
          </w:p>
        </w:tc>
        <w:tc>
          <w:tcPr>
            <w:tcW w:w="2160" w:type="dxa"/>
          </w:tcPr>
          <w:p w:rsidR="00FA1E17" w:rsidRPr="00630A86" w:rsidRDefault="00FA1E17" w:rsidP="00030020">
            <w:pPr>
              <w:tabs>
                <w:tab w:val="left" w:pos="-1440"/>
                <w:tab w:val="left" w:pos="-720"/>
                <w:tab w:val="left" w:pos="0"/>
              </w:tabs>
              <w:suppressAutoHyphens/>
              <w:spacing w:after="100" w:afterAutospacing="1"/>
            </w:pPr>
            <w:r w:rsidRPr="0072577C">
              <w:rPr>
                <w:bCs/>
              </w:rPr>
              <w:t>1</w:t>
            </w:r>
          </w:p>
        </w:tc>
      </w:tr>
      <w:tr w:rsidR="00FA1E17" w:rsidTr="00030020">
        <w:tc>
          <w:tcPr>
            <w:tcW w:w="2718" w:type="dxa"/>
          </w:tcPr>
          <w:p w:rsidR="00FA1E17" w:rsidRPr="0072577C" w:rsidRDefault="00FA1E17" w:rsidP="00030020">
            <w:pPr>
              <w:tabs>
                <w:tab w:val="left" w:pos="-1440"/>
                <w:tab w:val="left" w:pos="-720"/>
                <w:tab w:val="left" w:pos="0"/>
              </w:tabs>
              <w:suppressAutoHyphens/>
              <w:spacing w:after="100" w:afterAutospacing="1"/>
              <w:rPr>
                <w:bCs/>
                <w:sz w:val="20"/>
              </w:rPr>
            </w:pPr>
            <w:r w:rsidRPr="0072577C">
              <w:rPr>
                <w:bCs/>
                <w:sz w:val="20"/>
              </w:rPr>
              <w:t>Geography &amp; Geology</w:t>
            </w:r>
          </w:p>
        </w:tc>
        <w:tc>
          <w:tcPr>
            <w:tcW w:w="2520" w:type="dxa"/>
          </w:tcPr>
          <w:p w:rsidR="00FA1E17" w:rsidRDefault="00FA1E17" w:rsidP="00030020">
            <w:pPr>
              <w:tabs>
                <w:tab w:val="left" w:pos="-1440"/>
                <w:tab w:val="left" w:pos="-720"/>
                <w:tab w:val="left" w:pos="0"/>
              </w:tabs>
              <w:suppressAutoHyphens/>
              <w:spacing w:after="100" w:afterAutospacing="1"/>
              <w:rPr>
                <w:bCs/>
              </w:rPr>
            </w:pPr>
            <w:r w:rsidRPr="00C02B3E">
              <w:rPr>
                <w:bCs/>
              </w:rPr>
              <w:t>Letters &amp; Sciences</w:t>
            </w:r>
          </w:p>
        </w:tc>
        <w:tc>
          <w:tcPr>
            <w:tcW w:w="1710" w:type="dxa"/>
          </w:tcPr>
          <w:p w:rsidR="00FA1E17" w:rsidRDefault="00FA1E17" w:rsidP="00030020">
            <w:pPr>
              <w:tabs>
                <w:tab w:val="left" w:pos="-1440"/>
                <w:tab w:val="left" w:pos="-720"/>
                <w:tab w:val="left" w:pos="0"/>
              </w:tabs>
              <w:suppressAutoHyphens/>
              <w:spacing w:after="100" w:afterAutospacing="1"/>
              <w:rPr>
                <w:bCs/>
              </w:rPr>
            </w:pPr>
            <w:r>
              <w:rPr>
                <w:bCs/>
              </w:rPr>
              <w:t>4</w:t>
            </w:r>
          </w:p>
        </w:tc>
        <w:tc>
          <w:tcPr>
            <w:tcW w:w="2160" w:type="dxa"/>
          </w:tcPr>
          <w:p w:rsidR="00FA1E17" w:rsidRPr="00630A86" w:rsidRDefault="00FA1E17" w:rsidP="00030020">
            <w:pPr>
              <w:tabs>
                <w:tab w:val="left" w:pos="-1440"/>
                <w:tab w:val="left" w:pos="-720"/>
                <w:tab w:val="left" w:pos="0"/>
              </w:tabs>
              <w:suppressAutoHyphens/>
              <w:spacing w:after="100" w:afterAutospacing="1"/>
            </w:pPr>
            <w:r w:rsidRPr="0072577C">
              <w:rPr>
                <w:bCs/>
              </w:rPr>
              <w:t>2</w:t>
            </w:r>
          </w:p>
        </w:tc>
      </w:tr>
      <w:tr w:rsidR="00FA1E17" w:rsidTr="00030020">
        <w:tc>
          <w:tcPr>
            <w:tcW w:w="2718" w:type="dxa"/>
          </w:tcPr>
          <w:p w:rsidR="00FA1E17" w:rsidRPr="0072577C" w:rsidRDefault="00FA1E17" w:rsidP="00030020">
            <w:pPr>
              <w:tabs>
                <w:tab w:val="left" w:pos="-1440"/>
                <w:tab w:val="left" w:pos="-720"/>
                <w:tab w:val="left" w:pos="0"/>
              </w:tabs>
              <w:suppressAutoHyphens/>
              <w:spacing w:after="100" w:afterAutospacing="1"/>
              <w:rPr>
                <w:bCs/>
                <w:sz w:val="20"/>
              </w:rPr>
            </w:pPr>
            <w:r w:rsidRPr="0072577C">
              <w:rPr>
                <w:bCs/>
                <w:sz w:val="20"/>
              </w:rPr>
              <w:t>History</w:t>
            </w:r>
          </w:p>
        </w:tc>
        <w:tc>
          <w:tcPr>
            <w:tcW w:w="2520" w:type="dxa"/>
          </w:tcPr>
          <w:p w:rsidR="00FA1E17" w:rsidRDefault="00FA1E17" w:rsidP="00030020">
            <w:pPr>
              <w:tabs>
                <w:tab w:val="left" w:pos="-1440"/>
                <w:tab w:val="left" w:pos="-720"/>
                <w:tab w:val="left" w:pos="0"/>
              </w:tabs>
              <w:suppressAutoHyphens/>
              <w:spacing w:after="100" w:afterAutospacing="1"/>
              <w:rPr>
                <w:bCs/>
              </w:rPr>
            </w:pPr>
            <w:r w:rsidRPr="00C02B3E">
              <w:rPr>
                <w:bCs/>
              </w:rPr>
              <w:t>Letters &amp; Sciences</w:t>
            </w:r>
          </w:p>
        </w:tc>
        <w:tc>
          <w:tcPr>
            <w:tcW w:w="1710" w:type="dxa"/>
          </w:tcPr>
          <w:p w:rsidR="00FA1E17" w:rsidRDefault="00FA1E17" w:rsidP="00030020">
            <w:pPr>
              <w:tabs>
                <w:tab w:val="left" w:pos="-1440"/>
                <w:tab w:val="left" w:pos="-720"/>
                <w:tab w:val="left" w:pos="0"/>
              </w:tabs>
              <w:suppressAutoHyphens/>
              <w:spacing w:after="100" w:afterAutospacing="1"/>
              <w:rPr>
                <w:bCs/>
              </w:rPr>
            </w:pPr>
            <w:r>
              <w:rPr>
                <w:bCs/>
              </w:rPr>
              <w:t>2</w:t>
            </w:r>
          </w:p>
        </w:tc>
        <w:tc>
          <w:tcPr>
            <w:tcW w:w="2160" w:type="dxa"/>
          </w:tcPr>
          <w:p w:rsidR="00FA1E17" w:rsidRPr="00630A86" w:rsidRDefault="00807F5C" w:rsidP="00030020">
            <w:pPr>
              <w:tabs>
                <w:tab w:val="left" w:pos="-1440"/>
                <w:tab w:val="left" w:pos="-720"/>
                <w:tab w:val="left" w:pos="0"/>
              </w:tabs>
              <w:suppressAutoHyphens/>
              <w:spacing w:after="100" w:afterAutospacing="1"/>
            </w:pPr>
            <w:r>
              <w:rPr>
                <w:bCs/>
              </w:rPr>
              <w:t>0.375</w:t>
            </w:r>
          </w:p>
        </w:tc>
      </w:tr>
      <w:tr w:rsidR="00FA1E17" w:rsidTr="00030020">
        <w:tc>
          <w:tcPr>
            <w:tcW w:w="2718" w:type="dxa"/>
          </w:tcPr>
          <w:p w:rsidR="00FA1E17" w:rsidRPr="0072577C" w:rsidRDefault="00FA1E17" w:rsidP="00030020">
            <w:pPr>
              <w:tabs>
                <w:tab w:val="left" w:pos="-1440"/>
                <w:tab w:val="left" w:pos="-720"/>
                <w:tab w:val="left" w:pos="0"/>
              </w:tabs>
              <w:suppressAutoHyphens/>
              <w:spacing w:after="100" w:afterAutospacing="1"/>
              <w:rPr>
                <w:bCs/>
                <w:sz w:val="20"/>
              </w:rPr>
            </w:pPr>
            <w:r w:rsidRPr="0072577C">
              <w:rPr>
                <w:bCs/>
                <w:sz w:val="20"/>
              </w:rPr>
              <w:t>Languages &amp; Literatures</w:t>
            </w:r>
          </w:p>
        </w:tc>
        <w:tc>
          <w:tcPr>
            <w:tcW w:w="2520" w:type="dxa"/>
          </w:tcPr>
          <w:p w:rsidR="00FA1E17" w:rsidRDefault="00FA1E17" w:rsidP="00030020">
            <w:pPr>
              <w:tabs>
                <w:tab w:val="left" w:pos="-1440"/>
                <w:tab w:val="left" w:pos="-720"/>
                <w:tab w:val="left" w:pos="0"/>
              </w:tabs>
              <w:suppressAutoHyphens/>
              <w:spacing w:after="100" w:afterAutospacing="1"/>
              <w:rPr>
                <w:bCs/>
              </w:rPr>
            </w:pPr>
            <w:r w:rsidRPr="00C02B3E">
              <w:rPr>
                <w:bCs/>
              </w:rPr>
              <w:t>Letters &amp; Sciences</w:t>
            </w:r>
          </w:p>
        </w:tc>
        <w:tc>
          <w:tcPr>
            <w:tcW w:w="1710" w:type="dxa"/>
          </w:tcPr>
          <w:p w:rsidR="00FA1E17" w:rsidRDefault="00FA1E17" w:rsidP="00030020">
            <w:pPr>
              <w:tabs>
                <w:tab w:val="left" w:pos="-1440"/>
                <w:tab w:val="left" w:pos="-720"/>
                <w:tab w:val="left" w:pos="0"/>
              </w:tabs>
              <w:suppressAutoHyphens/>
              <w:spacing w:after="100" w:afterAutospacing="1"/>
              <w:rPr>
                <w:bCs/>
              </w:rPr>
            </w:pPr>
            <w:r>
              <w:rPr>
                <w:bCs/>
              </w:rPr>
              <w:t>2</w:t>
            </w:r>
          </w:p>
        </w:tc>
        <w:tc>
          <w:tcPr>
            <w:tcW w:w="2160" w:type="dxa"/>
          </w:tcPr>
          <w:p w:rsidR="00FA1E17" w:rsidRPr="00630A86" w:rsidRDefault="00807F5C" w:rsidP="00030020">
            <w:pPr>
              <w:tabs>
                <w:tab w:val="left" w:pos="-1440"/>
                <w:tab w:val="left" w:pos="-720"/>
                <w:tab w:val="left" w:pos="0"/>
              </w:tabs>
              <w:suppressAutoHyphens/>
              <w:spacing w:after="100" w:afterAutospacing="1"/>
            </w:pPr>
            <w:r>
              <w:rPr>
                <w:bCs/>
              </w:rPr>
              <w:t>0.5</w:t>
            </w:r>
          </w:p>
        </w:tc>
      </w:tr>
      <w:tr w:rsidR="00FA1E17" w:rsidTr="00030020">
        <w:tc>
          <w:tcPr>
            <w:tcW w:w="2718" w:type="dxa"/>
          </w:tcPr>
          <w:p w:rsidR="00FA1E17" w:rsidRPr="0072577C" w:rsidRDefault="00FA1E17" w:rsidP="00030020">
            <w:pPr>
              <w:tabs>
                <w:tab w:val="left" w:pos="-1440"/>
                <w:tab w:val="left" w:pos="-720"/>
                <w:tab w:val="left" w:pos="0"/>
              </w:tabs>
              <w:suppressAutoHyphens/>
              <w:spacing w:after="100" w:afterAutospacing="1"/>
              <w:rPr>
                <w:bCs/>
                <w:sz w:val="20"/>
              </w:rPr>
            </w:pPr>
            <w:r w:rsidRPr="0072577C">
              <w:rPr>
                <w:bCs/>
                <w:sz w:val="20"/>
              </w:rPr>
              <w:t>Philosophy &amp; Rel</w:t>
            </w:r>
            <w:r>
              <w:rPr>
                <w:bCs/>
                <w:sz w:val="20"/>
              </w:rPr>
              <w:t>ig.</w:t>
            </w:r>
            <w:r w:rsidRPr="0072577C">
              <w:rPr>
                <w:bCs/>
                <w:sz w:val="20"/>
              </w:rPr>
              <w:t xml:space="preserve"> Studies</w:t>
            </w:r>
          </w:p>
        </w:tc>
        <w:tc>
          <w:tcPr>
            <w:tcW w:w="2520" w:type="dxa"/>
          </w:tcPr>
          <w:p w:rsidR="00FA1E17" w:rsidRDefault="00FA1E17" w:rsidP="00030020">
            <w:pPr>
              <w:tabs>
                <w:tab w:val="left" w:pos="-1440"/>
                <w:tab w:val="left" w:pos="-720"/>
                <w:tab w:val="left" w:pos="0"/>
              </w:tabs>
              <w:suppressAutoHyphens/>
              <w:spacing w:after="100" w:afterAutospacing="1"/>
              <w:rPr>
                <w:bCs/>
              </w:rPr>
            </w:pPr>
            <w:r w:rsidRPr="00C02B3E">
              <w:rPr>
                <w:bCs/>
              </w:rPr>
              <w:t>Letters &amp; Sciences</w:t>
            </w:r>
          </w:p>
        </w:tc>
        <w:tc>
          <w:tcPr>
            <w:tcW w:w="1710" w:type="dxa"/>
          </w:tcPr>
          <w:p w:rsidR="00FA1E17" w:rsidRDefault="00FA1E17" w:rsidP="00030020">
            <w:pPr>
              <w:tabs>
                <w:tab w:val="left" w:pos="-1440"/>
                <w:tab w:val="left" w:pos="-720"/>
                <w:tab w:val="left" w:pos="0"/>
              </w:tabs>
              <w:suppressAutoHyphens/>
              <w:spacing w:after="100" w:afterAutospacing="1"/>
              <w:rPr>
                <w:bCs/>
              </w:rPr>
            </w:pPr>
            <w:r>
              <w:rPr>
                <w:bCs/>
              </w:rPr>
              <w:t>1</w:t>
            </w:r>
          </w:p>
        </w:tc>
        <w:tc>
          <w:tcPr>
            <w:tcW w:w="2160" w:type="dxa"/>
          </w:tcPr>
          <w:p w:rsidR="00FA1E17" w:rsidRPr="00630A86" w:rsidRDefault="00FA1E17">
            <w:pPr>
              <w:tabs>
                <w:tab w:val="left" w:pos="-1440"/>
                <w:tab w:val="left" w:pos="-720"/>
                <w:tab w:val="left" w:pos="0"/>
              </w:tabs>
              <w:suppressAutoHyphens/>
              <w:spacing w:after="100" w:afterAutospacing="1"/>
            </w:pPr>
            <w:r w:rsidRPr="0072577C">
              <w:rPr>
                <w:bCs/>
              </w:rPr>
              <w:t>0.</w:t>
            </w:r>
            <w:r w:rsidR="003A624E">
              <w:rPr>
                <w:bCs/>
              </w:rPr>
              <w:t>125</w:t>
            </w:r>
          </w:p>
        </w:tc>
      </w:tr>
      <w:tr w:rsidR="00FA1E17" w:rsidTr="00030020">
        <w:tc>
          <w:tcPr>
            <w:tcW w:w="2718" w:type="dxa"/>
          </w:tcPr>
          <w:p w:rsidR="00FA1E17" w:rsidRPr="0072577C" w:rsidRDefault="00FA1E17" w:rsidP="00030020">
            <w:pPr>
              <w:tabs>
                <w:tab w:val="left" w:pos="-1440"/>
                <w:tab w:val="left" w:pos="-720"/>
                <w:tab w:val="left" w:pos="0"/>
              </w:tabs>
              <w:suppressAutoHyphens/>
              <w:spacing w:after="100" w:afterAutospacing="1"/>
              <w:rPr>
                <w:bCs/>
                <w:sz w:val="20"/>
              </w:rPr>
            </w:pPr>
            <w:r w:rsidRPr="0072577C">
              <w:rPr>
                <w:bCs/>
                <w:sz w:val="20"/>
              </w:rPr>
              <w:t>Political Science</w:t>
            </w:r>
          </w:p>
        </w:tc>
        <w:tc>
          <w:tcPr>
            <w:tcW w:w="2520" w:type="dxa"/>
          </w:tcPr>
          <w:p w:rsidR="00FA1E17" w:rsidRDefault="00FA1E17" w:rsidP="00030020">
            <w:pPr>
              <w:tabs>
                <w:tab w:val="left" w:pos="-1440"/>
                <w:tab w:val="left" w:pos="-720"/>
                <w:tab w:val="left" w:pos="0"/>
              </w:tabs>
              <w:suppressAutoHyphens/>
              <w:spacing w:after="100" w:afterAutospacing="1"/>
              <w:rPr>
                <w:bCs/>
              </w:rPr>
            </w:pPr>
            <w:r w:rsidRPr="00C02B3E">
              <w:rPr>
                <w:bCs/>
              </w:rPr>
              <w:t>Letters &amp; Sciences</w:t>
            </w:r>
          </w:p>
        </w:tc>
        <w:tc>
          <w:tcPr>
            <w:tcW w:w="1710" w:type="dxa"/>
          </w:tcPr>
          <w:p w:rsidR="00FA1E17" w:rsidRDefault="00FA1E17" w:rsidP="00030020">
            <w:pPr>
              <w:tabs>
                <w:tab w:val="left" w:pos="-1440"/>
                <w:tab w:val="left" w:pos="-720"/>
                <w:tab w:val="left" w:pos="0"/>
              </w:tabs>
              <w:suppressAutoHyphens/>
              <w:spacing w:after="100" w:afterAutospacing="1"/>
              <w:rPr>
                <w:bCs/>
              </w:rPr>
            </w:pPr>
            <w:r>
              <w:rPr>
                <w:bCs/>
              </w:rPr>
              <w:t>1</w:t>
            </w:r>
          </w:p>
        </w:tc>
        <w:tc>
          <w:tcPr>
            <w:tcW w:w="2160" w:type="dxa"/>
          </w:tcPr>
          <w:p w:rsidR="00FA1E17" w:rsidRPr="00630A86" w:rsidRDefault="00FA1E17" w:rsidP="00030020">
            <w:pPr>
              <w:tabs>
                <w:tab w:val="left" w:pos="-1440"/>
                <w:tab w:val="left" w:pos="-720"/>
                <w:tab w:val="left" w:pos="0"/>
              </w:tabs>
              <w:suppressAutoHyphens/>
              <w:spacing w:after="100" w:afterAutospacing="1"/>
            </w:pPr>
            <w:r w:rsidRPr="0072577C">
              <w:rPr>
                <w:bCs/>
              </w:rPr>
              <w:t>0.</w:t>
            </w:r>
            <w:r w:rsidR="008F19E3">
              <w:rPr>
                <w:bCs/>
              </w:rPr>
              <w:t>12</w:t>
            </w:r>
            <w:r w:rsidRPr="0072577C">
              <w:rPr>
                <w:bCs/>
              </w:rPr>
              <w:t>5</w:t>
            </w:r>
          </w:p>
        </w:tc>
      </w:tr>
      <w:tr w:rsidR="00DD08DC" w:rsidTr="00030020">
        <w:tc>
          <w:tcPr>
            <w:tcW w:w="2718" w:type="dxa"/>
          </w:tcPr>
          <w:p w:rsidR="00DD08DC" w:rsidRPr="0072577C" w:rsidRDefault="00DD08DC" w:rsidP="00030020">
            <w:pPr>
              <w:tabs>
                <w:tab w:val="left" w:pos="-1440"/>
                <w:tab w:val="left" w:pos="-720"/>
                <w:tab w:val="left" w:pos="0"/>
              </w:tabs>
              <w:suppressAutoHyphens/>
              <w:spacing w:after="100" w:afterAutospacing="1"/>
              <w:rPr>
                <w:bCs/>
                <w:sz w:val="20"/>
              </w:rPr>
            </w:pPr>
            <w:r>
              <w:rPr>
                <w:bCs/>
                <w:sz w:val="20"/>
              </w:rPr>
              <w:t>Physics</w:t>
            </w:r>
          </w:p>
        </w:tc>
        <w:tc>
          <w:tcPr>
            <w:tcW w:w="2520" w:type="dxa"/>
          </w:tcPr>
          <w:p w:rsidR="00DD08DC" w:rsidRPr="00C02B3E" w:rsidRDefault="00DD08DC" w:rsidP="00030020">
            <w:pPr>
              <w:tabs>
                <w:tab w:val="left" w:pos="-1440"/>
                <w:tab w:val="left" w:pos="-720"/>
                <w:tab w:val="left" w:pos="0"/>
              </w:tabs>
              <w:suppressAutoHyphens/>
              <w:spacing w:after="100" w:afterAutospacing="1"/>
              <w:rPr>
                <w:bCs/>
              </w:rPr>
            </w:pPr>
            <w:r>
              <w:rPr>
                <w:bCs/>
              </w:rPr>
              <w:t xml:space="preserve">Letters &amp; Sciences </w:t>
            </w:r>
          </w:p>
        </w:tc>
        <w:tc>
          <w:tcPr>
            <w:tcW w:w="1710" w:type="dxa"/>
          </w:tcPr>
          <w:p w:rsidR="00DD08DC" w:rsidRDefault="00DD08DC" w:rsidP="00030020">
            <w:pPr>
              <w:tabs>
                <w:tab w:val="left" w:pos="-1440"/>
                <w:tab w:val="left" w:pos="-720"/>
                <w:tab w:val="left" w:pos="0"/>
              </w:tabs>
              <w:suppressAutoHyphens/>
              <w:spacing w:after="100" w:afterAutospacing="1"/>
              <w:rPr>
                <w:bCs/>
              </w:rPr>
            </w:pPr>
            <w:r>
              <w:rPr>
                <w:bCs/>
              </w:rPr>
              <w:t>1</w:t>
            </w:r>
          </w:p>
        </w:tc>
        <w:tc>
          <w:tcPr>
            <w:tcW w:w="2160" w:type="dxa"/>
          </w:tcPr>
          <w:p w:rsidR="00DD08DC" w:rsidRPr="0072577C" w:rsidRDefault="00DD08DC" w:rsidP="00030020">
            <w:pPr>
              <w:tabs>
                <w:tab w:val="left" w:pos="-1440"/>
                <w:tab w:val="left" w:pos="-720"/>
                <w:tab w:val="left" w:pos="0"/>
              </w:tabs>
              <w:suppressAutoHyphens/>
              <w:spacing w:after="100" w:afterAutospacing="1"/>
              <w:rPr>
                <w:bCs/>
              </w:rPr>
            </w:pPr>
            <w:r>
              <w:rPr>
                <w:bCs/>
              </w:rPr>
              <w:t>0.125</w:t>
            </w:r>
          </w:p>
        </w:tc>
      </w:tr>
      <w:tr w:rsidR="00FA1E17" w:rsidTr="00030020">
        <w:tc>
          <w:tcPr>
            <w:tcW w:w="2718" w:type="dxa"/>
          </w:tcPr>
          <w:p w:rsidR="00FA1E17" w:rsidRPr="0072577C" w:rsidRDefault="00FA1E17" w:rsidP="00030020">
            <w:pPr>
              <w:tabs>
                <w:tab w:val="left" w:pos="-1440"/>
                <w:tab w:val="left" w:pos="-720"/>
                <w:tab w:val="left" w:pos="0"/>
              </w:tabs>
              <w:suppressAutoHyphens/>
              <w:spacing w:after="100" w:afterAutospacing="1"/>
              <w:rPr>
                <w:bCs/>
                <w:sz w:val="20"/>
              </w:rPr>
            </w:pPr>
            <w:r w:rsidRPr="0072577C">
              <w:rPr>
                <w:bCs/>
                <w:sz w:val="20"/>
              </w:rPr>
              <w:t>Soc</w:t>
            </w:r>
            <w:r>
              <w:rPr>
                <w:bCs/>
                <w:sz w:val="20"/>
              </w:rPr>
              <w:t>., Anthro., &amp; Crim. Justice</w:t>
            </w:r>
          </w:p>
        </w:tc>
        <w:tc>
          <w:tcPr>
            <w:tcW w:w="2520" w:type="dxa"/>
          </w:tcPr>
          <w:p w:rsidR="00FA1E17" w:rsidRDefault="00FA1E17" w:rsidP="00030020">
            <w:pPr>
              <w:tabs>
                <w:tab w:val="left" w:pos="-1440"/>
                <w:tab w:val="left" w:pos="-720"/>
                <w:tab w:val="left" w:pos="0"/>
              </w:tabs>
              <w:suppressAutoHyphens/>
              <w:spacing w:after="100" w:afterAutospacing="1"/>
              <w:rPr>
                <w:bCs/>
              </w:rPr>
            </w:pPr>
            <w:r w:rsidRPr="00C02B3E">
              <w:rPr>
                <w:bCs/>
              </w:rPr>
              <w:t>Letters &amp; Sciences</w:t>
            </w:r>
          </w:p>
        </w:tc>
        <w:tc>
          <w:tcPr>
            <w:tcW w:w="1710" w:type="dxa"/>
          </w:tcPr>
          <w:p w:rsidR="00FA1E17" w:rsidRDefault="00FA1E17" w:rsidP="00030020">
            <w:pPr>
              <w:tabs>
                <w:tab w:val="left" w:pos="-1440"/>
                <w:tab w:val="left" w:pos="-720"/>
                <w:tab w:val="left" w:pos="0"/>
              </w:tabs>
              <w:suppressAutoHyphens/>
              <w:spacing w:after="100" w:afterAutospacing="1"/>
              <w:rPr>
                <w:bCs/>
              </w:rPr>
            </w:pPr>
            <w:r>
              <w:rPr>
                <w:bCs/>
              </w:rPr>
              <w:t>1</w:t>
            </w:r>
          </w:p>
        </w:tc>
        <w:tc>
          <w:tcPr>
            <w:tcW w:w="2160" w:type="dxa"/>
          </w:tcPr>
          <w:p w:rsidR="00FA1E17" w:rsidRPr="00630A86" w:rsidRDefault="00DD08DC">
            <w:pPr>
              <w:tabs>
                <w:tab w:val="left" w:pos="-1440"/>
                <w:tab w:val="left" w:pos="-720"/>
                <w:tab w:val="left" w:pos="0"/>
              </w:tabs>
              <w:suppressAutoHyphens/>
              <w:spacing w:after="100" w:afterAutospacing="1"/>
            </w:pPr>
            <w:r>
              <w:rPr>
                <w:bCs/>
              </w:rPr>
              <w:t>0.375</w:t>
            </w:r>
          </w:p>
        </w:tc>
      </w:tr>
      <w:tr w:rsidR="00FA1E17" w:rsidTr="00030020">
        <w:tc>
          <w:tcPr>
            <w:tcW w:w="2718" w:type="dxa"/>
          </w:tcPr>
          <w:p w:rsidR="00FA1E17" w:rsidRPr="0072577C" w:rsidRDefault="00FA1E17" w:rsidP="00030020">
            <w:pPr>
              <w:tabs>
                <w:tab w:val="left" w:pos="-1440"/>
                <w:tab w:val="left" w:pos="-720"/>
                <w:tab w:val="left" w:pos="0"/>
              </w:tabs>
              <w:suppressAutoHyphens/>
              <w:spacing w:after="100" w:afterAutospacing="1"/>
              <w:rPr>
                <w:bCs/>
                <w:sz w:val="20"/>
              </w:rPr>
            </w:pPr>
            <w:r w:rsidRPr="0072577C">
              <w:rPr>
                <w:bCs/>
                <w:sz w:val="20"/>
              </w:rPr>
              <w:t>Women’s Studies</w:t>
            </w:r>
          </w:p>
        </w:tc>
        <w:tc>
          <w:tcPr>
            <w:tcW w:w="2520" w:type="dxa"/>
          </w:tcPr>
          <w:p w:rsidR="00FA1E17" w:rsidRDefault="00FA1E17" w:rsidP="00030020">
            <w:pPr>
              <w:tabs>
                <w:tab w:val="left" w:pos="-1440"/>
                <w:tab w:val="left" w:pos="-720"/>
                <w:tab w:val="left" w:pos="0"/>
              </w:tabs>
              <w:suppressAutoHyphens/>
              <w:spacing w:after="100" w:afterAutospacing="1"/>
              <w:rPr>
                <w:bCs/>
              </w:rPr>
            </w:pPr>
            <w:r w:rsidRPr="00C02B3E">
              <w:rPr>
                <w:bCs/>
              </w:rPr>
              <w:t>Letters &amp; Sciences</w:t>
            </w:r>
          </w:p>
        </w:tc>
        <w:tc>
          <w:tcPr>
            <w:tcW w:w="1710" w:type="dxa"/>
          </w:tcPr>
          <w:p w:rsidR="00FA1E17" w:rsidRDefault="00FA1E17" w:rsidP="00030020">
            <w:pPr>
              <w:tabs>
                <w:tab w:val="left" w:pos="-1440"/>
                <w:tab w:val="left" w:pos="-720"/>
                <w:tab w:val="left" w:pos="0"/>
              </w:tabs>
              <w:suppressAutoHyphens/>
              <w:spacing w:after="100" w:afterAutospacing="1"/>
              <w:rPr>
                <w:bCs/>
              </w:rPr>
            </w:pPr>
            <w:r>
              <w:rPr>
                <w:bCs/>
              </w:rPr>
              <w:t>1</w:t>
            </w:r>
          </w:p>
        </w:tc>
        <w:tc>
          <w:tcPr>
            <w:tcW w:w="2160" w:type="dxa"/>
          </w:tcPr>
          <w:p w:rsidR="00FA1E17" w:rsidRPr="00630A86" w:rsidRDefault="00FA1E17" w:rsidP="00030020">
            <w:pPr>
              <w:tabs>
                <w:tab w:val="left" w:pos="-1440"/>
                <w:tab w:val="left" w:pos="-720"/>
                <w:tab w:val="left" w:pos="0"/>
              </w:tabs>
              <w:suppressAutoHyphens/>
              <w:spacing w:after="100" w:afterAutospacing="1"/>
            </w:pPr>
            <w:r w:rsidRPr="0072577C">
              <w:rPr>
                <w:bCs/>
              </w:rPr>
              <w:t>0.</w:t>
            </w:r>
            <w:r w:rsidR="003A624E">
              <w:rPr>
                <w:bCs/>
              </w:rPr>
              <w:t>12</w:t>
            </w:r>
            <w:r w:rsidRPr="0072577C">
              <w:rPr>
                <w:bCs/>
              </w:rPr>
              <w:t>5</w:t>
            </w:r>
          </w:p>
        </w:tc>
      </w:tr>
      <w:tr w:rsidR="00FA1E17" w:rsidTr="00030020">
        <w:tc>
          <w:tcPr>
            <w:tcW w:w="2718" w:type="dxa"/>
          </w:tcPr>
          <w:p w:rsidR="00FA1E17" w:rsidRPr="0072577C" w:rsidRDefault="00FA1E17" w:rsidP="00030020">
            <w:pPr>
              <w:tabs>
                <w:tab w:val="left" w:pos="-1440"/>
                <w:tab w:val="left" w:pos="-720"/>
                <w:tab w:val="left" w:pos="0"/>
              </w:tabs>
              <w:suppressAutoHyphens/>
              <w:spacing w:after="100" w:afterAutospacing="1"/>
              <w:rPr>
                <w:bCs/>
                <w:sz w:val="20"/>
              </w:rPr>
            </w:pPr>
            <w:r w:rsidRPr="0072577C">
              <w:rPr>
                <w:bCs/>
                <w:sz w:val="20"/>
              </w:rPr>
              <w:t>Economics</w:t>
            </w:r>
          </w:p>
        </w:tc>
        <w:tc>
          <w:tcPr>
            <w:tcW w:w="2520" w:type="dxa"/>
          </w:tcPr>
          <w:p w:rsidR="00FA1E17" w:rsidRPr="00C02B3E" w:rsidRDefault="00FA1E17" w:rsidP="00030020">
            <w:pPr>
              <w:tabs>
                <w:tab w:val="left" w:pos="-1440"/>
                <w:tab w:val="left" w:pos="-720"/>
                <w:tab w:val="left" w:pos="0"/>
              </w:tabs>
              <w:suppressAutoHyphens/>
              <w:spacing w:after="100" w:afterAutospacing="1"/>
              <w:rPr>
                <w:bCs/>
              </w:rPr>
            </w:pPr>
            <w:r>
              <w:rPr>
                <w:bCs/>
              </w:rPr>
              <w:t>Business &amp; Economics</w:t>
            </w:r>
          </w:p>
        </w:tc>
        <w:tc>
          <w:tcPr>
            <w:tcW w:w="1710" w:type="dxa"/>
          </w:tcPr>
          <w:p w:rsidR="00FA1E17" w:rsidRDefault="00FA1E17" w:rsidP="00030020">
            <w:pPr>
              <w:tabs>
                <w:tab w:val="left" w:pos="-1440"/>
                <w:tab w:val="left" w:pos="-720"/>
                <w:tab w:val="left" w:pos="0"/>
              </w:tabs>
              <w:suppressAutoHyphens/>
              <w:spacing w:after="100" w:afterAutospacing="1"/>
              <w:rPr>
                <w:bCs/>
              </w:rPr>
            </w:pPr>
            <w:r>
              <w:rPr>
                <w:bCs/>
              </w:rPr>
              <w:t>1</w:t>
            </w:r>
          </w:p>
        </w:tc>
        <w:tc>
          <w:tcPr>
            <w:tcW w:w="2160" w:type="dxa"/>
          </w:tcPr>
          <w:p w:rsidR="00FA1E17" w:rsidRPr="00630A86" w:rsidRDefault="00FA1E17" w:rsidP="00030020">
            <w:pPr>
              <w:tabs>
                <w:tab w:val="left" w:pos="-1440"/>
                <w:tab w:val="left" w:pos="-720"/>
                <w:tab w:val="left" w:pos="0"/>
              </w:tabs>
              <w:suppressAutoHyphens/>
              <w:spacing w:after="100" w:afterAutospacing="1"/>
            </w:pPr>
            <w:r w:rsidRPr="0072577C">
              <w:rPr>
                <w:bCs/>
              </w:rPr>
              <w:t>0.</w:t>
            </w:r>
            <w:r w:rsidR="00807F5C">
              <w:rPr>
                <w:bCs/>
              </w:rPr>
              <w:t>2</w:t>
            </w:r>
            <w:r w:rsidRPr="0072577C">
              <w:rPr>
                <w:bCs/>
              </w:rPr>
              <w:t>5</w:t>
            </w:r>
          </w:p>
        </w:tc>
      </w:tr>
      <w:tr w:rsidR="00FA1E17" w:rsidTr="00030020">
        <w:tc>
          <w:tcPr>
            <w:tcW w:w="2718" w:type="dxa"/>
          </w:tcPr>
          <w:p w:rsidR="00FA1E17" w:rsidRPr="0072577C" w:rsidRDefault="00FA1E17" w:rsidP="00030020">
            <w:pPr>
              <w:tabs>
                <w:tab w:val="left" w:pos="-1440"/>
                <w:tab w:val="left" w:pos="-720"/>
                <w:tab w:val="left" w:pos="0"/>
              </w:tabs>
              <w:suppressAutoHyphens/>
              <w:spacing w:after="100" w:afterAutospacing="1"/>
              <w:rPr>
                <w:bCs/>
                <w:sz w:val="20"/>
              </w:rPr>
            </w:pPr>
            <w:r w:rsidRPr="0072577C">
              <w:rPr>
                <w:bCs/>
                <w:sz w:val="20"/>
              </w:rPr>
              <w:t>Finance &amp; Business Law</w:t>
            </w:r>
          </w:p>
        </w:tc>
        <w:tc>
          <w:tcPr>
            <w:tcW w:w="2520" w:type="dxa"/>
          </w:tcPr>
          <w:p w:rsidR="00FA1E17" w:rsidRPr="00C02B3E" w:rsidRDefault="00FA1E17" w:rsidP="00030020">
            <w:pPr>
              <w:tabs>
                <w:tab w:val="left" w:pos="-1440"/>
                <w:tab w:val="left" w:pos="-720"/>
                <w:tab w:val="left" w:pos="0"/>
              </w:tabs>
              <w:suppressAutoHyphens/>
              <w:spacing w:after="100" w:afterAutospacing="1"/>
              <w:rPr>
                <w:bCs/>
              </w:rPr>
            </w:pPr>
            <w:r>
              <w:rPr>
                <w:bCs/>
              </w:rPr>
              <w:t>Business &amp; Economics</w:t>
            </w:r>
          </w:p>
        </w:tc>
        <w:tc>
          <w:tcPr>
            <w:tcW w:w="1710" w:type="dxa"/>
          </w:tcPr>
          <w:p w:rsidR="00FA1E17" w:rsidRDefault="00FA1E17" w:rsidP="00030020">
            <w:pPr>
              <w:tabs>
                <w:tab w:val="left" w:pos="-1440"/>
                <w:tab w:val="left" w:pos="-720"/>
                <w:tab w:val="left" w:pos="0"/>
              </w:tabs>
              <w:suppressAutoHyphens/>
              <w:spacing w:after="100" w:afterAutospacing="1"/>
              <w:rPr>
                <w:bCs/>
              </w:rPr>
            </w:pPr>
            <w:r>
              <w:rPr>
                <w:bCs/>
              </w:rPr>
              <w:t>1</w:t>
            </w:r>
          </w:p>
        </w:tc>
        <w:tc>
          <w:tcPr>
            <w:tcW w:w="2160" w:type="dxa"/>
          </w:tcPr>
          <w:p w:rsidR="00FA1E17" w:rsidRPr="00630A86" w:rsidRDefault="00FA1E17" w:rsidP="00030020">
            <w:pPr>
              <w:tabs>
                <w:tab w:val="left" w:pos="-1440"/>
                <w:tab w:val="left" w:pos="-720"/>
                <w:tab w:val="left" w:pos="0"/>
              </w:tabs>
              <w:suppressAutoHyphens/>
              <w:spacing w:after="100" w:afterAutospacing="1"/>
            </w:pPr>
            <w:r w:rsidRPr="0072577C">
              <w:rPr>
                <w:bCs/>
              </w:rPr>
              <w:t>0.5</w:t>
            </w:r>
          </w:p>
        </w:tc>
      </w:tr>
      <w:tr w:rsidR="00FA1E17" w:rsidTr="00030020">
        <w:tc>
          <w:tcPr>
            <w:tcW w:w="2718" w:type="dxa"/>
          </w:tcPr>
          <w:p w:rsidR="00FA1E17" w:rsidRPr="0072577C" w:rsidRDefault="00FA1E17" w:rsidP="00030020">
            <w:pPr>
              <w:tabs>
                <w:tab w:val="left" w:pos="-1440"/>
                <w:tab w:val="left" w:pos="-720"/>
                <w:tab w:val="left" w:pos="0"/>
              </w:tabs>
              <w:suppressAutoHyphens/>
              <w:spacing w:after="100" w:afterAutospacing="1"/>
              <w:rPr>
                <w:sz w:val="20"/>
              </w:rPr>
            </w:pPr>
            <w:r w:rsidRPr="0072577C">
              <w:rPr>
                <w:sz w:val="20"/>
              </w:rPr>
              <w:t>Occ. Env</w:t>
            </w:r>
            <w:r w:rsidRPr="00EB00FE">
              <w:rPr>
                <w:sz w:val="20"/>
              </w:rPr>
              <w:t>iron</w:t>
            </w:r>
            <w:r w:rsidRPr="0072577C">
              <w:rPr>
                <w:sz w:val="20"/>
              </w:rPr>
              <w:t>. Safety Health</w:t>
            </w:r>
          </w:p>
        </w:tc>
        <w:tc>
          <w:tcPr>
            <w:tcW w:w="2520" w:type="dxa"/>
          </w:tcPr>
          <w:p w:rsidR="00FA1E17" w:rsidRPr="00EB00FE" w:rsidRDefault="00FA1E17" w:rsidP="00030020">
            <w:pPr>
              <w:tabs>
                <w:tab w:val="left" w:pos="-1440"/>
                <w:tab w:val="left" w:pos="-720"/>
                <w:tab w:val="left" w:pos="0"/>
              </w:tabs>
              <w:suppressAutoHyphens/>
              <w:spacing w:after="100" w:afterAutospacing="1"/>
            </w:pPr>
            <w:r w:rsidRPr="00EB00FE">
              <w:t>Education</w:t>
            </w:r>
          </w:p>
        </w:tc>
        <w:tc>
          <w:tcPr>
            <w:tcW w:w="1710" w:type="dxa"/>
          </w:tcPr>
          <w:p w:rsidR="00FA1E17" w:rsidRPr="00630A86" w:rsidRDefault="00FA1E17" w:rsidP="00030020">
            <w:pPr>
              <w:tabs>
                <w:tab w:val="left" w:pos="-1440"/>
                <w:tab w:val="left" w:pos="-720"/>
                <w:tab w:val="left" w:pos="0"/>
              </w:tabs>
              <w:suppressAutoHyphens/>
              <w:spacing w:after="100" w:afterAutospacing="1"/>
            </w:pPr>
            <w:r w:rsidRPr="0072577C">
              <w:rPr>
                <w:bCs/>
              </w:rPr>
              <w:t>1</w:t>
            </w:r>
          </w:p>
        </w:tc>
        <w:tc>
          <w:tcPr>
            <w:tcW w:w="2160" w:type="dxa"/>
          </w:tcPr>
          <w:p w:rsidR="00FA1E17" w:rsidRPr="00630A86" w:rsidRDefault="00FA1E17" w:rsidP="00030020">
            <w:pPr>
              <w:tabs>
                <w:tab w:val="left" w:pos="-1440"/>
                <w:tab w:val="left" w:pos="-720"/>
                <w:tab w:val="left" w:pos="0"/>
              </w:tabs>
              <w:suppressAutoHyphens/>
              <w:spacing w:after="100" w:afterAutospacing="1"/>
            </w:pPr>
            <w:r w:rsidRPr="0072577C">
              <w:rPr>
                <w:bCs/>
              </w:rPr>
              <w:t>0.5</w:t>
            </w:r>
          </w:p>
        </w:tc>
      </w:tr>
      <w:tr w:rsidR="00FA1E17" w:rsidTr="00030020">
        <w:tc>
          <w:tcPr>
            <w:tcW w:w="2718" w:type="dxa"/>
          </w:tcPr>
          <w:p w:rsidR="00FA1E17" w:rsidRPr="0072577C" w:rsidRDefault="00FA1E17" w:rsidP="00030020">
            <w:pPr>
              <w:tabs>
                <w:tab w:val="left" w:pos="-1440"/>
                <w:tab w:val="left" w:pos="-720"/>
                <w:tab w:val="left" w:pos="0"/>
              </w:tabs>
              <w:suppressAutoHyphens/>
              <w:spacing w:after="100" w:afterAutospacing="1"/>
              <w:rPr>
                <w:b/>
                <w:sz w:val="20"/>
              </w:rPr>
            </w:pPr>
            <w:r w:rsidRPr="0072577C">
              <w:rPr>
                <w:b/>
                <w:sz w:val="20"/>
              </w:rPr>
              <w:t>Total</w:t>
            </w:r>
          </w:p>
        </w:tc>
        <w:tc>
          <w:tcPr>
            <w:tcW w:w="2520" w:type="dxa"/>
          </w:tcPr>
          <w:p w:rsidR="00FA1E17" w:rsidRPr="0072577C" w:rsidRDefault="00FA1E17" w:rsidP="00030020">
            <w:pPr>
              <w:tabs>
                <w:tab w:val="left" w:pos="-1440"/>
                <w:tab w:val="left" w:pos="-720"/>
                <w:tab w:val="left" w:pos="0"/>
              </w:tabs>
              <w:suppressAutoHyphens/>
              <w:spacing w:after="100" w:afterAutospacing="1"/>
              <w:rPr>
                <w:b/>
              </w:rPr>
            </w:pPr>
          </w:p>
        </w:tc>
        <w:tc>
          <w:tcPr>
            <w:tcW w:w="1710" w:type="dxa"/>
          </w:tcPr>
          <w:p w:rsidR="00FA1E17" w:rsidRPr="0072577C" w:rsidRDefault="00FA1E17" w:rsidP="00807F5C">
            <w:pPr>
              <w:tabs>
                <w:tab w:val="left" w:pos="-1440"/>
                <w:tab w:val="left" w:pos="-720"/>
                <w:tab w:val="left" w:pos="0"/>
              </w:tabs>
              <w:suppressAutoHyphens/>
              <w:spacing w:after="100" w:afterAutospacing="1"/>
              <w:rPr>
                <w:b/>
                <w:bCs/>
              </w:rPr>
            </w:pPr>
            <w:r w:rsidRPr="0072577C">
              <w:rPr>
                <w:b/>
                <w:bCs/>
              </w:rPr>
              <w:t>2</w:t>
            </w:r>
            <w:r w:rsidR="00807F5C">
              <w:rPr>
                <w:b/>
                <w:bCs/>
              </w:rPr>
              <w:t>4</w:t>
            </w:r>
          </w:p>
        </w:tc>
        <w:tc>
          <w:tcPr>
            <w:tcW w:w="2160" w:type="dxa"/>
          </w:tcPr>
          <w:p w:rsidR="00FA1E17" w:rsidRPr="00630A86" w:rsidRDefault="00807F5C" w:rsidP="00030020">
            <w:pPr>
              <w:tabs>
                <w:tab w:val="left" w:pos="-1440"/>
                <w:tab w:val="left" w:pos="-720"/>
                <w:tab w:val="left" w:pos="0"/>
              </w:tabs>
              <w:suppressAutoHyphens/>
              <w:spacing w:after="100" w:afterAutospacing="1"/>
              <w:rPr>
                <w:b/>
                <w:bCs/>
              </w:rPr>
            </w:pPr>
            <w:r>
              <w:rPr>
                <w:b/>
                <w:bCs/>
              </w:rPr>
              <w:t>9</w:t>
            </w:r>
          </w:p>
        </w:tc>
      </w:tr>
    </w:tbl>
    <w:p w:rsidR="008B02AC" w:rsidRDefault="008B02AC" w:rsidP="00CC3C53">
      <w:pPr>
        <w:tabs>
          <w:tab w:val="left" w:pos="-1440"/>
          <w:tab w:val="left" w:pos="-720"/>
          <w:tab w:val="left" w:pos="0"/>
        </w:tabs>
        <w:suppressAutoHyphens/>
        <w:spacing w:after="100" w:afterAutospacing="1"/>
        <w:rPr>
          <w:bCs/>
          <w:sz w:val="22"/>
          <w:szCs w:val="22"/>
        </w:rPr>
      </w:pPr>
    </w:p>
    <w:p w:rsidR="008E5EC5" w:rsidRDefault="00355F2C" w:rsidP="00CC3C53">
      <w:pPr>
        <w:tabs>
          <w:tab w:val="left" w:pos="-1440"/>
          <w:tab w:val="left" w:pos="-720"/>
          <w:tab w:val="left" w:pos="0"/>
        </w:tabs>
        <w:suppressAutoHyphens/>
        <w:spacing w:after="100" w:afterAutospacing="1"/>
        <w:rPr>
          <w:bCs/>
          <w:sz w:val="22"/>
          <w:szCs w:val="22"/>
        </w:rPr>
      </w:pPr>
      <w:r w:rsidRPr="0072577C">
        <w:rPr>
          <w:bCs/>
          <w:sz w:val="22"/>
          <w:szCs w:val="22"/>
        </w:rPr>
        <w:t xml:space="preserve">Nearly all of the faculty resources that are needed to support the proposed major are already in place at </w:t>
      </w:r>
      <w:r w:rsidR="008E5EC5" w:rsidRPr="0072577C">
        <w:rPr>
          <w:bCs/>
          <w:sz w:val="22"/>
          <w:szCs w:val="22"/>
        </w:rPr>
        <w:t xml:space="preserve">UW-Whitewater. </w:t>
      </w:r>
      <w:r w:rsidRPr="0072577C">
        <w:rPr>
          <w:bCs/>
          <w:sz w:val="22"/>
          <w:szCs w:val="22"/>
        </w:rPr>
        <w:t xml:space="preserve">This includes faculty from </w:t>
      </w:r>
      <w:r w:rsidR="00DD08DC">
        <w:rPr>
          <w:bCs/>
          <w:sz w:val="22"/>
          <w:szCs w:val="22"/>
        </w:rPr>
        <w:t>13</w:t>
      </w:r>
      <w:r w:rsidR="003F468C">
        <w:rPr>
          <w:bCs/>
          <w:sz w:val="22"/>
          <w:szCs w:val="22"/>
        </w:rPr>
        <w:t xml:space="preserve"> </w:t>
      </w:r>
      <w:r w:rsidRPr="0072577C">
        <w:rPr>
          <w:bCs/>
          <w:sz w:val="22"/>
          <w:szCs w:val="22"/>
        </w:rPr>
        <w:t xml:space="preserve">different departments across three colleges.  Each of these individuals already teaches the majority of courses that they will contribute to the major. </w:t>
      </w:r>
      <w:r w:rsidR="00281559" w:rsidRPr="0072577C">
        <w:rPr>
          <w:bCs/>
          <w:sz w:val="22"/>
          <w:szCs w:val="22"/>
        </w:rPr>
        <w:t xml:space="preserve"> None of these faculty will be directly “assigned” to the new major in ter</w:t>
      </w:r>
      <w:r w:rsidR="00FF5E58" w:rsidRPr="0072577C">
        <w:rPr>
          <w:bCs/>
          <w:sz w:val="22"/>
          <w:szCs w:val="22"/>
        </w:rPr>
        <w:t>ms of teaching</w:t>
      </w:r>
      <w:r w:rsidR="003A624E">
        <w:rPr>
          <w:bCs/>
          <w:sz w:val="22"/>
          <w:szCs w:val="22"/>
        </w:rPr>
        <w:t>,</w:t>
      </w:r>
      <w:r w:rsidR="00FF5E58" w:rsidRPr="0072577C">
        <w:rPr>
          <w:bCs/>
          <w:sz w:val="22"/>
          <w:szCs w:val="22"/>
        </w:rPr>
        <w:t xml:space="preserve"> but instead their </w:t>
      </w:r>
      <w:r w:rsidR="00281559" w:rsidRPr="0072577C">
        <w:rPr>
          <w:bCs/>
          <w:sz w:val="22"/>
          <w:szCs w:val="22"/>
        </w:rPr>
        <w:t>courses</w:t>
      </w:r>
      <w:r w:rsidR="00FF5E58" w:rsidRPr="0072577C">
        <w:rPr>
          <w:bCs/>
          <w:sz w:val="22"/>
          <w:szCs w:val="22"/>
        </w:rPr>
        <w:t xml:space="preserve"> will </w:t>
      </w:r>
      <w:r w:rsidR="009C5596">
        <w:rPr>
          <w:bCs/>
          <w:sz w:val="22"/>
          <w:szCs w:val="22"/>
        </w:rPr>
        <w:t>simply be made</w:t>
      </w:r>
      <w:r w:rsidR="00281559" w:rsidRPr="0072577C">
        <w:rPr>
          <w:bCs/>
          <w:sz w:val="22"/>
          <w:szCs w:val="22"/>
        </w:rPr>
        <w:t xml:space="preserve"> available to students </w:t>
      </w:r>
      <w:r w:rsidR="00FF5E58" w:rsidRPr="0072577C">
        <w:rPr>
          <w:bCs/>
          <w:sz w:val="22"/>
          <w:szCs w:val="22"/>
        </w:rPr>
        <w:t>i</w:t>
      </w:r>
      <w:r w:rsidR="00281559" w:rsidRPr="0072577C">
        <w:rPr>
          <w:bCs/>
          <w:sz w:val="22"/>
          <w:szCs w:val="22"/>
        </w:rPr>
        <w:t xml:space="preserve">n the new major.  As </w:t>
      </w:r>
      <w:r w:rsidR="00181912">
        <w:rPr>
          <w:bCs/>
          <w:sz w:val="22"/>
          <w:szCs w:val="22"/>
        </w:rPr>
        <w:t>m</w:t>
      </w:r>
      <w:r w:rsidR="00181912" w:rsidRPr="0072577C">
        <w:rPr>
          <w:bCs/>
          <w:sz w:val="22"/>
          <w:szCs w:val="22"/>
        </w:rPr>
        <w:t>e</w:t>
      </w:r>
      <w:r w:rsidR="00181912">
        <w:rPr>
          <w:bCs/>
          <w:sz w:val="22"/>
          <w:szCs w:val="22"/>
        </w:rPr>
        <w:t>ntione</w:t>
      </w:r>
      <w:r w:rsidR="00181912" w:rsidRPr="0072577C">
        <w:rPr>
          <w:bCs/>
          <w:sz w:val="22"/>
          <w:szCs w:val="22"/>
        </w:rPr>
        <w:t xml:space="preserve">d </w:t>
      </w:r>
      <w:r w:rsidR="00281559" w:rsidRPr="0072577C">
        <w:rPr>
          <w:bCs/>
          <w:sz w:val="22"/>
          <w:szCs w:val="22"/>
        </w:rPr>
        <w:t xml:space="preserve">previously, some will be assigned a small amount of release time from their usual department responsibilities to act </w:t>
      </w:r>
      <w:r w:rsidR="009C5596">
        <w:rPr>
          <w:bCs/>
          <w:sz w:val="22"/>
          <w:szCs w:val="22"/>
        </w:rPr>
        <w:t>as coordinators</w:t>
      </w:r>
      <w:r w:rsidR="00281559" w:rsidRPr="0072577C">
        <w:rPr>
          <w:bCs/>
          <w:sz w:val="22"/>
          <w:szCs w:val="22"/>
        </w:rPr>
        <w:t xml:space="preserve"> and </w:t>
      </w:r>
      <w:r w:rsidR="00FF5E58" w:rsidRPr="0072577C">
        <w:rPr>
          <w:bCs/>
          <w:sz w:val="22"/>
          <w:szCs w:val="22"/>
        </w:rPr>
        <w:t xml:space="preserve">to </w:t>
      </w:r>
      <w:r w:rsidR="00FF5E58" w:rsidRPr="0072577C">
        <w:rPr>
          <w:bCs/>
          <w:sz w:val="22"/>
          <w:szCs w:val="22"/>
        </w:rPr>
        <w:lastRenderedPageBreak/>
        <w:t>oversee</w:t>
      </w:r>
      <w:r w:rsidR="00281559" w:rsidRPr="0072577C">
        <w:rPr>
          <w:bCs/>
          <w:sz w:val="22"/>
          <w:szCs w:val="22"/>
        </w:rPr>
        <w:t xml:space="preserve"> </w:t>
      </w:r>
      <w:r w:rsidR="009C5596">
        <w:rPr>
          <w:bCs/>
          <w:sz w:val="22"/>
          <w:szCs w:val="22"/>
        </w:rPr>
        <w:t xml:space="preserve">advising and/or </w:t>
      </w:r>
      <w:r w:rsidR="00281559" w:rsidRPr="0072577C">
        <w:rPr>
          <w:bCs/>
          <w:sz w:val="22"/>
          <w:szCs w:val="22"/>
        </w:rPr>
        <w:t xml:space="preserve">assessment </w:t>
      </w:r>
      <w:r w:rsidR="00FF5E58" w:rsidRPr="0072577C">
        <w:rPr>
          <w:bCs/>
          <w:sz w:val="22"/>
          <w:szCs w:val="22"/>
        </w:rPr>
        <w:t>f</w:t>
      </w:r>
      <w:r w:rsidR="00281559" w:rsidRPr="0072577C">
        <w:rPr>
          <w:bCs/>
          <w:sz w:val="22"/>
          <w:szCs w:val="22"/>
        </w:rPr>
        <w:t xml:space="preserve">or the new major but this should not be substantial.  </w:t>
      </w:r>
      <w:r w:rsidR="00FF5E58" w:rsidRPr="0072577C">
        <w:rPr>
          <w:bCs/>
          <w:sz w:val="22"/>
          <w:szCs w:val="22"/>
        </w:rPr>
        <w:t>However, d</w:t>
      </w:r>
      <w:r w:rsidR="00281559" w:rsidRPr="0072577C">
        <w:rPr>
          <w:bCs/>
          <w:sz w:val="22"/>
          <w:szCs w:val="22"/>
        </w:rPr>
        <w:t>epartments that are most heavily affected by these new responsibilities will be provided add</w:t>
      </w:r>
      <w:r w:rsidR="008E5EC5" w:rsidRPr="0072577C">
        <w:rPr>
          <w:bCs/>
          <w:sz w:val="22"/>
          <w:szCs w:val="22"/>
        </w:rPr>
        <w:t>itional</w:t>
      </w:r>
      <w:r w:rsidR="00281559" w:rsidRPr="0072577C">
        <w:rPr>
          <w:bCs/>
          <w:sz w:val="22"/>
          <w:szCs w:val="22"/>
        </w:rPr>
        <w:t xml:space="preserve"> part-time staff as needed.   </w:t>
      </w:r>
      <w:r w:rsidR="008E5EC5" w:rsidRPr="0072577C">
        <w:rPr>
          <w:bCs/>
          <w:sz w:val="22"/>
          <w:szCs w:val="22"/>
        </w:rPr>
        <w:t xml:space="preserve"> </w:t>
      </w:r>
    </w:p>
    <w:p w:rsidR="00181912" w:rsidRDefault="00181912" w:rsidP="00181912">
      <w:pPr>
        <w:tabs>
          <w:tab w:val="left" w:pos="-1440"/>
          <w:tab w:val="left" w:pos="-720"/>
          <w:tab w:val="left" w:pos="0"/>
        </w:tabs>
        <w:suppressAutoHyphens/>
        <w:spacing w:after="100" w:afterAutospacing="1"/>
        <w:ind w:firstLine="360"/>
        <w:rPr>
          <w:bCs/>
          <w:sz w:val="22"/>
          <w:szCs w:val="22"/>
        </w:rPr>
      </w:pPr>
      <w:r>
        <w:rPr>
          <w:bCs/>
          <w:sz w:val="22"/>
          <w:szCs w:val="22"/>
        </w:rPr>
        <w:t>By as early as Year 2, i</w:t>
      </w:r>
      <w:r w:rsidRPr="0072577C">
        <w:rPr>
          <w:bCs/>
          <w:sz w:val="22"/>
          <w:szCs w:val="22"/>
        </w:rPr>
        <w:t xml:space="preserve">t is quite possible that additional sections of certain courses will need to be opened to accommodate the increased number of students.  This will be supported by the colleges providing these courses as needed </w:t>
      </w:r>
      <w:r>
        <w:rPr>
          <w:bCs/>
          <w:sz w:val="22"/>
          <w:szCs w:val="22"/>
        </w:rPr>
        <w:t xml:space="preserve">through reallocation of current staffing in other areas. </w:t>
      </w:r>
      <w:r w:rsidRPr="0072577C">
        <w:rPr>
          <w:bCs/>
          <w:sz w:val="22"/>
          <w:szCs w:val="22"/>
        </w:rPr>
        <w:t>A small amount of a</w:t>
      </w:r>
      <w:r>
        <w:rPr>
          <w:bCs/>
          <w:sz w:val="22"/>
          <w:szCs w:val="22"/>
        </w:rPr>
        <w:t>dditional FTE has been committed</w:t>
      </w:r>
      <w:r w:rsidRPr="0072577C">
        <w:rPr>
          <w:bCs/>
          <w:sz w:val="22"/>
          <w:szCs w:val="22"/>
        </w:rPr>
        <w:t xml:space="preserve"> to the proposed major for this purpose and others as described in the next section.  </w:t>
      </w:r>
    </w:p>
    <w:p w:rsidR="00630A86" w:rsidRPr="00446892" w:rsidRDefault="003D5C78" w:rsidP="0072577C">
      <w:pPr>
        <w:tabs>
          <w:tab w:val="left" w:pos="-1440"/>
          <w:tab w:val="left" w:pos="-720"/>
          <w:tab w:val="left" w:pos="0"/>
        </w:tabs>
        <w:suppressAutoHyphens/>
        <w:spacing w:after="100" w:afterAutospacing="1"/>
        <w:rPr>
          <w:b/>
          <w:bCs/>
          <w:sz w:val="22"/>
          <w:szCs w:val="22"/>
        </w:rPr>
      </w:pPr>
      <w:r>
        <w:rPr>
          <w:b/>
          <w:bCs/>
          <w:sz w:val="22"/>
          <w:szCs w:val="22"/>
        </w:rPr>
        <w:t xml:space="preserve">6.2 </w:t>
      </w:r>
      <w:r w:rsidR="00473F85" w:rsidRPr="00446892">
        <w:rPr>
          <w:b/>
          <w:bCs/>
          <w:sz w:val="22"/>
          <w:szCs w:val="22"/>
        </w:rPr>
        <w:t>Additional Faculty Requirements</w:t>
      </w:r>
    </w:p>
    <w:p w:rsidR="00630A86" w:rsidRPr="0072577C" w:rsidRDefault="008E5EC5" w:rsidP="0072577C">
      <w:pPr>
        <w:tabs>
          <w:tab w:val="left" w:pos="-1440"/>
          <w:tab w:val="left" w:pos="-720"/>
          <w:tab w:val="left" w:pos="0"/>
        </w:tabs>
        <w:suppressAutoHyphens/>
        <w:spacing w:after="100" w:afterAutospacing="1"/>
        <w:ind w:firstLine="360"/>
        <w:rPr>
          <w:bCs/>
          <w:sz w:val="22"/>
          <w:szCs w:val="22"/>
        </w:rPr>
      </w:pPr>
      <w:r w:rsidRPr="0072577C">
        <w:rPr>
          <w:bCs/>
          <w:sz w:val="22"/>
          <w:szCs w:val="22"/>
        </w:rPr>
        <w:t>The college of Lett</w:t>
      </w:r>
      <w:r w:rsidR="00B55829" w:rsidRPr="0072577C">
        <w:rPr>
          <w:bCs/>
          <w:sz w:val="22"/>
          <w:szCs w:val="22"/>
        </w:rPr>
        <w:t xml:space="preserve">ers &amp; Sciences has allocated </w:t>
      </w:r>
      <w:r w:rsidR="003A624E">
        <w:rPr>
          <w:bCs/>
          <w:sz w:val="22"/>
          <w:szCs w:val="22"/>
        </w:rPr>
        <w:t>1.0</w:t>
      </w:r>
      <w:r w:rsidRPr="0072577C">
        <w:rPr>
          <w:bCs/>
          <w:sz w:val="22"/>
          <w:szCs w:val="22"/>
        </w:rPr>
        <w:t xml:space="preserve"> </w:t>
      </w:r>
      <w:r w:rsidR="003A624E">
        <w:rPr>
          <w:bCs/>
          <w:sz w:val="22"/>
          <w:szCs w:val="22"/>
        </w:rPr>
        <w:t xml:space="preserve">new </w:t>
      </w:r>
      <w:r w:rsidRPr="0072577C">
        <w:rPr>
          <w:bCs/>
          <w:sz w:val="22"/>
          <w:szCs w:val="22"/>
        </w:rPr>
        <w:t>FTE</w:t>
      </w:r>
      <w:r w:rsidR="00C733B2">
        <w:rPr>
          <w:bCs/>
          <w:sz w:val="22"/>
          <w:szCs w:val="22"/>
        </w:rPr>
        <w:t xml:space="preserve">, </w:t>
      </w:r>
      <w:r w:rsidR="001214CF">
        <w:rPr>
          <w:bCs/>
          <w:sz w:val="22"/>
          <w:szCs w:val="22"/>
        </w:rPr>
        <w:t>0.5</w:t>
      </w:r>
      <w:r w:rsidR="00C733B2">
        <w:rPr>
          <w:bCs/>
          <w:sz w:val="22"/>
          <w:szCs w:val="22"/>
        </w:rPr>
        <w:t xml:space="preserve"> of which is</w:t>
      </w:r>
      <w:r w:rsidR="001214CF">
        <w:rPr>
          <w:bCs/>
          <w:sz w:val="22"/>
          <w:szCs w:val="22"/>
        </w:rPr>
        <w:t xml:space="preserve"> dedicated to instruction,</w:t>
      </w:r>
      <w:r w:rsidRPr="0072577C">
        <w:rPr>
          <w:bCs/>
          <w:sz w:val="22"/>
          <w:szCs w:val="22"/>
        </w:rPr>
        <w:t xml:space="preserve"> to support the initial needs of the new major. This will primarily be used to </w:t>
      </w:r>
      <w:r w:rsidR="00B55829" w:rsidRPr="0072577C">
        <w:rPr>
          <w:bCs/>
          <w:sz w:val="22"/>
          <w:szCs w:val="22"/>
        </w:rPr>
        <w:t xml:space="preserve">open additional sections that might be needed for certain courses and to cover a small amount of faculty reassignments for those doing </w:t>
      </w:r>
      <w:r w:rsidR="005C4C2B">
        <w:rPr>
          <w:bCs/>
          <w:sz w:val="22"/>
          <w:szCs w:val="22"/>
        </w:rPr>
        <w:t xml:space="preserve">program coordination, </w:t>
      </w:r>
      <w:r w:rsidR="00B55829" w:rsidRPr="0072577C">
        <w:rPr>
          <w:bCs/>
          <w:sz w:val="22"/>
          <w:szCs w:val="22"/>
        </w:rPr>
        <w:t xml:space="preserve">advising </w:t>
      </w:r>
      <w:r w:rsidR="005C4C2B">
        <w:rPr>
          <w:bCs/>
          <w:sz w:val="22"/>
          <w:szCs w:val="22"/>
        </w:rPr>
        <w:t>and/</w:t>
      </w:r>
      <w:r w:rsidR="00B55829" w:rsidRPr="0072577C">
        <w:rPr>
          <w:bCs/>
          <w:sz w:val="22"/>
          <w:szCs w:val="22"/>
        </w:rPr>
        <w:t>or assessment work.  In addition, there will be one new course to be taught in Year 1 (</w:t>
      </w:r>
      <w:r w:rsidR="00B55829" w:rsidRPr="0072577C">
        <w:rPr>
          <w:bCs/>
          <w:i/>
          <w:sz w:val="22"/>
          <w:szCs w:val="22"/>
        </w:rPr>
        <w:t>Introduction to Environmental Science</w:t>
      </w:r>
      <w:r w:rsidR="00B55829" w:rsidRPr="0072577C">
        <w:rPr>
          <w:bCs/>
          <w:sz w:val="22"/>
          <w:szCs w:val="22"/>
        </w:rPr>
        <w:t xml:space="preserve">) and eventually another new course to be taught </w:t>
      </w:r>
      <w:r w:rsidR="00FA1E17">
        <w:rPr>
          <w:bCs/>
          <w:sz w:val="22"/>
          <w:szCs w:val="22"/>
        </w:rPr>
        <w:t>by</w:t>
      </w:r>
      <w:r w:rsidR="00FA1E17" w:rsidRPr="0072577C">
        <w:rPr>
          <w:bCs/>
          <w:sz w:val="22"/>
          <w:szCs w:val="22"/>
        </w:rPr>
        <w:t xml:space="preserve"> </w:t>
      </w:r>
      <w:r w:rsidR="00B55829" w:rsidRPr="0072577C">
        <w:rPr>
          <w:bCs/>
          <w:sz w:val="22"/>
          <w:szCs w:val="22"/>
        </w:rPr>
        <w:t xml:space="preserve">Year 3 </w:t>
      </w:r>
      <w:r w:rsidR="00FA1E17">
        <w:rPr>
          <w:bCs/>
          <w:sz w:val="22"/>
          <w:szCs w:val="22"/>
        </w:rPr>
        <w:t xml:space="preserve">as the first group of students entire their senior year </w:t>
      </w:r>
      <w:r w:rsidR="00B55829" w:rsidRPr="0072577C">
        <w:rPr>
          <w:bCs/>
          <w:sz w:val="22"/>
          <w:szCs w:val="22"/>
        </w:rPr>
        <w:t>(</w:t>
      </w:r>
      <w:r w:rsidR="00B55829" w:rsidRPr="0072577C">
        <w:rPr>
          <w:bCs/>
          <w:i/>
          <w:sz w:val="22"/>
          <w:szCs w:val="22"/>
        </w:rPr>
        <w:t>Capstone course</w:t>
      </w:r>
      <w:r w:rsidR="00B55829" w:rsidRPr="0072577C">
        <w:rPr>
          <w:bCs/>
          <w:sz w:val="22"/>
          <w:szCs w:val="22"/>
        </w:rPr>
        <w:t>).  This extra FTE will be used to cover those reassignments.</w:t>
      </w:r>
    </w:p>
    <w:p w:rsidR="00B55829" w:rsidRPr="0072577C" w:rsidRDefault="001214CF" w:rsidP="0072577C">
      <w:pPr>
        <w:tabs>
          <w:tab w:val="left" w:pos="-1440"/>
          <w:tab w:val="left" w:pos="-720"/>
          <w:tab w:val="left" w:pos="0"/>
        </w:tabs>
        <w:suppressAutoHyphens/>
        <w:spacing w:after="100" w:afterAutospacing="1"/>
        <w:ind w:firstLine="360"/>
        <w:rPr>
          <w:bCs/>
          <w:sz w:val="22"/>
          <w:szCs w:val="22"/>
        </w:rPr>
      </w:pPr>
      <w:r>
        <w:rPr>
          <w:bCs/>
          <w:sz w:val="22"/>
          <w:szCs w:val="22"/>
        </w:rPr>
        <w:t>D</w:t>
      </w:r>
      <w:r w:rsidR="005C4C2B">
        <w:rPr>
          <w:bCs/>
          <w:sz w:val="22"/>
          <w:szCs w:val="22"/>
        </w:rPr>
        <w:t>iscussions are underway for</w:t>
      </w:r>
      <w:r w:rsidR="00B55829" w:rsidRPr="0072577C">
        <w:rPr>
          <w:bCs/>
          <w:sz w:val="22"/>
          <w:szCs w:val="22"/>
        </w:rPr>
        <w:t xml:space="preserve"> an additional </w:t>
      </w:r>
      <w:r w:rsidR="005C4C2B">
        <w:rPr>
          <w:bCs/>
          <w:sz w:val="22"/>
          <w:szCs w:val="22"/>
        </w:rPr>
        <w:t xml:space="preserve">1.0 </w:t>
      </w:r>
      <w:r w:rsidR="00B55829" w:rsidRPr="0072577C">
        <w:rPr>
          <w:bCs/>
          <w:sz w:val="22"/>
          <w:szCs w:val="22"/>
        </w:rPr>
        <w:t xml:space="preserve">FTE </w:t>
      </w:r>
      <w:r w:rsidR="005C4C2B">
        <w:rPr>
          <w:bCs/>
          <w:sz w:val="22"/>
          <w:szCs w:val="22"/>
        </w:rPr>
        <w:t xml:space="preserve">faculty line position to eventually be granted to </w:t>
      </w:r>
      <w:r w:rsidR="00C92214">
        <w:rPr>
          <w:bCs/>
          <w:sz w:val="22"/>
          <w:szCs w:val="22"/>
        </w:rPr>
        <w:t xml:space="preserve">support </w:t>
      </w:r>
      <w:r w:rsidR="005C4C2B">
        <w:rPr>
          <w:bCs/>
          <w:sz w:val="22"/>
          <w:szCs w:val="22"/>
        </w:rPr>
        <w:t>the proposed major b</w:t>
      </w:r>
      <w:r w:rsidR="00B55829" w:rsidRPr="0072577C">
        <w:rPr>
          <w:bCs/>
          <w:sz w:val="22"/>
          <w:szCs w:val="22"/>
        </w:rPr>
        <w:t xml:space="preserve">y the Provost’s Office. </w:t>
      </w:r>
      <w:r w:rsidR="005C4C2B">
        <w:rPr>
          <w:bCs/>
          <w:sz w:val="22"/>
          <w:szCs w:val="22"/>
        </w:rPr>
        <w:t xml:space="preserve"> This will be contingent</w:t>
      </w:r>
      <w:r w:rsidR="00C92214">
        <w:rPr>
          <w:bCs/>
          <w:sz w:val="22"/>
          <w:szCs w:val="22"/>
        </w:rPr>
        <w:t xml:space="preserve"> on early indicators of strong student interest </w:t>
      </w:r>
      <w:r w:rsidR="005C4C2B">
        <w:rPr>
          <w:bCs/>
          <w:sz w:val="22"/>
          <w:szCs w:val="22"/>
        </w:rPr>
        <w:t>and evidence for further growth in subsequent years. If granted, the position</w:t>
      </w:r>
      <w:r w:rsidR="00B55829" w:rsidRPr="0072577C">
        <w:rPr>
          <w:bCs/>
          <w:sz w:val="22"/>
          <w:szCs w:val="22"/>
        </w:rPr>
        <w:t xml:space="preserve"> will likely </w:t>
      </w:r>
      <w:r w:rsidR="005C4C2B">
        <w:rPr>
          <w:bCs/>
          <w:sz w:val="22"/>
          <w:szCs w:val="22"/>
        </w:rPr>
        <w:t xml:space="preserve">be filled by an individual </w:t>
      </w:r>
      <w:r w:rsidR="00B55829" w:rsidRPr="0072577C">
        <w:rPr>
          <w:bCs/>
          <w:sz w:val="22"/>
          <w:szCs w:val="22"/>
        </w:rPr>
        <w:t>hav</w:t>
      </w:r>
      <w:r w:rsidR="005C4C2B">
        <w:rPr>
          <w:bCs/>
          <w:sz w:val="22"/>
          <w:szCs w:val="22"/>
        </w:rPr>
        <w:t>ing</w:t>
      </w:r>
      <w:r w:rsidR="00B55829" w:rsidRPr="0072577C">
        <w:rPr>
          <w:bCs/>
          <w:sz w:val="22"/>
          <w:szCs w:val="22"/>
        </w:rPr>
        <w:t xml:space="preserve"> a Ph.D. in environmental science or related discipline and </w:t>
      </w:r>
      <w:r w:rsidR="005C4C2B">
        <w:rPr>
          <w:bCs/>
          <w:sz w:val="22"/>
          <w:szCs w:val="22"/>
        </w:rPr>
        <w:t xml:space="preserve">expected to </w:t>
      </w:r>
      <w:r w:rsidR="00B55829" w:rsidRPr="0072577C">
        <w:rPr>
          <w:bCs/>
          <w:sz w:val="22"/>
          <w:szCs w:val="22"/>
        </w:rPr>
        <w:t xml:space="preserve">focus all of his/her teaching, service, and research interests to the new major. </w:t>
      </w:r>
      <w:r>
        <w:rPr>
          <w:bCs/>
          <w:sz w:val="22"/>
          <w:szCs w:val="22"/>
        </w:rPr>
        <w:t xml:space="preserve">The individual would have a split appointment across two or more departments already contributing courses to the new major. </w:t>
      </w:r>
      <w:r w:rsidR="005C4C2B">
        <w:rPr>
          <w:bCs/>
          <w:sz w:val="22"/>
          <w:szCs w:val="22"/>
        </w:rPr>
        <w:t>This would be beneficial in a num</w:t>
      </w:r>
      <w:r w:rsidR="000114B1">
        <w:rPr>
          <w:bCs/>
          <w:sz w:val="22"/>
          <w:szCs w:val="22"/>
        </w:rPr>
        <w:t>ber of ways beyond simply added</w:t>
      </w:r>
      <w:r w:rsidR="005C4C2B">
        <w:rPr>
          <w:bCs/>
          <w:sz w:val="22"/>
          <w:szCs w:val="22"/>
        </w:rPr>
        <w:t xml:space="preserve"> staffing. </w:t>
      </w:r>
      <w:r w:rsidR="000114B1">
        <w:rPr>
          <w:bCs/>
          <w:sz w:val="22"/>
          <w:szCs w:val="22"/>
        </w:rPr>
        <w:t xml:space="preserve">Such a position would naturally bring a more holistic approach to the major with no direct affiliation to one department or disciplinary area already in existence on campus.  This would likely result in development of new courses and enhancement of </w:t>
      </w:r>
      <w:r w:rsidR="00C92214">
        <w:rPr>
          <w:bCs/>
          <w:sz w:val="22"/>
          <w:szCs w:val="22"/>
        </w:rPr>
        <w:t xml:space="preserve">more </w:t>
      </w:r>
      <w:r w:rsidR="000114B1">
        <w:rPr>
          <w:bCs/>
          <w:sz w:val="22"/>
          <w:szCs w:val="22"/>
        </w:rPr>
        <w:t xml:space="preserve">interdisciplinarily-designed courses.   </w:t>
      </w:r>
    </w:p>
    <w:p w:rsidR="00B55829" w:rsidRPr="0072577C" w:rsidRDefault="00B55829" w:rsidP="0072577C">
      <w:pPr>
        <w:tabs>
          <w:tab w:val="left" w:pos="-1440"/>
          <w:tab w:val="left" w:pos="-720"/>
          <w:tab w:val="left" w:pos="0"/>
        </w:tabs>
        <w:suppressAutoHyphens/>
        <w:spacing w:after="100" w:afterAutospacing="1"/>
        <w:ind w:firstLine="360"/>
        <w:rPr>
          <w:b/>
          <w:bCs/>
          <w:sz w:val="22"/>
          <w:szCs w:val="22"/>
        </w:rPr>
      </w:pPr>
      <w:r w:rsidRPr="0072577C">
        <w:rPr>
          <w:bCs/>
          <w:sz w:val="22"/>
          <w:szCs w:val="22"/>
        </w:rPr>
        <w:t>As with all faculty searches at UW-W, all efforts will be made to recruit and attract faculty candidates with diverse backgrounds.  This will include advertising in hard-copy and digital media outlets that ar</w:t>
      </w:r>
      <w:r w:rsidR="001214CF">
        <w:rPr>
          <w:bCs/>
          <w:sz w:val="22"/>
          <w:szCs w:val="22"/>
        </w:rPr>
        <w:t>e</w:t>
      </w:r>
      <w:r w:rsidRPr="0072577C">
        <w:rPr>
          <w:bCs/>
          <w:sz w:val="22"/>
          <w:szCs w:val="22"/>
        </w:rPr>
        <w:t xml:space="preserve"> aimed towards faculty of diverse backgrounds, actively soliciting applications from candidates of diverse backgrounds, and </w:t>
      </w:r>
      <w:r w:rsidR="00C935E2" w:rsidRPr="0072577C">
        <w:rPr>
          <w:bCs/>
          <w:sz w:val="22"/>
          <w:szCs w:val="22"/>
        </w:rPr>
        <w:t>continuing to make UW-W an appealing place for faculty of diverse backgrounds to work</w:t>
      </w:r>
      <w:r w:rsidR="001214CF">
        <w:rPr>
          <w:bCs/>
          <w:sz w:val="22"/>
          <w:szCs w:val="22"/>
        </w:rPr>
        <w:t>.</w:t>
      </w:r>
      <w:r w:rsidR="00C935E2" w:rsidRPr="0072577C">
        <w:rPr>
          <w:bCs/>
          <w:sz w:val="22"/>
          <w:szCs w:val="22"/>
        </w:rPr>
        <w:t xml:space="preserve">  </w:t>
      </w:r>
      <w:r w:rsidRPr="0072577C">
        <w:rPr>
          <w:bCs/>
          <w:sz w:val="22"/>
          <w:szCs w:val="22"/>
        </w:rPr>
        <w:t xml:space="preserve"> </w:t>
      </w:r>
    </w:p>
    <w:p w:rsidR="00C935E2" w:rsidRPr="00446892" w:rsidRDefault="003D5C78" w:rsidP="0072577C">
      <w:pPr>
        <w:tabs>
          <w:tab w:val="left" w:pos="-1440"/>
          <w:tab w:val="left" w:pos="-720"/>
          <w:tab w:val="left" w:pos="0"/>
        </w:tabs>
        <w:suppressAutoHyphens/>
        <w:spacing w:after="100" w:afterAutospacing="1"/>
        <w:rPr>
          <w:b/>
          <w:bCs/>
          <w:sz w:val="22"/>
          <w:szCs w:val="22"/>
        </w:rPr>
      </w:pPr>
      <w:r>
        <w:rPr>
          <w:b/>
          <w:bCs/>
          <w:sz w:val="22"/>
          <w:szCs w:val="22"/>
        </w:rPr>
        <w:t xml:space="preserve">6.3 </w:t>
      </w:r>
      <w:r w:rsidR="00473F85" w:rsidRPr="00446892">
        <w:rPr>
          <w:b/>
          <w:bCs/>
          <w:sz w:val="22"/>
          <w:szCs w:val="22"/>
        </w:rPr>
        <w:t>Academic Staff</w:t>
      </w:r>
    </w:p>
    <w:p w:rsidR="00C935E2" w:rsidRPr="0072577C" w:rsidRDefault="00C92214" w:rsidP="0072577C">
      <w:pPr>
        <w:tabs>
          <w:tab w:val="left" w:pos="-1440"/>
          <w:tab w:val="left" w:pos="-720"/>
          <w:tab w:val="left" w:pos="0"/>
        </w:tabs>
        <w:suppressAutoHyphens/>
        <w:spacing w:after="100" w:afterAutospacing="1"/>
        <w:ind w:firstLine="360"/>
        <w:rPr>
          <w:bCs/>
          <w:sz w:val="22"/>
          <w:szCs w:val="22"/>
        </w:rPr>
      </w:pPr>
      <w:r>
        <w:rPr>
          <w:bCs/>
          <w:sz w:val="22"/>
          <w:szCs w:val="22"/>
        </w:rPr>
        <w:t xml:space="preserve">At the present time, no </w:t>
      </w:r>
      <w:r w:rsidR="00C935E2">
        <w:rPr>
          <w:bCs/>
          <w:sz w:val="22"/>
          <w:szCs w:val="22"/>
        </w:rPr>
        <w:t xml:space="preserve">Instructional Academic Staff will be needed to </w:t>
      </w:r>
      <w:r>
        <w:rPr>
          <w:bCs/>
          <w:sz w:val="22"/>
          <w:szCs w:val="22"/>
        </w:rPr>
        <w:t xml:space="preserve">directly </w:t>
      </w:r>
      <w:r w:rsidR="00C935E2">
        <w:rPr>
          <w:bCs/>
          <w:sz w:val="22"/>
          <w:szCs w:val="22"/>
        </w:rPr>
        <w:t xml:space="preserve">support the proposed program.  </w:t>
      </w:r>
      <w:r>
        <w:rPr>
          <w:bCs/>
          <w:sz w:val="22"/>
          <w:szCs w:val="22"/>
        </w:rPr>
        <w:t>All</w:t>
      </w:r>
      <w:r w:rsidR="00C935E2">
        <w:rPr>
          <w:bCs/>
          <w:sz w:val="22"/>
          <w:szCs w:val="22"/>
        </w:rPr>
        <w:t xml:space="preserve"> of the courses being offered </w:t>
      </w:r>
      <w:r>
        <w:rPr>
          <w:bCs/>
          <w:sz w:val="22"/>
          <w:szCs w:val="22"/>
        </w:rPr>
        <w:t>will be</w:t>
      </w:r>
      <w:r w:rsidR="00C935E2">
        <w:rPr>
          <w:bCs/>
          <w:sz w:val="22"/>
          <w:szCs w:val="22"/>
        </w:rPr>
        <w:t xml:space="preserve"> taught by faculty</w:t>
      </w:r>
      <w:r>
        <w:rPr>
          <w:bCs/>
          <w:sz w:val="22"/>
          <w:szCs w:val="22"/>
        </w:rPr>
        <w:t xml:space="preserve"> as well as the program coordination, advising, and assessment responsibilities. </w:t>
      </w:r>
      <w:r w:rsidR="00C935E2">
        <w:rPr>
          <w:bCs/>
          <w:sz w:val="22"/>
          <w:szCs w:val="22"/>
        </w:rPr>
        <w:t xml:space="preserve">However, there </w:t>
      </w:r>
      <w:r>
        <w:rPr>
          <w:bCs/>
          <w:sz w:val="22"/>
          <w:szCs w:val="22"/>
        </w:rPr>
        <w:t xml:space="preserve">may be some indirect support of the new major </w:t>
      </w:r>
      <w:r w:rsidR="00C935E2">
        <w:rPr>
          <w:bCs/>
          <w:sz w:val="22"/>
          <w:szCs w:val="22"/>
        </w:rPr>
        <w:t xml:space="preserve">by Instructional Academic Staff.  </w:t>
      </w:r>
      <w:r>
        <w:rPr>
          <w:bCs/>
          <w:sz w:val="22"/>
          <w:szCs w:val="22"/>
        </w:rPr>
        <w:t xml:space="preserve">This would primarily occur when faculty are given partial release time from other teaching obligations to fulfill some of the service requirements </w:t>
      </w:r>
      <w:r w:rsidR="00FA1E17">
        <w:rPr>
          <w:bCs/>
          <w:sz w:val="22"/>
          <w:szCs w:val="22"/>
        </w:rPr>
        <w:t>expected here</w:t>
      </w:r>
      <w:r>
        <w:rPr>
          <w:bCs/>
          <w:sz w:val="22"/>
          <w:szCs w:val="22"/>
        </w:rPr>
        <w:t xml:space="preserve">.  Instructional Academic Staff may then be needed to cover some of these course releases. </w:t>
      </w:r>
      <w:r w:rsidR="00C935E2">
        <w:rPr>
          <w:bCs/>
          <w:sz w:val="22"/>
          <w:szCs w:val="22"/>
        </w:rPr>
        <w:t>At this time, however, it is anticipated that less than 1</w:t>
      </w:r>
      <w:r w:rsidR="00C733B2">
        <w:rPr>
          <w:bCs/>
          <w:sz w:val="22"/>
          <w:szCs w:val="22"/>
        </w:rPr>
        <w:t>.0</w:t>
      </w:r>
      <w:r w:rsidR="00C935E2">
        <w:rPr>
          <w:bCs/>
          <w:sz w:val="22"/>
          <w:szCs w:val="22"/>
        </w:rPr>
        <w:t xml:space="preserve"> FTE of Instructional Academic Staff will be needed to support the new maj</w:t>
      </w:r>
      <w:r>
        <w:rPr>
          <w:bCs/>
          <w:sz w:val="22"/>
          <w:szCs w:val="22"/>
        </w:rPr>
        <w:t>or until at least Year 2 or 3 when the number of student majors</w:t>
      </w:r>
      <w:r w:rsidR="00303880">
        <w:rPr>
          <w:bCs/>
          <w:sz w:val="22"/>
          <w:szCs w:val="22"/>
        </w:rPr>
        <w:t xml:space="preserve"> may have increased to a point requiring the opening of additional sections of certain courses potentially taught by Instructional Academic Staff</w:t>
      </w:r>
      <w:r w:rsidR="00C935E2">
        <w:rPr>
          <w:bCs/>
          <w:sz w:val="22"/>
          <w:szCs w:val="22"/>
        </w:rPr>
        <w:t xml:space="preserve">.  </w:t>
      </w:r>
    </w:p>
    <w:p w:rsidR="006B498A" w:rsidRPr="00446892" w:rsidRDefault="003D5C78" w:rsidP="0072577C">
      <w:pPr>
        <w:tabs>
          <w:tab w:val="left" w:pos="-1440"/>
          <w:tab w:val="left" w:pos="-720"/>
          <w:tab w:val="left" w:pos="0"/>
        </w:tabs>
        <w:suppressAutoHyphens/>
        <w:spacing w:after="100" w:afterAutospacing="1"/>
        <w:rPr>
          <w:sz w:val="22"/>
          <w:szCs w:val="22"/>
        </w:rPr>
      </w:pPr>
      <w:r>
        <w:rPr>
          <w:b/>
          <w:bCs/>
          <w:sz w:val="22"/>
          <w:szCs w:val="22"/>
        </w:rPr>
        <w:lastRenderedPageBreak/>
        <w:t xml:space="preserve">6.4 </w:t>
      </w:r>
      <w:r w:rsidR="00473F85" w:rsidRPr="00446892">
        <w:rPr>
          <w:b/>
          <w:bCs/>
          <w:sz w:val="22"/>
          <w:szCs w:val="22"/>
        </w:rPr>
        <w:t>Classified Staff</w:t>
      </w:r>
      <w:r w:rsidR="00473F85" w:rsidRPr="00446892">
        <w:rPr>
          <w:sz w:val="22"/>
          <w:szCs w:val="22"/>
        </w:rPr>
        <w:t xml:space="preserve">  </w:t>
      </w:r>
    </w:p>
    <w:p w:rsidR="00473F85" w:rsidRPr="0072577C" w:rsidRDefault="006B498A" w:rsidP="0072577C">
      <w:pPr>
        <w:tabs>
          <w:tab w:val="left" w:pos="-1440"/>
          <w:tab w:val="left" w:pos="-720"/>
          <w:tab w:val="left" w:pos="0"/>
        </w:tabs>
        <w:suppressAutoHyphens/>
        <w:spacing w:after="100" w:afterAutospacing="1"/>
        <w:ind w:firstLine="360"/>
        <w:rPr>
          <w:b/>
          <w:bCs/>
          <w:sz w:val="22"/>
          <w:szCs w:val="22"/>
        </w:rPr>
      </w:pPr>
      <w:r>
        <w:rPr>
          <w:sz w:val="22"/>
          <w:szCs w:val="22"/>
        </w:rPr>
        <w:t xml:space="preserve">Because the proposed major will be primarily supported by the College of Letters &amp; Sciences, this college has committed to reallocating 0.5 FTE for purpose of hiring a 50% classified staff support person.  This person will be located in Upham Hall, home of the physical science departments at UW-W (Biological Sciences, Chemistry, Geography/Geology, and Physics) but not affiliated with one particular department.  This person’s job will be to support the </w:t>
      </w:r>
      <w:r w:rsidR="00303880">
        <w:rPr>
          <w:sz w:val="22"/>
          <w:szCs w:val="22"/>
        </w:rPr>
        <w:t>coordinators</w:t>
      </w:r>
      <w:r>
        <w:rPr>
          <w:sz w:val="22"/>
          <w:szCs w:val="22"/>
        </w:rPr>
        <w:t xml:space="preserve"> of the new major as well as </w:t>
      </w:r>
      <w:r w:rsidR="00303880">
        <w:rPr>
          <w:sz w:val="22"/>
          <w:szCs w:val="22"/>
        </w:rPr>
        <w:t>any of the faculty contributing interdisciplinary courses to the major.  I</w:t>
      </w:r>
      <w:r>
        <w:rPr>
          <w:sz w:val="22"/>
          <w:szCs w:val="22"/>
        </w:rPr>
        <w:t xml:space="preserve">n addition, he/she will set-up appointments for students, manage e-mail communication streams between students (both current and prospective) and faculty regarding questions about scheduling, course requirements, and track the program budget.  </w:t>
      </w:r>
    </w:p>
    <w:p w:rsidR="00473F85" w:rsidRPr="003D5C78" w:rsidRDefault="00473F85" w:rsidP="003D5C78">
      <w:pPr>
        <w:pStyle w:val="ListParagraph"/>
        <w:numPr>
          <w:ilvl w:val="0"/>
          <w:numId w:val="88"/>
        </w:numPr>
        <w:tabs>
          <w:tab w:val="left" w:pos="-1440"/>
          <w:tab w:val="left" w:pos="-720"/>
        </w:tabs>
        <w:suppressAutoHyphens/>
        <w:rPr>
          <w:b/>
          <w:bCs/>
        </w:rPr>
      </w:pPr>
      <w:r w:rsidRPr="003D5C78">
        <w:rPr>
          <w:b/>
          <w:bCs/>
        </w:rPr>
        <w:t>ACADEMIC SUPPORT SERVICES</w:t>
      </w:r>
    </w:p>
    <w:p w:rsidR="00473F85" w:rsidRPr="00CC3C53" w:rsidRDefault="00473F85" w:rsidP="00473F85">
      <w:pPr>
        <w:suppressAutoHyphens/>
        <w:ind w:left="1080" w:hanging="1080"/>
        <w:rPr>
          <w:sz w:val="22"/>
          <w:szCs w:val="22"/>
        </w:rPr>
      </w:pPr>
    </w:p>
    <w:p w:rsidR="006506BD" w:rsidRPr="00CC3C53" w:rsidRDefault="003D5C78" w:rsidP="00CC3C53">
      <w:pPr>
        <w:tabs>
          <w:tab w:val="left" w:pos="-1440"/>
          <w:tab w:val="left" w:pos="-720"/>
        </w:tabs>
        <w:suppressAutoHyphens/>
        <w:spacing w:after="100" w:afterAutospacing="1"/>
        <w:rPr>
          <w:b/>
          <w:bCs/>
        </w:rPr>
      </w:pPr>
      <w:r>
        <w:rPr>
          <w:b/>
          <w:bCs/>
          <w:sz w:val="22"/>
          <w:szCs w:val="22"/>
        </w:rPr>
        <w:t xml:space="preserve">7.1 </w:t>
      </w:r>
      <w:r w:rsidR="00473F85" w:rsidRPr="00CC3C53">
        <w:rPr>
          <w:b/>
          <w:bCs/>
          <w:sz w:val="22"/>
          <w:szCs w:val="22"/>
        </w:rPr>
        <w:t>Library Resources</w:t>
      </w:r>
    </w:p>
    <w:p w:rsidR="006506BD" w:rsidRPr="0072577C" w:rsidRDefault="006506BD" w:rsidP="0072577C">
      <w:pPr>
        <w:tabs>
          <w:tab w:val="left" w:pos="-1440"/>
          <w:tab w:val="left" w:pos="-720"/>
        </w:tabs>
        <w:suppressAutoHyphens/>
        <w:spacing w:after="100" w:afterAutospacing="1"/>
        <w:ind w:firstLine="360"/>
        <w:rPr>
          <w:bCs/>
          <w:sz w:val="22"/>
          <w:szCs w:val="22"/>
        </w:rPr>
      </w:pPr>
      <w:r w:rsidRPr="0072577C">
        <w:rPr>
          <w:bCs/>
          <w:sz w:val="22"/>
          <w:szCs w:val="22"/>
        </w:rPr>
        <w:t xml:space="preserve">Because the proposed program represents a new major that utilizes the expertise and courses taught by faculty already existing in other areas on campus, there </w:t>
      </w:r>
      <w:r w:rsidR="00303880">
        <w:rPr>
          <w:bCs/>
          <w:sz w:val="22"/>
          <w:szCs w:val="22"/>
        </w:rPr>
        <w:t>exists</w:t>
      </w:r>
      <w:r w:rsidRPr="0072577C">
        <w:rPr>
          <w:bCs/>
          <w:sz w:val="22"/>
          <w:szCs w:val="22"/>
        </w:rPr>
        <w:t xml:space="preserve"> an extensive resource of library information on campus</w:t>
      </w:r>
      <w:r w:rsidR="00303880">
        <w:rPr>
          <w:bCs/>
          <w:sz w:val="22"/>
          <w:szCs w:val="22"/>
        </w:rPr>
        <w:t xml:space="preserve"> directly related to the proposed major</w:t>
      </w:r>
      <w:r w:rsidRPr="0072577C">
        <w:rPr>
          <w:bCs/>
          <w:sz w:val="22"/>
          <w:szCs w:val="22"/>
        </w:rPr>
        <w:t xml:space="preserve">. A search of the library holdings </w:t>
      </w:r>
      <w:r w:rsidR="00185CC9">
        <w:rPr>
          <w:bCs/>
          <w:sz w:val="22"/>
          <w:szCs w:val="22"/>
        </w:rPr>
        <w:t>under the keywords of “environment” and “</w:t>
      </w:r>
      <w:r w:rsidR="00303880">
        <w:rPr>
          <w:bCs/>
          <w:sz w:val="22"/>
          <w:szCs w:val="22"/>
        </w:rPr>
        <w:t xml:space="preserve">science” </w:t>
      </w:r>
      <w:r w:rsidR="00185CC9">
        <w:rPr>
          <w:bCs/>
          <w:sz w:val="22"/>
          <w:szCs w:val="22"/>
        </w:rPr>
        <w:t>together i</w:t>
      </w:r>
      <w:r w:rsidRPr="0072577C">
        <w:rPr>
          <w:bCs/>
          <w:sz w:val="22"/>
          <w:szCs w:val="22"/>
        </w:rPr>
        <w:t>ndicates that over 100</w:t>
      </w:r>
      <w:r w:rsidR="00185CC9">
        <w:rPr>
          <w:bCs/>
          <w:sz w:val="22"/>
          <w:szCs w:val="22"/>
        </w:rPr>
        <w:t>0</w:t>
      </w:r>
      <w:r w:rsidRPr="0072577C">
        <w:rPr>
          <w:bCs/>
          <w:sz w:val="22"/>
          <w:szCs w:val="22"/>
        </w:rPr>
        <w:t xml:space="preserve"> </w:t>
      </w:r>
      <w:r w:rsidR="00185CC9">
        <w:rPr>
          <w:bCs/>
          <w:sz w:val="22"/>
          <w:szCs w:val="22"/>
        </w:rPr>
        <w:t xml:space="preserve">different reference items are available focusing on topics in environmental sciences. These include a wide variety of media types including books, governmental reports (both hard copy and electronic), database holdings and subscriptions to numerous journals, among others. </w:t>
      </w:r>
      <w:r w:rsidRPr="0072577C">
        <w:rPr>
          <w:bCs/>
          <w:sz w:val="22"/>
          <w:szCs w:val="22"/>
        </w:rPr>
        <w:t xml:space="preserve">In addition, the library has access to digital holdings of thousands </w:t>
      </w:r>
      <w:r w:rsidR="00303880">
        <w:rPr>
          <w:bCs/>
          <w:sz w:val="22"/>
          <w:szCs w:val="22"/>
        </w:rPr>
        <w:t>of additional</w:t>
      </w:r>
      <w:r w:rsidRPr="0072577C">
        <w:rPr>
          <w:bCs/>
          <w:sz w:val="22"/>
          <w:szCs w:val="22"/>
        </w:rPr>
        <w:t xml:space="preserve"> documents available both online and in our libraries around the UW System, Midwest, and other parts of the United States.  For these reasons, there should </w:t>
      </w:r>
      <w:r w:rsidR="00303880">
        <w:rPr>
          <w:bCs/>
          <w:sz w:val="22"/>
          <w:szCs w:val="22"/>
        </w:rPr>
        <w:t>only be a minimal amount of a</w:t>
      </w:r>
      <w:r w:rsidRPr="0072577C">
        <w:rPr>
          <w:bCs/>
          <w:sz w:val="22"/>
          <w:szCs w:val="22"/>
        </w:rPr>
        <w:t>dditional library costs needed to support the new major.</w:t>
      </w:r>
      <w:r w:rsidR="00185CC9">
        <w:rPr>
          <w:bCs/>
          <w:sz w:val="22"/>
          <w:szCs w:val="22"/>
        </w:rPr>
        <w:t xml:space="preserve">  Moreover, it is quite likely that any i</w:t>
      </w:r>
      <w:r w:rsidRPr="0072577C">
        <w:rPr>
          <w:bCs/>
          <w:sz w:val="22"/>
          <w:szCs w:val="22"/>
        </w:rPr>
        <w:t xml:space="preserve">tems </w:t>
      </w:r>
      <w:r w:rsidR="00185CC9">
        <w:rPr>
          <w:bCs/>
          <w:sz w:val="22"/>
          <w:szCs w:val="22"/>
        </w:rPr>
        <w:t>a</w:t>
      </w:r>
      <w:r w:rsidRPr="0072577C">
        <w:rPr>
          <w:bCs/>
          <w:sz w:val="22"/>
          <w:szCs w:val="22"/>
        </w:rPr>
        <w:t xml:space="preserve">dded to the library </w:t>
      </w:r>
      <w:r w:rsidR="00185CC9">
        <w:rPr>
          <w:bCs/>
          <w:sz w:val="22"/>
          <w:szCs w:val="22"/>
        </w:rPr>
        <w:t xml:space="preserve">will be done so through cost-sharing with current departments on campus due to common interests between discipline-specific areas and the proposed program.  </w:t>
      </w:r>
    </w:p>
    <w:p w:rsidR="006506BD" w:rsidRPr="00446892" w:rsidRDefault="003D5C78" w:rsidP="0072577C">
      <w:pPr>
        <w:tabs>
          <w:tab w:val="left" w:pos="-1440"/>
          <w:tab w:val="left" w:pos="-720"/>
        </w:tabs>
        <w:suppressAutoHyphens/>
        <w:spacing w:after="100" w:afterAutospacing="1"/>
        <w:rPr>
          <w:b/>
          <w:bCs/>
          <w:sz w:val="22"/>
          <w:szCs w:val="22"/>
        </w:rPr>
      </w:pPr>
      <w:r>
        <w:rPr>
          <w:b/>
          <w:bCs/>
          <w:sz w:val="22"/>
          <w:szCs w:val="22"/>
        </w:rPr>
        <w:t xml:space="preserve">7.2 </w:t>
      </w:r>
      <w:r w:rsidR="00346122" w:rsidRPr="00446892">
        <w:rPr>
          <w:b/>
          <w:bCs/>
          <w:sz w:val="22"/>
          <w:szCs w:val="22"/>
        </w:rPr>
        <w:t>Access to Student Services</w:t>
      </w:r>
    </w:p>
    <w:p w:rsidR="00473F85" w:rsidRDefault="002F4C49" w:rsidP="00CC3C53">
      <w:pPr>
        <w:tabs>
          <w:tab w:val="left" w:pos="-1440"/>
          <w:tab w:val="left" w:pos="-720"/>
        </w:tabs>
        <w:suppressAutoHyphens/>
        <w:spacing w:after="100" w:afterAutospacing="1"/>
        <w:ind w:firstLine="360"/>
      </w:pPr>
      <w:r>
        <w:rPr>
          <w:bCs/>
          <w:sz w:val="22"/>
        </w:rPr>
        <w:t xml:space="preserve">Students in the </w:t>
      </w:r>
      <w:r w:rsidR="006506BD">
        <w:rPr>
          <w:bCs/>
          <w:sz w:val="22"/>
        </w:rPr>
        <w:t xml:space="preserve">new major will have </w:t>
      </w:r>
      <w:r w:rsidR="001214CF">
        <w:rPr>
          <w:bCs/>
          <w:sz w:val="22"/>
        </w:rPr>
        <w:t>the same access</w:t>
      </w:r>
      <w:r w:rsidR="006506BD">
        <w:rPr>
          <w:bCs/>
          <w:sz w:val="22"/>
        </w:rPr>
        <w:t xml:space="preserve"> to student services as all other majors at UW-W.  This includes access to all </w:t>
      </w:r>
      <w:r w:rsidR="00FA1E17">
        <w:rPr>
          <w:bCs/>
          <w:sz w:val="22"/>
        </w:rPr>
        <w:t>areas</w:t>
      </w:r>
      <w:r w:rsidR="006506BD">
        <w:rPr>
          <w:bCs/>
          <w:sz w:val="22"/>
        </w:rPr>
        <w:t xml:space="preserve"> of student support services such as tutorial services and any special needs that they may require due to physical and/or learning disabilities. The needs of diverse students will be managed by making all courses as accessible as possible, including online courses as described previously.  Unique needs of students will be accommodated on a case-by-case basis as they become evident.  As mention above, UW-W has a</w:t>
      </w:r>
      <w:r w:rsidR="005A794E">
        <w:rPr>
          <w:bCs/>
          <w:sz w:val="22"/>
        </w:rPr>
        <w:t>s part of its core mission a dedication to</w:t>
      </w:r>
      <w:r w:rsidR="006506BD">
        <w:rPr>
          <w:bCs/>
          <w:sz w:val="22"/>
        </w:rPr>
        <w:t xml:space="preserve"> </w:t>
      </w:r>
      <w:r w:rsidR="005A794E">
        <w:rPr>
          <w:bCs/>
          <w:sz w:val="22"/>
        </w:rPr>
        <w:t>serving</w:t>
      </w:r>
      <w:r w:rsidR="006506BD">
        <w:rPr>
          <w:bCs/>
          <w:sz w:val="22"/>
        </w:rPr>
        <w:t xml:space="preserve"> </w:t>
      </w:r>
      <w:r w:rsidR="005A794E">
        <w:rPr>
          <w:bCs/>
          <w:sz w:val="22"/>
        </w:rPr>
        <w:t>a diverse body of students having a wide range of characteristics and unique challenges.  This major will be no different than others on this campus in that regard.</w:t>
      </w:r>
    </w:p>
    <w:p w:rsidR="00473F85" w:rsidRPr="003D5C78" w:rsidRDefault="00473F85" w:rsidP="003D5C78">
      <w:pPr>
        <w:pStyle w:val="ListParagraph"/>
        <w:numPr>
          <w:ilvl w:val="0"/>
          <w:numId w:val="88"/>
        </w:numPr>
        <w:tabs>
          <w:tab w:val="left" w:pos="-1440"/>
          <w:tab w:val="left" w:pos="-720"/>
        </w:tabs>
        <w:suppressAutoHyphens/>
        <w:rPr>
          <w:b/>
          <w:bCs/>
        </w:rPr>
      </w:pPr>
      <w:r w:rsidRPr="003D5C78">
        <w:rPr>
          <w:b/>
          <w:bCs/>
        </w:rPr>
        <w:t>FACILITIES - EQUIPMENT</w:t>
      </w:r>
    </w:p>
    <w:p w:rsidR="00403447" w:rsidRDefault="00403447" w:rsidP="0072577C"/>
    <w:p w:rsidR="00403447" w:rsidRPr="00C733B2" w:rsidRDefault="003D5C78" w:rsidP="0072577C">
      <w:pPr>
        <w:tabs>
          <w:tab w:val="left" w:pos="-1440"/>
          <w:tab w:val="left" w:pos="-720"/>
        </w:tabs>
        <w:suppressAutoHyphens/>
        <w:spacing w:after="100" w:afterAutospacing="1"/>
        <w:rPr>
          <w:b/>
          <w:bCs/>
          <w:sz w:val="22"/>
          <w:szCs w:val="22"/>
        </w:rPr>
      </w:pPr>
      <w:r>
        <w:rPr>
          <w:b/>
          <w:bCs/>
          <w:sz w:val="22"/>
          <w:szCs w:val="22"/>
        </w:rPr>
        <w:t xml:space="preserve">8.1 </w:t>
      </w:r>
      <w:r w:rsidR="00473F85" w:rsidRPr="00C733B2">
        <w:rPr>
          <w:b/>
          <w:bCs/>
          <w:sz w:val="22"/>
          <w:szCs w:val="22"/>
        </w:rPr>
        <w:t>Capital Resource</w:t>
      </w:r>
      <w:r w:rsidR="00CE7124" w:rsidRPr="00C733B2">
        <w:rPr>
          <w:b/>
          <w:bCs/>
          <w:sz w:val="22"/>
          <w:szCs w:val="22"/>
        </w:rPr>
        <w:t xml:space="preserve">s – Existing </w:t>
      </w:r>
      <w:r w:rsidR="00473F85" w:rsidRPr="00C733B2">
        <w:rPr>
          <w:b/>
          <w:bCs/>
          <w:sz w:val="22"/>
          <w:szCs w:val="22"/>
        </w:rPr>
        <w:t>Facilities and Capital Equipment</w:t>
      </w:r>
    </w:p>
    <w:p w:rsidR="00BA27E4" w:rsidRDefault="00403447" w:rsidP="0072577C">
      <w:pPr>
        <w:tabs>
          <w:tab w:val="left" w:pos="-1440"/>
          <w:tab w:val="left" w:pos="-720"/>
        </w:tabs>
        <w:suppressAutoHyphens/>
        <w:spacing w:after="100" w:afterAutospacing="1"/>
        <w:ind w:firstLine="360"/>
        <w:rPr>
          <w:bCs/>
        </w:rPr>
      </w:pPr>
      <w:r w:rsidRPr="0072577C">
        <w:rPr>
          <w:bCs/>
          <w:sz w:val="22"/>
          <w:szCs w:val="22"/>
        </w:rPr>
        <w:t>The majority of faculty contributing courses t</w:t>
      </w:r>
      <w:r w:rsidR="002F4C49">
        <w:rPr>
          <w:bCs/>
          <w:sz w:val="22"/>
          <w:szCs w:val="22"/>
        </w:rPr>
        <w:t>o the new major are housed in</w:t>
      </w:r>
      <w:r w:rsidRPr="0072577C">
        <w:rPr>
          <w:bCs/>
          <w:sz w:val="22"/>
          <w:szCs w:val="22"/>
        </w:rPr>
        <w:t xml:space="preserve"> Upham Hall</w:t>
      </w:r>
      <w:r w:rsidR="002F4C49">
        <w:rPr>
          <w:bCs/>
          <w:sz w:val="22"/>
          <w:szCs w:val="22"/>
        </w:rPr>
        <w:t>, the primary</w:t>
      </w:r>
      <w:r w:rsidRPr="0072577C">
        <w:rPr>
          <w:bCs/>
          <w:sz w:val="22"/>
          <w:szCs w:val="22"/>
        </w:rPr>
        <w:t xml:space="preserve"> science building on campus.  Nearly all of the physical science and </w:t>
      </w:r>
      <w:r w:rsidR="0023733A">
        <w:rPr>
          <w:bCs/>
          <w:sz w:val="22"/>
          <w:szCs w:val="22"/>
        </w:rPr>
        <w:t>related skills/</w:t>
      </w:r>
      <w:r w:rsidRPr="0072577C">
        <w:rPr>
          <w:bCs/>
          <w:sz w:val="22"/>
          <w:szCs w:val="22"/>
        </w:rPr>
        <w:t xml:space="preserve">techniques classes will be taught here.  </w:t>
      </w:r>
      <w:r w:rsidR="00BA27E4" w:rsidRPr="0072577C">
        <w:rPr>
          <w:bCs/>
          <w:sz w:val="22"/>
          <w:szCs w:val="22"/>
        </w:rPr>
        <w:t xml:space="preserve">This building was recently renovated and </w:t>
      </w:r>
      <w:r w:rsidR="00856F5F" w:rsidRPr="0072577C">
        <w:rPr>
          <w:bCs/>
          <w:sz w:val="22"/>
          <w:szCs w:val="22"/>
        </w:rPr>
        <w:t>expanded (completed in 200</w:t>
      </w:r>
      <w:r w:rsidR="008905BD">
        <w:rPr>
          <w:bCs/>
          <w:sz w:val="22"/>
          <w:szCs w:val="22"/>
        </w:rPr>
        <w:t>4</w:t>
      </w:r>
      <w:r w:rsidR="00856F5F" w:rsidRPr="0072577C">
        <w:rPr>
          <w:bCs/>
          <w:sz w:val="22"/>
          <w:szCs w:val="22"/>
        </w:rPr>
        <w:t>) with state-of-the-art science teaching labs including one of the largest dedicated G</w:t>
      </w:r>
      <w:r w:rsidR="001214CF">
        <w:rPr>
          <w:bCs/>
          <w:sz w:val="22"/>
          <w:szCs w:val="22"/>
        </w:rPr>
        <w:t>eographic Information System (G</w:t>
      </w:r>
      <w:r w:rsidR="00856F5F" w:rsidRPr="0072577C">
        <w:rPr>
          <w:bCs/>
          <w:sz w:val="22"/>
          <w:szCs w:val="22"/>
        </w:rPr>
        <w:t>IS</w:t>
      </w:r>
      <w:r w:rsidR="001214CF">
        <w:rPr>
          <w:bCs/>
          <w:sz w:val="22"/>
          <w:szCs w:val="22"/>
        </w:rPr>
        <w:t>)</w:t>
      </w:r>
      <w:r w:rsidR="00856F5F" w:rsidRPr="0072577C">
        <w:rPr>
          <w:bCs/>
          <w:sz w:val="22"/>
          <w:szCs w:val="22"/>
        </w:rPr>
        <w:t xml:space="preserve"> facilities in the Midwest. In addition, through a combination of alumni donations, grants, and university funding, we have </w:t>
      </w:r>
      <w:r w:rsidR="00BA27E4" w:rsidRPr="0072577C">
        <w:rPr>
          <w:bCs/>
          <w:sz w:val="22"/>
          <w:szCs w:val="22"/>
        </w:rPr>
        <w:t xml:space="preserve">acquired an impressive </w:t>
      </w:r>
      <w:r w:rsidR="00856F5F" w:rsidRPr="0072577C">
        <w:rPr>
          <w:bCs/>
          <w:sz w:val="22"/>
          <w:szCs w:val="22"/>
        </w:rPr>
        <w:t>suite</w:t>
      </w:r>
      <w:r w:rsidR="00BA27E4" w:rsidRPr="0072577C">
        <w:rPr>
          <w:bCs/>
          <w:sz w:val="22"/>
          <w:szCs w:val="22"/>
        </w:rPr>
        <w:t xml:space="preserve"> of </w:t>
      </w:r>
      <w:r w:rsidR="00856F5F" w:rsidRPr="0072577C">
        <w:rPr>
          <w:bCs/>
          <w:sz w:val="22"/>
          <w:szCs w:val="22"/>
        </w:rPr>
        <w:t xml:space="preserve">specialized </w:t>
      </w:r>
      <w:r w:rsidR="00BA27E4" w:rsidRPr="0072577C">
        <w:rPr>
          <w:bCs/>
          <w:sz w:val="22"/>
          <w:szCs w:val="22"/>
        </w:rPr>
        <w:t>instrumentation ideal for environmenta</w:t>
      </w:r>
      <w:r w:rsidR="00856F5F" w:rsidRPr="0072577C">
        <w:rPr>
          <w:bCs/>
          <w:sz w:val="22"/>
          <w:szCs w:val="22"/>
        </w:rPr>
        <w:t>l science work.  Faculty use these</w:t>
      </w:r>
      <w:r w:rsidR="00BA27E4" w:rsidRPr="0072577C">
        <w:rPr>
          <w:bCs/>
          <w:sz w:val="22"/>
          <w:szCs w:val="22"/>
        </w:rPr>
        <w:t xml:space="preserve"> </w:t>
      </w:r>
      <w:r w:rsidR="00856F5F" w:rsidRPr="0072577C">
        <w:rPr>
          <w:bCs/>
          <w:sz w:val="22"/>
          <w:szCs w:val="22"/>
        </w:rPr>
        <w:t>instruments</w:t>
      </w:r>
      <w:r w:rsidR="00BA27E4" w:rsidRPr="0072577C">
        <w:rPr>
          <w:bCs/>
          <w:sz w:val="22"/>
          <w:szCs w:val="22"/>
        </w:rPr>
        <w:t xml:space="preserve"> primarily as teaching tool</w:t>
      </w:r>
      <w:r w:rsidR="00856F5F" w:rsidRPr="0072577C">
        <w:rPr>
          <w:bCs/>
          <w:sz w:val="22"/>
          <w:szCs w:val="22"/>
        </w:rPr>
        <w:t>s</w:t>
      </w:r>
      <w:r w:rsidR="00BA27E4" w:rsidRPr="0072577C">
        <w:rPr>
          <w:bCs/>
          <w:sz w:val="22"/>
          <w:szCs w:val="22"/>
        </w:rPr>
        <w:t xml:space="preserve"> for students to use in course </w:t>
      </w:r>
      <w:r w:rsidR="00BA27E4" w:rsidRPr="0072577C">
        <w:rPr>
          <w:bCs/>
          <w:sz w:val="22"/>
          <w:szCs w:val="22"/>
        </w:rPr>
        <w:lastRenderedPageBreak/>
        <w:t xml:space="preserve">assignments </w:t>
      </w:r>
      <w:r w:rsidR="00856F5F" w:rsidRPr="0072577C">
        <w:rPr>
          <w:bCs/>
          <w:sz w:val="22"/>
          <w:szCs w:val="22"/>
        </w:rPr>
        <w:t>and</w:t>
      </w:r>
      <w:r w:rsidR="00BA27E4" w:rsidRPr="0072577C">
        <w:rPr>
          <w:bCs/>
          <w:sz w:val="22"/>
          <w:szCs w:val="22"/>
        </w:rPr>
        <w:t xml:space="preserve"> on undergraduate research projects.  Some examples of the </w:t>
      </w:r>
      <w:r w:rsidR="00B614AF" w:rsidRPr="0072577C">
        <w:rPr>
          <w:bCs/>
          <w:sz w:val="22"/>
          <w:szCs w:val="22"/>
        </w:rPr>
        <w:t xml:space="preserve">specialized </w:t>
      </w:r>
      <w:r w:rsidR="00BA27E4" w:rsidRPr="0072577C">
        <w:rPr>
          <w:bCs/>
          <w:sz w:val="22"/>
          <w:szCs w:val="22"/>
        </w:rPr>
        <w:t>instrumentation</w:t>
      </w:r>
      <w:r w:rsidR="0023733A">
        <w:rPr>
          <w:bCs/>
          <w:sz w:val="22"/>
          <w:szCs w:val="22"/>
        </w:rPr>
        <w:t xml:space="preserve"> that is</w:t>
      </w:r>
      <w:r w:rsidR="00BA27E4" w:rsidRPr="0072577C">
        <w:rPr>
          <w:bCs/>
          <w:sz w:val="22"/>
          <w:szCs w:val="22"/>
        </w:rPr>
        <w:t xml:space="preserve"> available </w:t>
      </w:r>
      <w:r w:rsidR="0023733A">
        <w:rPr>
          <w:bCs/>
          <w:sz w:val="22"/>
          <w:szCs w:val="22"/>
        </w:rPr>
        <w:t xml:space="preserve">for student use both in classes for their research projects include: </w:t>
      </w:r>
    </w:p>
    <w:p w:rsidR="00DF1907" w:rsidRPr="00E03E14" w:rsidRDefault="00B614AF" w:rsidP="00CC3C53">
      <w:pPr>
        <w:pStyle w:val="ListParagraph"/>
        <w:numPr>
          <w:ilvl w:val="3"/>
          <w:numId w:val="87"/>
        </w:numPr>
        <w:tabs>
          <w:tab w:val="left" w:pos="-1440"/>
          <w:tab w:val="left" w:pos="-720"/>
        </w:tabs>
        <w:suppressAutoHyphens/>
        <w:spacing w:after="100" w:afterAutospacing="1"/>
        <w:ind w:left="1800"/>
        <w:rPr>
          <w:bCs/>
        </w:rPr>
      </w:pPr>
      <w:r w:rsidRPr="0072577C">
        <w:t>Inductively Coupled Plasma Optical Emission Spectrophotometer</w:t>
      </w:r>
      <w:r w:rsidR="00DF1907" w:rsidRPr="00E03E14">
        <w:rPr>
          <w:bCs/>
        </w:rPr>
        <w:t xml:space="preserve">  </w:t>
      </w:r>
    </w:p>
    <w:p w:rsidR="0008676A" w:rsidRDefault="00856F5F" w:rsidP="00CC3C53">
      <w:pPr>
        <w:pStyle w:val="ListParagraph"/>
        <w:numPr>
          <w:ilvl w:val="3"/>
          <w:numId w:val="87"/>
        </w:numPr>
        <w:tabs>
          <w:tab w:val="left" w:pos="-1440"/>
          <w:tab w:val="left" w:pos="-720"/>
        </w:tabs>
        <w:suppressAutoHyphens/>
        <w:spacing w:after="100" w:afterAutospacing="1"/>
        <w:ind w:left="1800"/>
        <w:rPr>
          <w:bCs/>
        </w:rPr>
      </w:pPr>
      <w:r>
        <w:rPr>
          <w:bCs/>
        </w:rPr>
        <w:t>G</w:t>
      </w:r>
      <w:r w:rsidR="00B614AF">
        <w:rPr>
          <w:bCs/>
        </w:rPr>
        <w:t xml:space="preserve">as </w:t>
      </w:r>
      <w:r>
        <w:rPr>
          <w:bCs/>
        </w:rPr>
        <w:t>C</w:t>
      </w:r>
      <w:r w:rsidR="00B614AF">
        <w:rPr>
          <w:bCs/>
        </w:rPr>
        <w:t>hromatography</w:t>
      </w:r>
      <w:r>
        <w:rPr>
          <w:bCs/>
        </w:rPr>
        <w:t xml:space="preserve"> Mass Spectrometer</w:t>
      </w:r>
    </w:p>
    <w:p w:rsidR="00B614AF" w:rsidRDefault="00B614AF" w:rsidP="00CC3C53">
      <w:pPr>
        <w:pStyle w:val="ListParagraph"/>
        <w:numPr>
          <w:ilvl w:val="3"/>
          <w:numId w:val="87"/>
        </w:numPr>
        <w:tabs>
          <w:tab w:val="left" w:pos="-1440"/>
          <w:tab w:val="left" w:pos="-720"/>
        </w:tabs>
        <w:suppressAutoHyphens/>
        <w:spacing w:after="100" w:afterAutospacing="1"/>
        <w:ind w:left="1800"/>
        <w:rPr>
          <w:bCs/>
        </w:rPr>
      </w:pPr>
      <w:r>
        <w:rPr>
          <w:bCs/>
        </w:rPr>
        <w:t>Gas Chromatography Conductivity Detector</w:t>
      </w:r>
    </w:p>
    <w:p w:rsidR="00B614AF" w:rsidRDefault="00B614AF" w:rsidP="00CC3C53">
      <w:pPr>
        <w:pStyle w:val="ListParagraph"/>
        <w:numPr>
          <w:ilvl w:val="3"/>
          <w:numId w:val="87"/>
        </w:numPr>
        <w:tabs>
          <w:tab w:val="left" w:pos="-1440"/>
          <w:tab w:val="left" w:pos="-720"/>
        </w:tabs>
        <w:suppressAutoHyphens/>
        <w:spacing w:after="100" w:afterAutospacing="1"/>
        <w:ind w:left="1800"/>
        <w:rPr>
          <w:bCs/>
        </w:rPr>
      </w:pPr>
      <w:r>
        <w:rPr>
          <w:bCs/>
        </w:rPr>
        <w:t>Ultraviolet-Visible Spectrophotometer</w:t>
      </w:r>
    </w:p>
    <w:p w:rsidR="00B614AF" w:rsidRPr="00846E64" w:rsidRDefault="00B614AF" w:rsidP="00CC3C53">
      <w:pPr>
        <w:pStyle w:val="ListParagraph"/>
        <w:numPr>
          <w:ilvl w:val="3"/>
          <w:numId w:val="87"/>
        </w:numPr>
        <w:tabs>
          <w:tab w:val="left" w:pos="-1440"/>
          <w:tab w:val="left" w:pos="-720"/>
        </w:tabs>
        <w:suppressAutoHyphens/>
        <w:spacing w:after="100" w:afterAutospacing="1"/>
        <w:ind w:left="1800"/>
        <w:rPr>
          <w:bCs/>
        </w:rPr>
      </w:pPr>
      <w:r w:rsidRPr="0072577C">
        <w:t>Cold Vapor Atomic Fluorescence Spectrophotometer</w:t>
      </w:r>
    </w:p>
    <w:p w:rsidR="00B614AF" w:rsidRPr="00846E64" w:rsidRDefault="00B614AF" w:rsidP="00CC3C53">
      <w:pPr>
        <w:pStyle w:val="ListParagraph"/>
        <w:numPr>
          <w:ilvl w:val="3"/>
          <w:numId w:val="87"/>
        </w:numPr>
        <w:tabs>
          <w:tab w:val="left" w:pos="-1440"/>
          <w:tab w:val="left" w:pos="-720"/>
        </w:tabs>
        <w:suppressAutoHyphens/>
        <w:spacing w:after="100" w:afterAutospacing="1"/>
        <w:ind w:left="1800"/>
        <w:rPr>
          <w:bCs/>
        </w:rPr>
      </w:pPr>
      <w:r w:rsidRPr="0072577C">
        <w:t>High Performance Liquid Chromatographer</w:t>
      </w:r>
    </w:p>
    <w:p w:rsidR="00B614AF" w:rsidRPr="00846E64" w:rsidRDefault="00B614AF" w:rsidP="00CC3C53">
      <w:pPr>
        <w:pStyle w:val="ListParagraph"/>
        <w:numPr>
          <w:ilvl w:val="3"/>
          <w:numId w:val="87"/>
        </w:numPr>
        <w:tabs>
          <w:tab w:val="left" w:pos="-1440"/>
          <w:tab w:val="left" w:pos="-720"/>
        </w:tabs>
        <w:suppressAutoHyphens/>
        <w:spacing w:after="100" w:afterAutospacing="1"/>
        <w:ind w:left="1800"/>
        <w:rPr>
          <w:bCs/>
        </w:rPr>
      </w:pPr>
      <w:r w:rsidRPr="0072577C">
        <w:t>Flame Atomic Absorption Spectrophotometer</w:t>
      </w:r>
    </w:p>
    <w:p w:rsidR="00B614AF" w:rsidRPr="00846E64" w:rsidRDefault="00B614AF" w:rsidP="00CC3C53">
      <w:pPr>
        <w:pStyle w:val="ListParagraph"/>
        <w:numPr>
          <w:ilvl w:val="3"/>
          <w:numId w:val="87"/>
        </w:numPr>
        <w:tabs>
          <w:tab w:val="left" w:pos="-1440"/>
          <w:tab w:val="left" w:pos="-720"/>
        </w:tabs>
        <w:suppressAutoHyphens/>
        <w:spacing w:after="100" w:afterAutospacing="1"/>
        <w:ind w:left="1800"/>
        <w:rPr>
          <w:bCs/>
        </w:rPr>
      </w:pPr>
      <w:r>
        <w:t>Microwave Digestion System</w:t>
      </w:r>
    </w:p>
    <w:p w:rsidR="0008676A" w:rsidRDefault="00856F5F" w:rsidP="00CC3C53">
      <w:pPr>
        <w:pStyle w:val="ListParagraph"/>
        <w:numPr>
          <w:ilvl w:val="3"/>
          <w:numId w:val="87"/>
        </w:numPr>
        <w:tabs>
          <w:tab w:val="left" w:pos="-1440"/>
          <w:tab w:val="left" w:pos="-720"/>
        </w:tabs>
        <w:suppressAutoHyphens/>
        <w:spacing w:after="100" w:afterAutospacing="1"/>
        <w:ind w:left="1800"/>
        <w:rPr>
          <w:bCs/>
        </w:rPr>
      </w:pPr>
      <w:r>
        <w:rPr>
          <w:bCs/>
        </w:rPr>
        <w:t>Mercury Analyzer</w:t>
      </w:r>
      <w:r w:rsidR="002454DA">
        <w:rPr>
          <w:bCs/>
        </w:rPr>
        <w:t xml:space="preserve"> System</w:t>
      </w:r>
    </w:p>
    <w:p w:rsidR="00DF1907" w:rsidRDefault="0008676A" w:rsidP="00CC3C53">
      <w:pPr>
        <w:pStyle w:val="ListParagraph"/>
        <w:numPr>
          <w:ilvl w:val="3"/>
          <w:numId w:val="87"/>
        </w:numPr>
        <w:tabs>
          <w:tab w:val="left" w:pos="-1440"/>
          <w:tab w:val="left" w:pos="-720"/>
        </w:tabs>
        <w:suppressAutoHyphens/>
        <w:spacing w:after="100" w:afterAutospacing="1"/>
        <w:ind w:left="1800"/>
        <w:rPr>
          <w:bCs/>
        </w:rPr>
      </w:pPr>
      <w:r w:rsidRPr="00846E64">
        <w:rPr>
          <w:bCs/>
        </w:rPr>
        <w:t>X</w:t>
      </w:r>
      <w:r w:rsidR="00B614AF">
        <w:rPr>
          <w:bCs/>
        </w:rPr>
        <w:t>-</w:t>
      </w:r>
      <w:r w:rsidRPr="00846E64">
        <w:rPr>
          <w:bCs/>
        </w:rPr>
        <w:t>R</w:t>
      </w:r>
      <w:r w:rsidR="00B614AF">
        <w:rPr>
          <w:bCs/>
        </w:rPr>
        <w:t xml:space="preserve">ay </w:t>
      </w:r>
      <w:r w:rsidR="00B614AF" w:rsidRPr="00846E64">
        <w:rPr>
          <w:bCs/>
        </w:rPr>
        <w:t>D</w:t>
      </w:r>
      <w:r w:rsidR="00B614AF">
        <w:rPr>
          <w:bCs/>
        </w:rPr>
        <w:t>iffract</w:t>
      </w:r>
      <w:r w:rsidR="002454DA">
        <w:rPr>
          <w:bCs/>
        </w:rPr>
        <w:t xml:space="preserve">ion </w:t>
      </w:r>
      <w:r w:rsidR="00A05C71">
        <w:rPr>
          <w:bCs/>
        </w:rPr>
        <w:t xml:space="preserve">and X-Ray Fluorescence </w:t>
      </w:r>
      <w:r w:rsidR="002454DA">
        <w:rPr>
          <w:bCs/>
        </w:rPr>
        <w:t>System</w:t>
      </w:r>
      <w:r w:rsidR="00A05C71">
        <w:rPr>
          <w:bCs/>
        </w:rPr>
        <w:t>s</w:t>
      </w:r>
    </w:p>
    <w:p w:rsidR="00A05C71" w:rsidRDefault="00A05C71" w:rsidP="00CC3C53">
      <w:pPr>
        <w:pStyle w:val="ListParagraph"/>
        <w:numPr>
          <w:ilvl w:val="3"/>
          <w:numId w:val="87"/>
        </w:numPr>
        <w:tabs>
          <w:tab w:val="left" w:pos="-1440"/>
          <w:tab w:val="left" w:pos="-720"/>
        </w:tabs>
        <w:suppressAutoHyphens/>
        <w:spacing w:after="100" w:afterAutospacing="1"/>
        <w:ind w:left="1800"/>
        <w:rPr>
          <w:bCs/>
        </w:rPr>
      </w:pPr>
      <w:r>
        <w:rPr>
          <w:bCs/>
        </w:rPr>
        <w:t>Advanced G</w:t>
      </w:r>
      <w:r w:rsidR="001214CF">
        <w:rPr>
          <w:bCs/>
        </w:rPr>
        <w:t xml:space="preserve">lobal </w:t>
      </w:r>
      <w:r>
        <w:rPr>
          <w:bCs/>
        </w:rPr>
        <w:t>P</w:t>
      </w:r>
      <w:r w:rsidR="001214CF">
        <w:rPr>
          <w:bCs/>
        </w:rPr>
        <w:t xml:space="preserve">ositioning </w:t>
      </w:r>
      <w:r>
        <w:rPr>
          <w:bCs/>
        </w:rPr>
        <w:t>S</w:t>
      </w:r>
      <w:r w:rsidR="001214CF">
        <w:rPr>
          <w:bCs/>
        </w:rPr>
        <w:t xml:space="preserve">ystem (GPS) </w:t>
      </w:r>
      <w:r>
        <w:rPr>
          <w:bCs/>
        </w:rPr>
        <w:t>and related software for field work</w:t>
      </w:r>
    </w:p>
    <w:p w:rsidR="001214CF" w:rsidRPr="0081790F" w:rsidRDefault="001214CF" w:rsidP="00CC3C53">
      <w:pPr>
        <w:pStyle w:val="ListParagraph"/>
        <w:numPr>
          <w:ilvl w:val="3"/>
          <w:numId w:val="87"/>
        </w:numPr>
        <w:tabs>
          <w:tab w:val="left" w:pos="-1440"/>
          <w:tab w:val="left" w:pos="-720"/>
        </w:tabs>
        <w:suppressAutoHyphens/>
        <w:spacing w:after="100" w:afterAutospacing="1"/>
        <w:ind w:left="1800"/>
        <w:rPr>
          <w:bCs/>
        </w:rPr>
      </w:pPr>
      <w:r>
        <w:rPr>
          <w:bCs/>
        </w:rPr>
        <w:t>Large variety of field sampling equipment in the natural sciences and geosciences.</w:t>
      </w:r>
    </w:p>
    <w:p w:rsidR="001214CF" w:rsidRPr="00846E64" w:rsidRDefault="001214CF" w:rsidP="00CC3C53">
      <w:pPr>
        <w:pStyle w:val="ListParagraph"/>
        <w:numPr>
          <w:ilvl w:val="3"/>
          <w:numId w:val="87"/>
        </w:numPr>
        <w:tabs>
          <w:tab w:val="left" w:pos="-1440"/>
          <w:tab w:val="left" w:pos="-720"/>
        </w:tabs>
        <w:suppressAutoHyphens/>
        <w:spacing w:after="100" w:afterAutospacing="1"/>
        <w:ind w:left="1800"/>
        <w:rPr>
          <w:bCs/>
        </w:rPr>
      </w:pPr>
      <w:r>
        <w:rPr>
          <w:bCs/>
        </w:rPr>
        <w:t xml:space="preserve">Dedicated Environmental Chambers </w:t>
      </w:r>
    </w:p>
    <w:p w:rsidR="00BA27E4" w:rsidRPr="0072577C" w:rsidRDefault="00BA27E4" w:rsidP="0072577C">
      <w:pPr>
        <w:tabs>
          <w:tab w:val="left" w:pos="-1440"/>
          <w:tab w:val="left" w:pos="-720"/>
        </w:tabs>
        <w:suppressAutoHyphens/>
        <w:spacing w:after="100" w:afterAutospacing="1"/>
        <w:ind w:firstLine="360"/>
        <w:rPr>
          <w:bCs/>
          <w:sz w:val="22"/>
          <w:szCs w:val="22"/>
        </w:rPr>
      </w:pPr>
      <w:r w:rsidRPr="0072577C">
        <w:rPr>
          <w:bCs/>
          <w:sz w:val="22"/>
          <w:szCs w:val="22"/>
        </w:rPr>
        <w:t>The campus also has a dedicated 40-acre Nature Preserve where students can study certain types of ecosystems, collect data for research projects, or simply take class field</w:t>
      </w:r>
      <w:r w:rsidR="0023733A">
        <w:rPr>
          <w:bCs/>
          <w:sz w:val="22"/>
          <w:szCs w:val="22"/>
        </w:rPr>
        <w:t xml:space="preserve"> trip</w:t>
      </w:r>
      <w:r w:rsidRPr="0072577C">
        <w:rPr>
          <w:bCs/>
          <w:sz w:val="22"/>
          <w:szCs w:val="22"/>
        </w:rPr>
        <w:t>s as scheduled by faculty.  This facility is heavily used by the science faculty in a wide range of courses that will contribute to the new major (e.g. physical geography, ecology, water resources, etc.).  Moreover, there is a campus weather station located near the entrance to the Nature Preserve that provides real-time weather data to campu</w:t>
      </w:r>
      <w:r w:rsidR="0023733A">
        <w:rPr>
          <w:bCs/>
          <w:sz w:val="22"/>
          <w:szCs w:val="22"/>
        </w:rPr>
        <w:t>s via the web and more than a decade</w:t>
      </w:r>
      <w:r w:rsidR="00C733B2">
        <w:rPr>
          <w:bCs/>
          <w:sz w:val="22"/>
          <w:szCs w:val="22"/>
        </w:rPr>
        <w:t xml:space="preserve"> of</w:t>
      </w:r>
      <w:r w:rsidRPr="0072577C">
        <w:rPr>
          <w:bCs/>
          <w:sz w:val="22"/>
          <w:szCs w:val="22"/>
        </w:rPr>
        <w:t xml:space="preserve"> archived data for students to use in classes and research projects related to meteorology</w:t>
      </w:r>
      <w:r w:rsidR="0008676A" w:rsidRPr="0072577C">
        <w:rPr>
          <w:bCs/>
          <w:sz w:val="22"/>
          <w:szCs w:val="22"/>
        </w:rPr>
        <w:t xml:space="preserve">, </w:t>
      </w:r>
      <w:r w:rsidRPr="0072577C">
        <w:rPr>
          <w:bCs/>
          <w:sz w:val="22"/>
          <w:szCs w:val="22"/>
        </w:rPr>
        <w:t>climate</w:t>
      </w:r>
      <w:r w:rsidR="0008676A" w:rsidRPr="0072577C">
        <w:rPr>
          <w:bCs/>
          <w:sz w:val="22"/>
          <w:szCs w:val="22"/>
        </w:rPr>
        <w:t>, and climate change</w:t>
      </w:r>
      <w:r w:rsidRPr="0072577C">
        <w:rPr>
          <w:bCs/>
          <w:sz w:val="22"/>
          <w:szCs w:val="22"/>
        </w:rPr>
        <w:t xml:space="preserve">.  </w:t>
      </w:r>
    </w:p>
    <w:p w:rsidR="0008676A" w:rsidRPr="0072577C" w:rsidRDefault="00403447" w:rsidP="0072577C">
      <w:pPr>
        <w:tabs>
          <w:tab w:val="left" w:pos="-1440"/>
          <w:tab w:val="left" w:pos="-720"/>
        </w:tabs>
        <w:suppressAutoHyphens/>
        <w:spacing w:after="100" w:afterAutospacing="1"/>
        <w:ind w:firstLine="360"/>
        <w:rPr>
          <w:bCs/>
          <w:sz w:val="22"/>
          <w:szCs w:val="22"/>
        </w:rPr>
      </w:pPr>
      <w:r w:rsidRPr="0072577C">
        <w:rPr>
          <w:bCs/>
          <w:sz w:val="22"/>
          <w:szCs w:val="22"/>
        </w:rPr>
        <w:t xml:space="preserve">The majority of social science and non-science courses will be taught in other buildings on campus.  </w:t>
      </w:r>
      <w:r w:rsidR="00BA27E4" w:rsidRPr="0072577C">
        <w:rPr>
          <w:bCs/>
          <w:sz w:val="22"/>
          <w:szCs w:val="22"/>
        </w:rPr>
        <w:t>These subjects are less dependent upon</w:t>
      </w:r>
      <w:r w:rsidR="0008676A" w:rsidRPr="0072577C">
        <w:rPr>
          <w:bCs/>
          <w:sz w:val="22"/>
          <w:szCs w:val="22"/>
        </w:rPr>
        <w:t xml:space="preserve"> high-end facilities to be taught effectively.  However, it should be noted that many of them, particularly in the social sciences, regularly do field trips </w:t>
      </w:r>
      <w:r w:rsidR="0023733A">
        <w:rPr>
          <w:bCs/>
          <w:sz w:val="22"/>
          <w:szCs w:val="22"/>
        </w:rPr>
        <w:t>or service-learning based activities in</w:t>
      </w:r>
      <w:r w:rsidR="0008676A" w:rsidRPr="0072577C">
        <w:rPr>
          <w:bCs/>
          <w:sz w:val="22"/>
          <w:szCs w:val="22"/>
        </w:rPr>
        <w:t xml:space="preserve"> local and regional sites of interest that </w:t>
      </w:r>
      <w:r w:rsidR="0023733A">
        <w:rPr>
          <w:bCs/>
          <w:sz w:val="22"/>
          <w:szCs w:val="22"/>
        </w:rPr>
        <w:t xml:space="preserve">relate </w:t>
      </w:r>
      <w:r w:rsidR="0008676A" w:rsidRPr="0072577C">
        <w:rPr>
          <w:bCs/>
          <w:sz w:val="22"/>
          <w:szCs w:val="22"/>
        </w:rPr>
        <w:t xml:space="preserve">directly to </w:t>
      </w:r>
      <w:r w:rsidR="001214CF">
        <w:rPr>
          <w:bCs/>
          <w:sz w:val="22"/>
          <w:szCs w:val="22"/>
        </w:rPr>
        <w:t>e</w:t>
      </w:r>
      <w:r w:rsidR="0008676A" w:rsidRPr="0072577C">
        <w:rPr>
          <w:bCs/>
          <w:sz w:val="22"/>
          <w:szCs w:val="22"/>
        </w:rPr>
        <w:t xml:space="preserve">nvironmental </w:t>
      </w:r>
      <w:r w:rsidR="001214CF">
        <w:rPr>
          <w:bCs/>
          <w:sz w:val="22"/>
          <w:szCs w:val="22"/>
        </w:rPr>
        <w:t>i</w:t>
      </w:r>
      <w:r w:rsidR="00A016C3">
        <w:rPr>
          <w:bCs/>
          <w:sz w:val="22"/>
          <w:szCs w:val="22"/>
        </w:rPr>
        <w:t>ssues</w:t>
      </w:r>
      <w:r w:rsidR="00E03E14">
        <w:rPr>
          <w:bCs/>
          <w:sz w:val="22"/>
          <w:szCs w:val="22"/>
        </w:rPr>
        <w:t>.</w:t>
      </w:r>
      <w:r w:rsidR="0008676A" w:rsidRPr="0072577C">
        <w:rPr>
          <w:bCs/>
          <w:sz w:val="22"/>
          <w:szCs w:val="22"/>
        </w:rPr>
        <w:t xml:space="preserve"> </w:t>
      </w:r>
    </w:p>
    <w:p w:rsidR="0008676A" w:rsidRPr="0072577C" w:rsidRDefault="0008676A" w:rsidP="0072577C">
      <w:pPr>
        <w:tabs>
          <w:tab w:val="left" w:pos="-1440"/>
          <w:tab w:val="left" w:pos="-720"/>
        </w:tabs>
        <w:suppressAutoHyphens/>
        <w:spacing w:after="100" w:afterAutospacing="1"/>
        <w:ind w:firstLine="360"/>
        <w:rPr>
          <w:bCs/>
          <w:sz w:val="22"/>
          <w:szCs w:val="22"/>
        </w:rPr>
      </w:pPr>
      <w:r w:rsidRPr="0072577C">
        <w:rPr>
          <w:bCs/>
          <w:sz w:val="22"/>
          <w:szCs w:val="22"/>
        </w:rPr>
        <w:t>All facilities on campus are accessible to students with disabilities.  Special care is given to ensure students not only have access to facilities and classrooms but are given the same opportunities to participate in both in-class and out of class activities</w:t>
      </w:r>
      <w:r w:rsidR="00DD7F39">
        <w:rPr>
          <w:bCs/>
          <w:sz w:val="22"/>
          <w:szCs w:val="22"/>
        </w:rPr>
        <w:t xml:space="preserve"> as able-bodied students</w:t>
      </w:r>
      <w:r w:rsidRPr="0072577C">
        <w:rPr>
          <w:bCs/>
          <w:sz w:val="22"/>
          <w:szCs w:val="22"/>
        </w:rPr>
        <w:t xml:space="preserve">.  For instance, the Nature Preserve has a paved path near the entrance allowing students in wheelchairs access into this area and with additional assistance passage through the majority of this area.  </w:t>
      </w:r>
    </w:p>
    <w:p w:rsidR="0008676A" w:rsidRPr="00C733B2" w:rsidRDefault="003D5C78" w:rsidP="0072577C">
      <w:pPr>
        <w:tabs>
          <w:tab w:val="left" w:pos="-1440"/>
          <w:tab w:val="left" w:pos="-720"/>
        </w:tabs>
        <w:suppressAutoHyphens/>
        <w:spacing w:after="100" w:afterAutospacing="1"/>
        <w:rPr>
          <w:b/>
          <w:bCs/>
          <w:sz w:val="22"/>
          <w:szCs w:val="22"/>
        </w:rPr>
      </w:pPr>
      <w:r>
        <w:rPr>
          <w:b/>
          <w:bCs/>
          <w:sz w:val="22"/>
          <w:szCs w:val="22"/>
        </w:rPr>
        <w:t xml:space="preserve">8.2 </w:t>
      </w:r>
      <w:r w:rsidR="00473F85" w:rsidRPr="00C733B2">
        <w:rPr>
          <w:b/>
          <w:bCs/>
          <w:sz w:val="22"/>
          <w:szCs w:val="22"/>
        </w:rPr>
        <w:t>Capital Budget Need</w:t>
      </w:r>
      <w:r w:rsidR="00CE7124" w:rsidRPr="00C733B2">
        <w:rPr>
          <w:b/>
          <w:bCs/>
          <w:sz w:val="22"/>
          <w:szCs w:val="22"/>
        </w:rPr>
        <w:t xml:space="preserve">s – </w:t>
      </w:r>
      <w:r w:rsidR="00473F85" w:rsidRPr="00C733B2">
        <w:rPr>
          <w:b/>
          <w:bCs/>
          <w:sz w:val="22"/>
          <w:szCs w:val="22"/>
        </w:rPr>
        <w:t xml:space="preserve">Additional Facilities </w:t>
      </w:r>
      <w:r w:rsidR="00CE7124" w:rsidRPr="00C733B2">
        <w:rPr>
          <w:b/>
          <w:bCs/>
          <w:sz w:val="22"/>
          <w:szCs w:val="22"/>
        </w:rPr>
        <w:t xml:space="preserve">and Capital Equipment </w:t>
      </w:r>
      <w:r w:rsidR="00473F85" w:rsidRPr="00C733B2">
        <w:rPr>
          <w:b/>
          <w:bCs/>
          <w:sz w:val="22"/>
          <w:szCs w:val="22"/>
        </w:rPr>
        <w:t>Required</w:t>
      </w:r>
    </w:p>
    <w:p w:rsidR="0008676A" w:rsidRPr="0072577C" w:rsidRDefault="0008676A" w:rsidP="0072577C">
      <w:pPr>
        <w:tabs>
          <w:tab w:val="left" w:pos="-1440"/>
          <w:tab w:val="left" w:pos="-720"/>
        </w:tabs>
        <w:suppressAutoHyphens/>
        <w:spacing w:after="100" w:afterAutospacing="1"/>
        <w:ind w:firstLine="360"/>
        <w:rPr>
          <w:bCs/>
          <w:sz w:val="22"/>
          <w:szCs w:val="22"/>
        </w:rPr>
      </w:pPr>
      <w:r>
        <w:rPr>
          <w:bCs/>
          <w:sz w:val="22"/>
          <w:szCs w:val="22"/>
        </w:rPr>
        <w:t xml:space="preserve">At this time, no additional facilities or capital equipment are required to support the proposed major.  Eventually, it may be necessary to acquire some additional field equipment </w:t>
      </w:r>
      <w:r w:rsidR="00DD7F39">
        <w:rPr>
          <w:bCs/>
          <w:sz w:val="22"/>
          <w:szCs w:val="22"/>
        </w:rPr>
        <w:t xml:space="preserve">to accommodate an increased numbers of student majors </w:t>
      </w:r>
      <w:r>
        <w:rPr>
          <w:bCs/>
          <w:sz w:val="22"/>
          <w:szCs w:val="22"/>
        </w:rPr>
        <w:t>but presently there is a sufficient amount avail</w:t>
      </w:r>
      <w:r w:rsidR="00DD7F39">
        <w:rPr>
          <w:bCs/>
          <w:sz w:val="22"/>
          <w:szCs w:val="22"/>
        </w:rPr>
        <w:t>able to support the</w:t>
      </w:r>
      <w:r>
        <w:rPr>
          <w:bCs/>
          <w:sz w:val="22"/>
          <w:szCs w:val="22"/>
        </w:rPr>
        <w:t xml:space="preserve"> initial number of students anticipated through at least the first two or three years of the program.  </w:t>
      </w:r>
    </w:p>
    <w:p w:rsidR="0008676A" w:rsidRPr="00CC3C53" w:rsidRDefault="003D5C78" w:rsidP="0072577C">
      <w:pPr>
        <w:tabs>
          <w:tab w:val="left" w:pos="-1440"/>
          <w:tab w:val="left" w:pos="-720"/>
        </w:tabs>
        <w:suppressAutoHyphens/>
        <w:spacing w:after="100" w:afterAutospacing="1"/>
        <w:rPr>
          <w:b/>
          <w:bCs/>
          <w:sz w:val="22"/>
          <w:szCs w:val="22"/>
        </w:rPr>
      </w:pPr>
      <w:r>
        <w:rPr>
          <w:b/>
          <w:bCs/>
          <w:sz w:val="22"/>
          <w:szCs w:val="22"/>
        </w:rPr>
        <w:t xml:space="preserve">8.3 </w:t>
      </w:r>
      <w:r w:rsidR="00473F85" w:rsidRPr="00CC3C53">
        <w:rPr>
          <w:b/>
          <w:bCs/>
          <w:sz w:val="22"/>
          <w:szCs w:val="22"/>
        </w:rPr>
        <w:t>Security</w:t>
      </w:r>
    </w:p>
    <w:p w:rsidR="0008676A" w:rsidRPr="0072577C" w:rsidRDefault="0008676A" w:rsidP="0072577C">
      <w:pPr>
        <w:tabs>
          <w:tab w:val="left" w:pos="-1440"/>
          <w:tab w:val="left" w:pos="-720"/>
        </w:tabs>
        <w:suppressAutoHyphens/>
        <w:spacing w:after="100" w:afterAutospacing="1"/>
        <w:ind w:firstLine="360"/>
        <w:rPr>
          <w:bCs/>
          <w:sz w:val="22"/>
          <w:szCs w:val="22"/>
        </w:rPr>
      </w:pPr>
      <w:r w:rsidRPr="0072577C">
        <w:rPr>
          <w:bCs/>
          <w:sz w:val="22"/>
          <w:szCs w:val="22"/>
        </w:rPr>
        <w:t xml:space="preserve">As with all programs at UW-W, the institution will protect the integrity of student work and ensure credibility of </w:t>
      </w:r>
      <w:r w:rsidR="00150642" w:rsidRPr="0072577C">
        <w:rPr>
          <w:bCs/>
          <w:sz w:val="22"/>
          <w:szCs w:val="22"/>
        </w:rPr>
        <w:t xml:space="preserve">credits and degree </w:t>
      </w:r>
      <w:r w:rsidRPr="0072577C">
        <w:rPr>
          <w:bCs/>
          <w:sz w:val="22"/>
          <w:szCs w:val="22"/>
        </w:rPr>
        <w:t>awarded by</w:t>
      </w:r>
      <w:r w:rsidR="00150642" w:rsidRPr="0072577C">
        <w:rPr>
          <w:bCs/>
          <w:sz w:val="22"/>
          <w:szCs w:val="22"/>
        </w:rPr>
        <w:t xml:space="preserve"> applying consistent standards for appropriate work completion and grade determination</w:t>
      </w:r>
      <w:r w:rsidR="00980CE4" w:rsidRPr="0072577C">
        <w:rPr>
          <w:bCs/>
          <w:sz w:val="22"/>
          <w:szCs w:val="22"/>
        </w:rPr>
        <w:t>s</w:t>
      </w:r>
      <w:r w:rsidR="00150642" w:rsidRPr="0072577C">
        <w:rPr>
          <w:bCs/>
          <w:sz w:val="22"/>
          <w:szCs w:val="22"/>
        </w:rPr>
        <w:t xml:space="preserve"> across all courses in the proposed program.  </w:t>
      </w:r>
      <w:r w:rsidR="00980CE4" w:rsidRPr="0072577C">
        <w:rPr>
          <w:bCs/>
          <w:sz w:val="22"/>
          <w:szCs w:val="22"/>
        </w:rPr>
        <w:t xml:space="preserve">The university has policies in place regarding confidentiality of student records and requirements releasing such records as detailed in the </w:t>
      </w:r>
      <w:r w:rsidR="00980CE4" w:rsidRPr="0072577C">
        <w:rPr>
          <w:bCs/>
          <w:i/>
          <w:sz w:val="22"/>
          <w:szCs w:val="22"/>
        </w:rPr>
        <w:t>Student Rights &amp; Responsibilities</w:t>
      </w:r>
      <w:r w:rsidR="00980CE4" w:rsidRPr="0072577C">
        <w:rPr>
          <w:bCs/>
          <w:sz w:val="22"/>
          <w:szCs w:val="22"/>
        </w:rPr>
        <w:t xml:space="preserve"> section of the </w:t>
      </w:r>
      <w:r w:rsidR="00980CE4" w:rsidRPr="0072577C">
        <w:rPr>
          <w:bCs/>
          <w:i/>
          <w:sz w:val="22"/>
          <w:szCs w:val="22"/>
        </w:rPr>
        <w:t>Undergraduate Catalog 2010-12</w:t>
      </w:r>
      <w:r w:rsidR="00980CE4" w:rsidRPr="0072577C">
        <w:rPr>
          <w:bCs/>
          <w:sz w:val="22"/>
          <w:szCs w:val="22"/>
        </w:rPr>
        <w:t xml:space="preserve"> (p. 20).   </w:t>
      </w:r>
      <w:r w:rsidR="00150642" w:rsidRPr="0072577C">
        <w:rPr>
          <w:bCs/>
          <w:sz w:val="22"/>
          <w:szCs w:val="22"/>
        </w:rPr>
        <w:t xml:space="preserve">  </w:t>
      </w:r>
      <w:r w:rsidRPr="0072577C">
        <w:rPr>
          <w:bCs/>
          <w:sz w:val="22"/>
          <w:szCs w:val="22"/>
        </w:rPr>
        <w:t xml:space="preserve"> </w:t>
      </w:r>
    </w:p>
    <w:p w:rsidR="00150642" w:rsidRPr="0072577C" w:rsidRDefault="00980CE4" w:rsidP="0072577C">
      <w:pPr>
        <w:ind w:firstLine="360"/>
        <w:rPr>
          <w:sz w:val="22"/>
          <w:szCs w:val="22"/>
        </w:rPr>
      </w:pPr>
      <w:r w:rsidRPr="0072577C">
        <w:rPr>
          <w:sz w:val="22"/>
          <w:szCs w:val="22"/>
        </w:rPr>
        <w:lastRenderedPageBreak/>
        <w:t xml:space="preserve">The university </w:t>
      </w:r>
      <w:r w:rsidR="00DD7F39">
        <w:rPr>
          <w:sz w:val="22"/>
          <w:szCs w:val="22"/>
        </w:rPr>
        <w:t xml:space="preserve">also </w:t>
      </w:r>
      <w:r w:rsidRPr="0072577C">
        <w:rPr>
          <w:sz w:val="22"/>
          <w:szCs w:val="22"/>
        </w:rPr>
        <w:t>has</w:t>
      </w:r>
      <w:r w:rsidR="00150642" w:rsidRPr="0072577C">
        <w:rPr>
          <w:sz w:val="22"/>
          <w:szCs w:val="22"/>
        </w:rPr>
        <w:t xml:space="preserve"> policies</w:t>
      </w:r>
      <w:r w:rsidRPr="0072577C">
        <w:rPr>
          <w:sz w:val="22"/>
          <w:szCs w:val="22"/>
        </w:rPr>
        <w:t xml:space="preserve"> in place</w:t>
      </w:r>
      <w:r w:rsidR="00150642" w:rsidRPr="0072577C">
        <w:rPr>
          <w:sz w:val="22"/>
          <w:szCs w:val="22"/>
        </w:rPr>
        <w:t xml:space="preserve"> regarding student conduct and acade</w:t>
      </w:r>
      <w:r w:rsidR="00DD7F39">
        <w:rPr>
          <w:sz w:val="22"/>
          <w:szCs w:val="22"/>
        </w:rPr>
        <w:t xml:space="preserve">mic misconduct.  These </w:t>
      </w:r>
      <w:r w:rsidR="00150642" w:rsidRPr="0072577C">
        <w:rPr>
          <w:sz w:val="22"/>
          <w:szCs w:val="22"/>
        </w:rPr>
        <w:t xml:space="preserve">are designed to guide student behavior toward appropriate and ethical academic outcomes </w:t>
      </w:r>
      <w:r w:rsidR="00061F72" w:rsidRPr="0072577C">
        <w:rPr>
          <w:sz w:val="22"/>
          <w:szCs w:val="22"/>
        </w:rPr>
        <w:t>w</w:t>
      </w:r>
      <w:r w:rsidR="00FA1E17">
        <w:rPr>
          <w:sz w:val="22"/>
          <w:szCs w:val="22"/>
        </w:rPr>
        <w:t>hile</w:t>
      </w:r>
      <w:r w:rsidR="00061F72" w:rsidRPr="0072577C">
        <w:rPr>
          <w:sz w:val="22"/>
          <w:szCs w:val="22"/>
        </w:rPr>
        <w:t xml:space="preserve"> protecting students from the potential academic misconduct of others.  Definitions and procedures for dealing with the academic misconduct of students are detailed in the </w:t>
      </w:r>
      <w:r w:rsidR="00061F72" w:rsidRPr="0072577C">
        <w:rPr>
          <w:i/>
          <w:sz w:val="22"/>
          <w:szCs w:val="22"/>
        </w:rPr>
        <w:t>UW-Whitewater Student Handbook</w:t>
      </w:r>
      <w:r w:rsidR="00061F72" w:rsidRPr="0072577C">
        <w:rPr>
          <w:sz w:val="22"/>
          <w:szCs w:val="22"/>
        </w:rPr>
        <w:t xml:space="preserve"> (Chapter 14).  All students taking courses in the proposed program will be expected to abide by the university policies on student conduct.  </w:t>
      </w:r>
    </w:p>
    <w:p w:rsidR="00150642" w:rsidRPr="0072577C" w:rsidRDefault="00150642" w:rsidP="00150642">
      <w:pPr>
        <w:rPr>
          <w:sz w:val="22"/>
          <w:szCs w:val="22"/>
        </w:rPr>
      </w:pPr>
    </w:p>
    <w:p w:rsidR="00150642" w:rsidRDefault="00150642" w:rsidP="0072577C">
      <w:pPr>
        <w:ind w:firstLine="360"/>
        <w:rPr>
          <w:sz w:val="22"/>
          <w:szCs w:val="22"/>
        </w:rPr>
      </w:pPr>
      <w:r w:rsidRPr="0072577C">
        <w:rPr>
          <w:sz w:val="22"/>
          <w:szCs w:val="22"/>
        </w:rPr>
        <w:t xml:space="preserve">Graduation from this program </w:t>
      </w:r>
      <w:r w:rsidR="004A2114" w:rsidRPr="0072577C">
        <w:rPr>
          <w:sz w:val="22"/>
          <w:szCs w:val="22"/>
        </w:rPr>
        <w:t xml:space="preserve">will </w:t>
      </w:r>
      <w:r w:rsidRPr="0072577C">
        <w:rPr>
          <w:sz w:val="22"/>
          <w:szCs w:val="22"/>
        </w:rPr>
        <w:t xml:space="preserve">require </w:t>
      </w:r>
      <w:r w:rsidR="004A2114" w:rsidRPr="0072577C">
        <w:rPr>
          <w:sz w:val="22"/>
          <w:szCs w:val="22"/>
        </w:rPr>
        <w:t xml:space="preserve">approval from </w:t>
      </w:r>
      <w:r w:rsidRPr="0072577C">
        <w:rPr>
          <w:sz w:val="22"/>
          <w:szCs w:val="22"/>
        </w:rPr>
        <w:t xml:space="preserve">both the </w:t>
      </w:r>
      <w:r w:rsidR="004A2114" w:rsidRPr="0072577C">
        <w:rPr>
          <w:sz w:val="22"/>
          <w:szCs w:val="22"/>
        </w:rPr>
        <w:t>p</w:t>
      </w:r>
      <w:r w:rsidRPr="0072577C">
        <w:rPr>
          <w:sz w:val="22"/>
          <w:szCs w:val="22"/>
        </w:rPr>
        <w:t xml:space="preserve">rogram </w:t>
      </w:r>
      <w:r w:rsidR="004A2114" w:rsidRPr="0072577C">
        <w:rPr>
          <w:sz w:val="22"/>
          <w:szCs w:val="22"/>
        </w:rPr>
        <w:t>c</w:t>
      </w:r>
      <w:r w:rsidRPr="0072577C">
        <w:rPr>
          <w:sz w:val="22"/>
          <w:szCs w:val="22"/>
        </w:rPr>
        <w:t>oordinator and the registra</w:t>
      </w:r>
      <w:r w:rsidR="00061F72" w:rsidRPr="0072577C">
        <w:rPr>
          <w:sz w:val="22"/>
          <w:szCs w:val="22"/>
        </w:rPr>
        <w:t xml:space="preserve">r’s office.  Additionally, the </w:t>
      </w:r>
      <w:r w:rsidR="004A2114" w:rsidRPr="0072577C">
        <w:rPr>
          <w:sz w:val="22"/>
          <w:szCs w:val="22"/>
        </w:rPr>
        <w:t>p</w:t>
      </w:r>
      <w:r w:rsidRPr="0072577C">
        <w:rPr>
          <w:sz w:val="22"/>
          <w:szCs w:val="22"/>
        </w:rPr>
        <w:t xml:space="preserve">rogram </w:t>
      </w:r>
      <w:r w:rsidR="004A2114" w:rsidRPr="0072577C">
        <w:rPr>
          <w:sz w:val="22"/>
          <w:szCs w:val="22"/>
        </w:rPr>
        <w:t>c</w:t>
      </w:r>
      <w:r w:rsidRPr="0072577C">
        <w:rPr>
          <w:sz w:val="22"/>
          <w:szCs w:val="22"/>
        </w:rPr>
        <w:t>oordinator</w:t>
      </w:r>
      <w:r w:rsidR="00061F72" w:rsidRPr="0072577C">
        <w:rPr>
          <w:sz w:val="22"/>
          <w:szCs w:val="22"/>
        </w:rPr>
        <w:t xml:space="preserve"> and each student’s advisor must approve the</w:t>
      </w:r>
      <w:r w:rsidRPr="0072577C">
        <w:rPr>
          <w:sz w:val="22"/>
          <w:szCs w:val="22"/>
        </w:rPr>
        <w:t xml:space="preserve"> c</w:t>
      </w:r>
      <w:r w:rsidR="00F94222" w:rsidRPr="0072577C">
        <w:rPr>
          <w:sz w:val="22"/>
          <w:szCs w:val="22"/>
        </w:rPr>
        <w:t>ourse of study including the required experiential learning and techniques courses.  The aggressive assessment plan described above will ensure that the progr</w:t>
      </w:r>
      <w:r w:rsidR="004A2114" w:rsidRPr="0072577C">
        <w:rPr>
          <w:sz w:val="22"/>
          <w:szCs w:val="22"/>
        </w:rPr>
        <w:t>am is effective and successful at</w:t>
      </w:r>
      <w:r w:rsidR="00F94222" w:rsidRPr="0072577C">
        <w:rPr>
          <w:sz w:val="22"/>
          <w:szCs w:val="22"/>
        </w:rPr>
        <w:t xml:space="preserve"> accomplishing learning objectives. As noted previously, the program will be reviewed every five years by the university through the Audit &amp; Review process</w:t>
      </w:r>
      <w:r w:rsidR="004A2114" w:rsidRPr="0072577C">
        <w:rPr>
          <w:sz w:val="22"/>
          <w:szCs w:val="22"/>
        </w:rPr>
        <w:t xml:space="preserve"> and modifications made as </w:t>
      </w:r>
      <w:r w:rsidR="00FA1E17">
        <w:rPr>
          <w:sz w:val="22"/>
          <w:szCs w:val="22"/>
        </w:rPr>
        <w:t>need</w:t>
      </w:r>
      <w:r w:rsidR="004A2114" w:rsidRPr="0072577C">
        <w:rPr>
          <w:sz w:val="22"/>
          <w:szCs w:val="22"/>
        </w:rPr>
        <w:t>ed</w:t>
      </w:r>
      <w:r w:rsidR="00F94222" w:rsidRPr="0072577C">
        <w:rPr>
          <w:sz w:val="22"/>
          <w:szCs w:val="22"/>
        </w:rPr>
        <w:t xml:space="preserve">.  Finally, the university is required to complete a </w:t>
      </w:r>
      <w:r w:rsidR="004A2114" w:rsidRPr="0072577C">
        <w:rPr>
          <w:sz w:val="22"/>
          <w:szCs w:val="22"/>
        </w:rPr>
        <w:t xml:space="preserve">detailed </w:t>
      </w:r>
      <w:r w:rsidR="00F94222" w:rsidRPr="0072577C">
        <w:rPr>
          <w:sz w:val="22"/>
          <w:szCs w:val="22"/>
        </w:rPr>
        <w:t xml:space="preserve">self-study a minimum of every 10 years </w:t>
      </w:r>
      <w:r w:rsidR="004A2114" w:rsidRPr="0072577C">
        <w:rPr>
          <w:sz w:val="22"/>
          <w:szCs w:val="22"/>
        </w:rPr>
        <w:t xml:space="preserve">to request university-level </w:t>
      </w:r>
      <w:r w:rsidR="00F94222" w:rsidRPr="0072577C">
        <w:rPr>
          <w:sz w:val="22"/>
          <w:szCs w:val="22"/>
        </w:rPr>
        <w:t xml:space="preserve">re-accreditation by the </w:t>
      </w:r>
      <w:r w:rsidR="004A2114" w:rsidRPr="00B6133E">
        <w:rPr>
          <w:sz w:val="22"/>
          <w:szCs w:val="22"/>
        </w:rPr>
        <w:t>Higher Learning Commission</w:t>
      </w:r>
      <w:r w:rsidR="0044216B">
        <w:rPr>
          <w:i/>
          <w:sz w:val="22"/>
          <w:szCs w:val="22"/>
        </w:rPr>
        <w:t xml:space="preserve"> </w:t>
      </w:r>
      <w:r w:rsidR="0044216B">
        <w:rPr>
          <w:sz w:val="22"/>
          <w:szCs w:val="22"/>
        </w:rPr>
        <w:t xml:space="preserve">of the </w:t>
      </w:r>
      <w:r w:rsidR="0044216B" w:rsidRPr="00B6133E">
        <w:rPr>
          <w:sz w:val="22"/>
          <w:szCs w:val="22"/>
        </w:rPr>
        <w:t>North Central Association</w:t>
      </w:r>
      <w:r w:rsidR="004A2114" w:rsidRPr="0072577C">
        <w:rPr>
          <w:sz w:val="22"/>
          <w:szCs w:val="22"/>
        </w:rPr>
        <w:t xml:space="preserve">. This will include a review of the proposed program along with all others on campus.   </w:t>
      </w:r>
    </w:p>
    <w:p w:rsidR="00A016C3" w:rsidRDefault="00A016C3" w:rsidP="0072577C">
      <w:pPr>
        <w:ind w:firstLine="360"/>
        <w:rPr>
          <w:b/>
          <w:bCs/>
          <w:sz w:val="22"/>
          <w:szCs w:val="22"/>
        </w:rPr>
      </w:pPr>
    </w:p>
    <w:p w:rsidR="0044216B" w:rsidRDefault="0044216B" w:rsidP="0072577C">
      <w:pPr>
        <w:ind w:firstLine="360"/>
        <w:rPr>
          <w:b/>
          <w:bCs/>
          <w:sz w:val="22"/>
          <w:szCs w:val="22"/>
        </w:rPr>
      </w:pPr>
    </w:p>
    <w:p w:rsidR="00473F85" w:rsidRPr="003D5C78" w:rsidRDefault="00473F85" w:rsidP="003D5C78">
      <w:pPr>
        <w:pStyle w:val="ListParagraph"/>
        <w:numPr>
          <w:ilvl w:val="0"/>
          <w:numId w:val="88"/>
        </w:numPr>
        <w:tabs>
          <w:tab w:val="left" w:pos="-1440"/>
          <w:tab w:val="left" w:pos="-720"/>
        </w:tabs>
        <w:suppressAutoHyphens/>
        <w:rPr>
          <w:b/>
          <w:bCs/>
        </w:rPr>
      </w:pPr>
      <w:r w:rsidRPr="003D5C78">
        <w:rPr>
          <w:b/>
          <w:bCs/>
        </w:rPr>
        <w:t>FINANCE</w:t>
      </w:r>
    </w:p>
    <w:p w:rsidR="00473F85" w:rsidRDefault="00473F85" w:rsidP="00473F85">
      <w:pPr>
        <w:suppressAutoHyphens/>
        <w:ind w:left="1080" w:hanging="1080"/>
      </w:pPr>
    </w:p>
    <w:p w:rsidR="004A2114" w:rsidRPr="00CC3C53" w:rsidRDefault="003D5C78" w:rsidP="00CC3C53">
      <w:pPr>
        <w:tabs>
          <w:tab w:val="left" w:pos="-1440"/>
          <w:tab w:val="left" w:pos="-720"/>
        </w:tabs>
        <w:suppressAutoHyphens/>
        <w:spacing w:after="100" w:afterAutospacing="1"/>
        <w:rPr>
          <w:b/>
          <w:bCs/>
        </w:rPr>
      </w:pPr>
      <w:r>
        <w:rPr>
          <w:b/>
          <w:bCs/>
          <w:sz w:val="22"/>
          <w:szCs w:val="22"/>
        </w:rPr>
        <w:t xml:space="preserve">9.1 </w:t>
      </w:r>
      <w:r w:rsidR="00473F85" w:rsidRPr="00CC3C53">
        <w:rPr>
          <w:b/>
          <w:bCs/>
          <w:sz w:val="22"/>
          <w:szCs w:val="22"/>
        </w:rPr>
        <w:t xml:space="preserve">Operating Budget </w:t>
      </w:r>
      <w:r w:rsidR="00750A52" w:rsidRPr="00CC3C53">
        <w:rPr>
          <w:b/>
          <w:bCs/>
          <w:sz w:val="22"/>
          <w:szCs w:val="22"/>
        </w:rPr>
        <w:t>and Budget Narrative</w:t>
      </w:r>
    </w:p>
    <w:p w:rsidR="006E3A07" w:rsidRPr="0072577C" w:rsidRDefault="00846E64" w:rsidP="0072577C">
      <w:pPr>
        <w:tabs>
          <w:tab w:val="left" w:pos="-1440"/>
          <w:tab w:val="left" w:pos="-720"/>
        </w:tabs>
        <w:suppressAutoHyphens/>
        <w:spacing w:after="100" w:afterAutospacing="1"/>
        <w:ind w:firstLine="360"/>
        <w:rPr>
          <w:bCs/>
          <w:sz w:val="22"/>
          <w:szCs w:val="22"/>
        </w:rPr>
      </w:pPr>
      <w:r w:rsidRPr="0072577C">
        <w:rPr>
          <w:bCs/>
          <w:sz w:val="22"/>
          <w:szCs w:val="22"/>
        </w:rPr>
        <w:t>As has been described throughout this proposal, the vast majority of staffing costs for the proposed program are already in place.  Only a small amount of additional staff will be needed</w:t>
      </w:r>
      <w:r w:rsidR="0044216B">
        <w:rPr>
          <w:bCs/>
          <w:sz w:val="22"/>
          <w:szCs w:val="22"/>
        </w:rPr>
        <w:t>,</w:t>
      </w:r>
      <w:r w:rsidRPr="0072577C">
        <w:rPr>
          <w:bCs/>
          <w:sz w:val="22"/>
          <w:szCs w:val="22"/>
        </w:rPr>
        <w:t xml:space="preserve"> although this may be increased further beyond Year 3 as </w:t>
      </w:r>
      <w:r w:rsidR="00DD7F39">
        <w:rPr>
          <w:bCs/>
          <w:sz w:val="22"/>
          <w:szCs w:val="22"/>
        </w:rPr>
        <w:t xml:space="preserve">the </w:t>
      </w:r>
      <w:r w:rsidRPr="0072577C">
        <w:rPr>
          <w:bCs/>
          <w:sz w:val="22"/>
          <w:szCs w:val="22"/>
        </w:rPr>
        <w:t>number of student majors grow</w:t>
      </w:r>
      <w:r w:rsidR="0044216B">
        <w:rPr>
          <w:bCs/>
          <w:sz w:val="22"/>
          <w:szCs w:val="22"/>
        </w:rPr>
        <w:t>s</w:t>
      </w:r>
      <w:r w:rsidRPr="0072577C">
        <w:rPr>
          <w:bCs/>
          <w:sz w:val="22"/>
          <w:szCs w:val="22"/>
        </w:rPr>
        <w:t xml:space="preserve">.  The bulk of the operating budget will be for support for the new major in the form of a part-time classified staff person, supplies and expenses, and some minor equipment needs. </w:t>
      </w:r>
      <w:r w:rsidR="006E3A07" w:rsidRPr="0072577C">
        <w:rPr>
          <w:bCs/>
          <w:sz w:val="22"/>
          <w:szCs w:val="22"/>
        </w:rPr>
        <w:t xml:space="preserve"> The proposed budget contains an estimate</w:t>
      </w:r>
      <w:r w:rsidR="00DD7F39">
        <w:rPr>
          <w:bCs/>
          <w:sz w:val="22"/>
          <w:szCs w:val="22"/>
        </w:rPr>
        <w:t>d</w:t>
      </w:r>
      <w:r w:rsidR="006E3A07" w:rsidRPr="0072577C">
        <w:rPr>
          <w:bCs/>
          <w:sz w:val="22"/>
          <w:szCs w:val="22"/>
        </w:rPr>
        <w:t xml:space="preserve"> 3% </w:t>
      </w:r>
      <w:r w:rsidR="00FA1E17">
        <w:rPr>
          <w:bCs/>
          <w:sz w:val="22"/>
          <w:szCs w:val="22"/>
        </w:rPr>
        <w:t xml:space="preserve">annual </w:t>
      </w:r>
      <w:r w:rsidR="006E3A07" w:rsidRPr="0072577C">
        <w:rPr>
          <w:bCs/>
          <w:sz w:val="22"/>
          <w:szCs w:val="22"/>
        </w:rPr>
        <w:t>salary increase per year for unclassified and classified staff.  All funds to support the new program will come from GPR dollars either as committed now or reallocated from other areas as needed.  Since the majority of students for the new major will likely</w:t>
      </w:r>
      <w:r w:rsidR="00DD7F39">
        <w:rPr>
          <w:bCs/>
          <w:sz w:val="22"/>
          <w:szCs w:val="22"/>
        </w:rPr>
        <w:t xml:space="preserve"> come</w:t>
      </w:r>
      <w:r w:rsidR="006E3A07" w:rsidRPr="0072577C">
        <w:rPr>
          <w:bCs/>
          <w:sz w:val="22"/>
          <w:szCs w:val="22"/>
        </w:rPr>
        <w:t xml:space="preserve"> from other majors on campus this should result in opportunity to reallocate dollars from certain programs as needed to support the new program.  </w:t>
      </w:r>
      <w:r w:rsidRPr="0072577C">
        <w:rPr>
          <w:bCs/>
          <w:sz w:val="22"/>
          <w:szCs w:val="22"/>
        </w:rPr>
        <w:t xml:space="preserve"> </w:t>
      </w:r>
    </w:p>
    <w:p w:rsidR="006E3A07" w:rsidRDefault="003D5C78" w:rsidP="0072577C">
      <w:pPr>
        <w:tabs>
          <w:tab w:val="left" w:pos="-1440"/>
          <w:tab w:val="left" w:pos="-720"/>
        </w:tabs>
        <w:suppressAutoHyphens/>
        <w:spacing w:after="100" w:afterAutospacing="1"/>
        <w:rPr>
          <w:b/>
          <w:bCs/>
          <w:sz w:val="22"/>
          <w:szCs w:val="22"/>
        </w:rPr>
      </w:pPr>
      <w:r>
        <w:rPr>
          <w:b/>
          <w:bCs/>
          <w:sz w:val="22"/>
          <w:szCs w:val="22"/>
        </w:rPr>
        <w:t xml:space="preserve">9.2 </w:t>
      </w:r>
      <w:r w:rsidR="00473F85" w:rsidRPr="0072577C">
        <w:rPr>
          <w:b/>
          <w:bCs/>
          <w:sz w:val="22"/>
          <w:szCs w:val="22"/>
        </w:rPr>
        <w:t>Extramural Research Support</w:t>
      </w:r>
    </w:p>
    <w:p w:rsidR="00397275" w:rsidRDefault="00CB4920" w:rsidP="0072577C">
      <w:pPr>
        <w:ind w:firstLine="360"/>
      </w:pPr>
      <w:r w:rsidRPr="0072577C">
        <w:rPr>
          <w:bCs/>
          <w:sz w:val="22"/>
          <w:szCs w:val="22"/>
        </w:rPr>
        <w:t xml:space="preserve">There are numerous funding opportunities being investigated to support the new major and </w:t>
      </w:r>
      <w:r w:rsidR="00FA1E17">
        <w:rPr>
          <w:bCs/>
          <w:sz w:val="22"/>
          <w:szCs w:val="22"/>
        </w:rPr>
        <w:t xml:space="preserve">the </w:t>
      </w:r>
      <w:r w:rsidRPr="0072577C">
        <w:rPr>
          <w:bCs/>
          <w:sz w:val="22"/>
          <w:szCs w:val="22"/>
        </w:rPr>
        <w:t>various activities</w:t>
      </w:r>
      <w:r w:rsidR="00FA1E17">
        <w:rPr>
          <w:bCs/>
          <w:sz w:val="22"/>
          <w:szCs w:val="22"/>
        </w:rPr>
        <w:t xml:space="preserve"> planned</w:t>
      </w:r>
      <w:r w:rsidRPr="0072577C">
        <w:rPr>
          <w:bCs/>
          <w:sz w:val="22"/>
          <w:szCs w:val="22"/>
        </w:rPr>
        <w:t xml:space="preserve"> within.  Although the modest anticipated cost of the major suggests that funding is not needed, it is prudent to explore these opportunities anyway due to uncertainties about future state fiscal support of all academic programs such as this one.  In particular, two funding avenues are being explored</w:t>
      </w:r>
      <w:r w:rsidR="00E40583" w:rsidRPr="0072577C">
        <w:rPr>
          <w:bCs/>
          <w:sz w:val="22"/>
          <w:szCs w:val="22"/>
        </w:rPr>
        <w:t>: The first is the Environmental Protection Agency’s (EPA) Environmental Education Regional Grant which provides funding opportunities for institutions such as UW-W</w:t>
      </w:r>
      <w:r w:rsidR="00FA1E17">
        <w:rPr>
          <w:bCs/>
          <w:sz w:val="22"/>
          <w:szCs w:val="22"/>
        </w:rPr>
        <w:t xml:space="preserve"> </w:t>
      </w:r>
      <w:r w:rsidR="00E40583" w:rsidRPr="0072577C">
        <w:rPr>
          <w:bCs/>
          <w:sz w:val="22"/>
          <w:szCs w:val="22"/>
        </w:rPr>
        <w:t>to develop c</w:t>
      </w:r>
      <w:r w:rsidR="00E40583" w:rsidRPr="0072577C">
        <w:rPr>
          <w:sz w:val="22"/>
          <w:szCs w:val="22"/>
        </w:rPr>
        <w:t>ommunity-focused projects that address environmental stewardship in a local educational context and use community-based stewardship activities as the primary teaching tool.</w:t>
      </w:r>
      <w:r w:rsidR="00E40583">
        <w:rPr>
          <w:sz w:val="22"/>
          <w:szCs w:val="22"/>
        </w:rPr>
        <w:t xml:space="preserve">  This fits in well with the service-learning, outreach, and experiential learning focuses that are includ</w:t>
      </w:r>
      <w:r w:rsidR="0044216B">
        <w:rPr>
          <w:sz w:val="22"/>
          <w:szCs w:val="22"/>
        </w:rPr>
        <w:t xml:space="preserve">ed </w:t>
      </w:r>
      <w:r w:rsidR="00E40583">
        <w:rPr>
          <w:sz w:val="22"/>
          <w:szCs w:val="22"/>
        </w:rPr>
        <w:t xml:space="preserve">in the new major.  </w:t>
      </w:r>
    </w:p>
    <w:p w:rsidR="00397275" w:rsidRDefault="00397275" w:rsidP="0072577C">
      <w:pPr>
        <w:ind w:firstLine="360"/>
      </w:pPr>
    </w:p>
    <w:p w:rsidR="00397275" w:rsidRDefault="00E40583" w:rsidP="0072577C">
      <w:pPr>
        <w:ind w:firstLine="360"/>
      </w:pPr>
      <w:r>
        <w:rPr>
          <w:sz w:val="22"/>
          <w:szCs w:val="22"/>
        </w:rPr>
        <w:t xml:space="preserve">The second funding source that is being pursued is </w:t>
      </w:r>
      <w:r w:rsidR="0044216B">
        <w:rPr>
          <w:sz w:val="22"/>
          <w:szCs w:val="22"/>
        </w:rPr>
        <w:t xml:space="preserve">one </w:t>
      </w:r>
      <w:r>
        <w:rPr>
          <w:sz w:val="22"/>
          <w:szCs w:val="22"/>
        </w:rPr>
        <w:t xml:space="preserve">that will help support travel-study opportunities to environmentally-sensitive regions of the world.  Because the cost of travel continues to rise it is necessary to identify ways to offset student costs and enable them this opportunity.  Moreover, travel study is one of three options for experiential learning in the new major and thus should be given equal opportunity for pursuit as the other two (undergraduate research and internships) for those interested.  One specific funding source being pursued is the </w:t>
      </w:r>
      <w:r w:rsidR="00F63125">
        <w:rPr>
          <w:sz w:val="22"/>
          <w:szCs w:val="22"/>
        </w:rPr>
        <w:t xml:space="preserve">Luce Foundation which provides support for </w:t>
      </w:r>
      <w:r w:rsidR="00F97B19">
        <w:rPr>
          <w:sz w:val="22"/>
          <w:szCs w:val="22"/>
        </w:rPr>
        <w:lastRenderedPageBreak/>
        <w:t>travel to</w:t>
      </w:r>
      <w:r w:rsidR="00397275">
        <w:rPr>
          <w:sz w:val="22"/>
          <w:szCs w:val="22"/>
        </w:rPr>
        <w:t xml:space="preserve"> Asia for students to</w:t>
      </w:r>
      <w:r w:rsidR="00F97B19">
        <w:rPr>
          <w:sz w:val="22"/>
          <w:szCs w:val="22"/>
        </w:rPr>
        <w:t xml:space="preserve"> better understand </w:t>
      </w:r>
      <w:r w:rsidR="00397275">
        <w:rPr>
          <w:sz w:val="22"/>
          <w:szCs w:val="22"/>
        </w:rPr>
        <w:t>and appreciate environmental challenges in that part of the world.  Similar funding support is being sought for other</w:t>
      </w:r>
      <w:r w:rsidR="007F6395">
        <w:rPr>
          <w:sz w:val="22"/>
          <w:szCs w:val="22"/>
        </w:rPr>
        <w:t xml:space="preserve"> international (e.g. Costa Rica) and domestic (Outer Banks of North Carolina and Yellowstone National Park)</w:t>
      </w:r>
      <w:r w:rsidR="00397275">
        <w:rPr>
          <w:sz w:val="22"/>
          <w:szCs w:val="22"/>
        </w:rPr>
        <w:t xml:space="preserve"> travel study </w:t>
      </w:r>
      <w:r w:rsidR="007F6395">
        <w:rPr>
          <w:sz w:val="22"/>
          <w:szCs w:val="22"/>
        </w:rPr>
        <w:t>opportunities tied to the major.</w:t>
      </w:r>
    </w:p>
    <w:p w:rsidR="007F6395" w:rsidRDefault="007F6395" w:rsidP="0072577C">
      <w:pPr>
        <w:ind w:firstLine="360"/>
      </w:pPr>
    </w:p>
    <w:p w:rsidR="007F6395" w:rsidRDefault="007F6395" w:rsidP="0072577C">
      <w:pPr>
        <w:ind w:firstLine="360"/>
      </w:pPr>
      <w:r>
        <w:rPr>
          <w:sz w:val="22"/>
          <w:szCs w:val="22"/>
        </w:rPr>
        <w:t xml:space="preserve">There are currently </w:t>
      </w:r>
      <w:r w:rsidR="00456261">
        <w:rPr>
          <w:sz w:val="22"/>
          <w:szCs w:val="22"/>
        </w:rPr>
        <w:t>faculty in three different departments (Biological Sciences, Chemistry, and Geography/Geology) with extramural funding supporting research projects that are directly tied to environmental sciences.  These are large and ongoing projects from funding agencies such as the National Science Foundation, National Institute of Heath, and Merck</w:t>
      </w:r>
      <w:r w:rsidR="008905BD">
        <w:rPr>
          <w:sz w:val="22"/>
          <w:szCs w:val="22"/>
        </w:rPr>
        <w:t xml:space="preserve"> Foundation</w:t>
      </w:r>
      <w:r w:rsidR="00456261">
        <w:rPr>
          <w:sz w:val="22"/>
          <w:szCs w:val="22"/>
        </w:rPr>
        <w:t xml:space="preserve">, among others.  These provide students with opportunities to work on grant-funded projects that are dealing with current environmental problems.  It is expected that faculty will continue to solicit grant-funding to support their work and that which will contribute to the new major.  </w:t>
      </w:r>
    </w:p>
    <w:p w:rsidR="00397275" w:rsidRPr="0072577C" w:rsidRDefault="00397275" w:rsidP="0072577C">
      <w:pPr>
        <w:rPr>
          <w:sz w:val="22"/>
          <w:szCs w:val="22"/>
        </w:rPr>
      </w:pPr>
    </w:p>
    <w:p w:rsidR="00B926EF" w:rsidRPr="00582711" w:rsidRDefault="003D5C78" w:rsidP="0072577C">
      <w:pPr>
        <w:pStyle w:val="BodyTextIndent"/>
        <w:tabs>
          <w:tab w:val="clear" w:pos="360"/>
          <w:tab w:val="clear" w:pos="1080"/>
          <w:tab w:val="clear" w:pos="9216"/>
        </w:tabs>
        <w:spacing w:after="100" w:afterAutospacing="1"/>
        <w:ind w:left="0" w:firstLine="0"/>
        <w:rPr>
          <w:rFonts w:ascii="Times New Roman" w:hAnsi="Times New Roman"/>
          <w:b/>
          <w:sz w:val="22"/>
          <w:szCs w:val="22"/>
        </w:rPr>
      </w:pPr>
      <w:r>
        <w:rPr>
          <w:rFonts w:ascii="Times New Roman" w:hAnsi="Times New Roman"/>
          <w:b/>
          <w:sz w:val="22"/>
          <w:szCs w:val="22"/>
        </w:rPr>
        <w:t xml:space="preserve">9.3 </w:t>
      </w:r>
      <w:r w:rsidR="00D06A7D" w:rsidRPr="00CC3C53">
        <w:rPr>
          <w:rFonts w:ascii="Times New Roman" w:hAnsi="Times New Roman"/>
          <w:b/>
          <w:sz w:val="22"/>
          <w:szCs w:val="22"/>
        </w:rPr>
        <w:t xml:space="preserve">Commitment to Maintain Program  </w:t>
      </w:r>
    </w:p>
    <w:p w:rsidR="00B926EF" w:rsidRDefault="00B926EF" w:rsidP="0072577C">
      <w:pPr>
        <w:pStyle w:val="BodyTextIndent"/>
        <w:tabs>
          <w:tab w:val="clear" w:pos="360"/>
          <w:tab w:val="clear" w:pos="1080"/>
          <w:tab w:val="clear" w:pos="9216"/>
        </w:tabs>
        <w:spacing w:after="100" w:afterAutospacing="1"/>
        <w:ind w:left="0" w:firstLine="360"/>
        <w:rPr>
          <w:rFonts w:ascii="Times New Roman" w:hAnsi="Times New Roman"/>
          <w:sz w:val="22"/>
          <w:szCs w:val="22"/>
        </w:rPr>
      </w:pPr>
      <w:r>
        <w:rPr>
          <w:rFonts w:ascii="Times New Roman" w:hAnsi="Times New Roman"/>
          <w:sz w:val="22"/>
          <w:szCs w:val="22"/>
        </w:rPr>
        <w:t xml:space="preserve">Because there are no exorbitant new costs needed to support the proposed program it is not anticipated that it will be difficult to maintain an ongoing commitment.  The faculty resources are already in place and the campus has made a commitment to support the ongoing costs of the equipment and </w:t>
      </w:r>
      <w:r w:rsidR="0044216B">
        <w:rPr>
          <w:rFonts w:ascii="Times New Roman" w:hAnsi="Times New Roman"/>
          <w:sz w:val="22"/>
          <w:szCs w:val="22"/>
        </w:rPr>
        <w:t xml:space="preserve">facility </w:t>
      </w:r>
      <w:r>
        <w:rPr>
          <w:rFonts w:ascii="Times New Roman" w:hAnsi="Times New Roman"/>
          <w:sz w:val="22"/>
          <w:szCs w:val="22"/>
        </w:rPr>
        <w:t xml:space="preserve">resources needed to support the major.  The only eventual challenge may be to find a “home” for the new major should student interest reach a point where it can no longer be coordinated by faculty located in multiple areas.  In addition, it would be beneficial to students to eventually have a physical location that they can identify with as the “home” of the new major.  </w:t>
      </w:r>
      <w:r w:rsidR="00976C00">
        <w:rPr>
          <w:rFonts w:ascii="Times New Roman" w:hAnsi="Times New Roman"/>
          <w:sz w:val="22"/>
          <w:szCs w:val="22"/>
        </w:rPr>
        <w:t>For the time being this is not being considered seriously but should the need arise there are numerous possibilities that can be evaluated as space becomes available on campus in other buildings.  However it should be noted</w:t>
      </w:r>
      <w:r>
        <w:rPr>
          <w:rFonts w:ascii="Times New Roman" w:hAnsi="Times New Roman"/>
          <w:sz w:val="22"/>
          <w:szCs w:val="22"/>
        </w:rPr>
        <w:t xml:space="preserve"> there are other programs in place on campus</w:t>
      </w:r>
      <w:r w:rsidR="00C733B2">
        <w:rPr>
          <w:rFonts w:ascii="Times New Roman" w:hAnsi="Times New Roman"/>
          <w:sz w:val="22"/>
          <w:szCs w:val="22"/>
        </w:rPr>
        <w:t xml:space="preserve"> and throughout the UW-System</w:t>
      </w:r>
      <w:r>
        <w:rPr>
          <w:rFonts w:ascii="Times New Roman" w:hAnsi="Times New Roman"/>
          <w:sz w:val="22"/>
          <w:szCs w:val="22"/>
        </w:rPr>
        <w:t xml:space="preserve"> that have succeeded for many years in this way. </w:t>
      </w:r>
      <w:r w:rsidR="00976C00">
        <w:rPr>
          <w:rFonts w:ascii="Times New Roman" w:hAnsi="Times New Roman"/>
          <w:sz w:val="22"/>
          <w:szCs w:val="22"/>
        </w:rPr>
        <w:t xml:space="preserve"> </w:t>
      </w:r>
      <w:r>
        <w:rPr>
          <w:rFonts w:ascii="Times New Roman" w:hAnsi="Times New Roman"/>
          <w:sz w:val="22"/>
          <w:szCs w:val="22"/>
        </w:rPr>
        <w:t xml:space="preserve"> </w:t>
      </w:r>
    </w:p>
    <w:p w:rsidR="001379CC" w:rsidRDefault="00B926EF" w:rsidP="00402118">
      <w:pPr>
        <w:pStyle w:val="BodyTextIndent"/>
        <w:tabs>
          <w:tab w:val="clear" w:pos="360"/>
          <w:tab w:val="clear" w:pos="1080"/>
          <w:tab w:val="clear" w:pos="9216"/>
        </w:tabs>
        <w:spacing w:after="100" w:afterAutospacing="1"/>
        <w:ind w:left="0" w:firstLine="360"/>
        <w:rPr>
          <w:rFonts w:ascii="Times New Roman" w:hAnsi="Times New Roman"/>
          <w:sz w:val="22"/>
          <w:szCs w:val="22"/>
        </w:rPr>
      </w:pPr>
      <w:r>
        <w:rPr>
          <w:rFonts w:ascii="Times New Roman" w:hAnsi="Times New Roman"/>
          <w:sz w:val="22"/>
          <w:szCs w:val="22"/>
        </w:rPr>
        <w:t>Grant-funding and revenue from added online courses should also help to offset an</w:t>
      </w:r>
      <w:r w:rsidR="00402118">
        <w:rPr>
          <w:rFonts w:ascii="Times New Roman" w:hAnsi="Times New Roman"/>
          <w:sz w:val="22"/>
          <w:szCs w:val="22"/>
        </w:rPr>
        <w:t>y</w:t>
      </w:r>
      <w:r>
        <w:rPr>
          <w:rFonts w:ascii="Times New Roman" w:hAnsi="Times New Roman"/>
          <w:sz w:val="22"/>
          <w:szCs w:val="22"/>
        </w:rPr>
        <w:t xml:space="preserve"> new cost burdens</w:t>
      </w:r>
      <w:r w:rsidR="00ED3FB3">
        <w:rPr>
          <w:rFonts w:ascii="Times New Roman" w:hAnsi="Times New Roman"/>
          <w:sz w:val="22"/>
          <w:szCs w:val="22"/>
        </w:rPr>
        <w:t xml:space="preserve"> </w:t>
      </w:r>
      <w:r>
        <w:rPr>
          <w:rFonts w:ascii="Times New Roman" w:hAnsi="Times New Roman"/>
          <w:sz w:val="22"/>
          <w:szCs w:val="22"/>
        </w:rPr>
        <w:t xml:space="preserve">encountered due to the existence of the new program.  Should the anticipated student interest become reality there will be no problem supporting the ongoing existence of this new program.  </w:t>
      </w:r>
    </w:p>
    <w:p w:rsidR="00402118" w:rsidRDefault="00402118" w:rsidP="00402118"/>
    <w:p w:rsidR="00377914" w:rsidRDefault="00377914" w:rsidP="00402118"/>
    <w:p w:rsidR="00377914" w:rsidRDefault="00377914" w:rsidP="00402118"/>
    <w:p w:rsidR="00377914" w:rsidRDefault="00377914" w:rsidP="00402118"/>
    <w:p w:rsidR="00377914" w:rsidRDefault="00377914" w:rsidP="00402118"/>
    <w:p w:rsidR="00377914" w:rsidRDefault="00377914" w:rsidP="00402118"/>
    <w:p w:rsidR="00377914" w:rsidRPr="00402118" w:rsidRDefault="00377914" w:rsidP="00402118"/>
    <w:p w:rsidR="00402118" w:rsidRDefault="00402118" w:rsidP="00402118">
      <w:pPr>
        <w:pStyle w:val="Heading7"/>
        <w:tabs>
          <w:tab w:val="clear" w:pos="-1440"/>
          <w:tab w:val="clear" w:pos="-720"/>
          <w:tab w:val="clear" w:pos="68"/>
          <w:tab w:val="clear" w:pos="410"/>
          <w:tab w:val="clear" w:pos="752"/>
          <w:tab w:val="clear" w:pos="1440"/>
          <w:tab w:val="clear" w:pos="5040"/>
          <w:tab w:val="clear" w:pos="9216"/>
        </w:tabs>
        <w:suppressAutoHyphens w:val="0"/>
      </w:pPr>
    </w:p>
    <w:p w:rsidR="00402118" w:rsidRDefault="00402118" w:rsidP="00402118"/>
    <w:p w:rsidR="00402118" w:rsidRDefault="00402118" w:rsidP="00402118"/>
    <w:p w:rsidR="00402118" w:rsidRDefault="00402118" w:rsidP="00402118"/>
    <w:p w:rsidR="00402118" w:rsidRDefault="00402118" w:rsidP="00402118"/>
    <w:p w:rsidR="00402118" w:rsidRDefault="00402118" w:rsidP="00402118"/>
    <w:p w:rsidR="00402118" w:rsidRDefault="00402118" w:rsidP="00402118"/>
    <w:p w:rsidR="00B6133E" w:rsidRDefault="00B6133E" w:rsidP="00402118"/>
    <w:p w:rsidR="00402118" w:rsidRDefault="00402118" w:rsidP="00402118"/>
    <w:p w:rsidR="00402118" w:rsidRPr="00402118" w:rsidRDefault="00402118" w:rsidP="00402118"/>
    <w:p w:rsidR="00402118" w:rsidRDefault="00402118" w:rsidP="00402118">
      <w:pPr>
        <w:pStyle w:val="Heading7"/>
        <w:tabs>
          <w:tab w:val="clear" w:pos="-1440"/>
          <w:tab w:val="clear" w:pos="-720"/>
          <w:tab w:val="clear" w:pos="68"/>
          <w:tab w:val="clear" w:pos="410"/>
          <w:tab w:val="clear" w:pos="752"/>
          <w:tab w:val="clear" w:pos="1440"/>
          <w:tab w:val="clear" w:pos="5040"/>
          <w:tab w:val="clear" w:pos="9216"/>
        </w:tabs>
        <w:suppressAutoHyphens w:val="0"/>
      </w:pPr>
      <w:r>
        <w:lastRenderedPageBreak/>
        <w:t>BUDGET FORMAT:  AUTHORIZATION TO IMPLEMENT</w:t>
      </w:r>
    </w:p>
    <w:p w:rsidR="00402118" w:rsidRDefault="00402118" w:rsidP="00402118">
      <w:pPr>
        <w:jc w:val="center"/>
        <w:rPr>
          <w:b/>
        </w:rPr>
      </w:pPr>
    </w:p>
    <w:p w:rsidR="00402118" w:rsidRDefault="00402118" w:rsidP="00402118">
      <w:pPr>
        <w:jc w:val="center"/>
        <w:rPr>
          <w:b/>
        </w:rPr>
      </w:pPr>
      <w:r>
        <w:rPr>
          <w:b/>
        </w:rPr>
        <w:t>Estimated Total Costs and Resources</w:t>
      </w:r>
    </w:p>
    <w:p w:rsidR="00402118" w:rsidRDefault="00402118" w:rsidP="00402118"/>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57"/>
        <w:gridCol w:w="778"/>
        <w:gridCol w:w="123"/>
        <w:gridCol w:w="1200"/>
        <w:gridCol w:w="922"/>
        <w:gridCol w:w="14"/>
        <w:gridCol w:w="1307"/>
        <w:gridCol w:w="996"/>
        <w:gridCol w:w="1172"/>
      </w:tblGrid>
      <w:tr w:rsidR="00402118" w:rsidTr="00A811C3">
        <w:trPr>
          <w:cantSplit/>
        </w:trPr>
        <w:tc>
          <w:tcPr>
            <w:tcW w:w="1667" w:type="pct"/>
          </w:tcPr>
          <w:p w:rsidR="00402118" w:rsidRDefault="00402118" w:rsidP="00A811C3"/>
        </w:tc>
        <w:tc>
          <w:tcPr>
            <w:tcW w:w="1075" w:type="pct"/>
            <w:gridSpan w:val="3"/>
          </w:tcPr>
          <w:p w:rsidR="00402118" w:rsidRDefault="00402118" w:rsidP="00A811C3">
            <w:pPr>
              <w:jc w:val="center"/>
            </w:pPr>
            <w:r>
              <w:t>FIRST YEAR</w:t>
            </w:r>
          </w:p>
        </w:tc>
        <w:tc>
          <w:tcPr>
            <w:tcW w:w="1148" w:type="pct"/>
            <w:gridSpan w:val="3"/>
          </w:tcPr>
          <w:p w:rsidR="00402118" w:rsidRDefault="00402118" w:rsidP="00A811C3">
            <w:pPr>
              <w:jc w:val="center"/>
            </w:pPr>
            <w:r>
              <w:t>SECOND YEAR</w:t>
            </w:r>
          </w:p>
        </w:tc>
        <w:tc>
          <w:tcPr>
            <w:tcW w:w="1110" w:type="pct"/>
            <w:gridSpan w:val="2"/>
          </w:tcPr>
          <w:p w:rsidR="00402118" w:rsidRDefault="00402118" w:rsidP="00A811C3">
            <w:pPr>
              <w:jc w:val="center"/>
            </w:pPr>
            <w:r>
              <w:t>THIRD YEAR</w:t>
            </w:r>
          </w:p>
        </w:tc>
      </w:tr>
      <w:tr w:rsidR="00402118" w:rsidTr="00A811C3">
        <w:trPr>
          <w:cantSplit/>
        </w:trPr>
        <w:tc>
          <w:tcPr>
            <w:tcW w:w="1667" w:type="pct"/>
          </w:tcPr>
          <w:p w:rsidR="00402118" w:rsidRDefault="00402118" w:rsidP="00A811C3">
            <w:r>
              <w:t>CURRENT COSTS</w:t>
            </w:r>
          </w:p>
        </w:tc>
        <w:tc>
          <w:tcPr>
            <w:tcW w:w="461" w:type="pct"/>
            <w:gridSpan w:val="2"/>
          </w:tcPr>
          <w:p w:rsidR="00402118" w:rsidRDefault="00402118" w:rsidP="00A811C3">
            <w:r>
              <w:t xml:space="preserve">#FTE </w:t>
            </w:r>
          </w:p>
        </w:tc>
        <w:tc>
          <w:tcPr>
            <w:tcW w:w="614" w:type="pct"/>
          </w:tcPr>
          <w:p w:rsidR="00402118" w:rsidRDefault="00402118" w:rsidP="00A811C3">
            <w:r>
              <w:t>Dollars</w:t>
            </w:r>
          </w:p>
        </w:tc>
        <w:tc>
          <w:tcPr>
            <w:tcW w:w="479" w:type="pct"/>
            <w:gridSpan w:val="2"/>
          </w:tcPr>
          <w:p w:rsidR="00402118" w:rsidRDefault="00402118" w:rsidP="00A811C3">
            <w:r>
              <w:t>#FTE</w:t>
            </w:r>
          </w:p>
        </w:tc>
        <w:tc>
          <w:tcPr>
            <w:tcW w:w="669" w:type="pct"/>
          </w:tcPr>
          <w:p w:rsidR="00402118" w:rsidRDefault="00402118" w:rsidP="00A811C3">
            <w:r>
              <w:t xml:space="preserve">Dollars </w:t>
            </w:r>
          </w:p>
        </w:tc>
        <w:tc>
          <w:tcPr>
            <w:tcW w:w="510" w:type="pct"/>
          </w:tcPr>
          <w:p w:rsidR="00402118" w:rsidRDefault="00402118" w:rsidP="00A811C3">
            <w:r>
              <w:t>#FTE</w:t>
            </w:r>
          </w:p>
        </w:tc>
        <w:tc>
          <w:tcPr>
            <w:tcW w:w="600" w:type="pct"/>
          </w:tcPr>
          <w:p w:rsidR="00402118" w:rsidRDefault="00402118" w:rsidP="00A811C3">
            <w:r>
              <w:t xml:space="preserve">Dollars </w:t>
            </w:r>
          </w:p>
        </w:tc>
      </w:tr>
      <w:tr w:rsidR="00402118" w:rsidTr="00A811C3">
        <w:trPr>
          <w:cantSplit/>
        </w:trPr>
        <w:tc>
          <w:tcPr>
            <w:tcW w:w="1667" w:type="pct"/>
          </w:tcPr>
          <w:p w:rsidR="00402118" w:rsidRDefault="00402118" w:rsidP="00A811C3">
            <w:r>
              <w:t>Personnel</w:t>
            </w:r>
          </w:p>
        </w:tc>
        <w:tc>
          <w:tcPr>
            <w:tcW w:w="461" w:type="pct"/>
            <w:gridSpan w:val="2"/>
          </w:tcPr>
          <w:p w:rsidR="00402118" w:rsidRDefault="00402118" w:rsidP="00A811C3"/>
        </w:tc>
        <w:tc>
          <w:tcPr>
            <w:tcW w:w="614" w:type="pct"/>
          </w:tcPr>
          <w:p w:rsidR="00402118" w:rsidRDefault="00402118" w:rsidP="00A811C3"/>
        </w:tc>
        <w:tc>
          <w:tcPr>
            <w:tcW w:w="479" w:type="pct"/>
            <w:gridSpan w:val="2"/>
          </w:tcPr>
          <w:p w:rsidR="00402118" w:rsidRDefault="00402118" w:rsidP="00A811C3"/>
        </w:tc>
        <w:tc>
          <w:tcPr>
            <w:tcW w:w="669" w:type="pct"/>
          </w:tcPr>
          <w:p w:rsidR="00402118" w:rsidRDefault="00402118" w:rsidP="00A811C3"/>
        </w:tc>
        <w:tc>
          <w:tcPr>
            <w:tcW w:w="510" w:type="pct"/>
          </w:tcPr>
          <w:p w:rsidR="00402118" w:rsidRDefault="00402118" w:rsidP="00A811C3"/>
        </w:tc>
        <w:tc>
          <w:tcPr>
            <w:tcW w:w="600" w:type="pct"/>
          </w:tcPr>
          <w:p w:rsidR="00402118" w:rsidRDefault="00402118" w:rsidP="00A811C3"/>
        </w:tc>
      </w:tr>
      <w:tr w:rsidR="00402118" w:rsidTr="00A811C3">
        <w:trPr>
          <w:cantSplit/>
        </w:trPr>
        <w:tc>
          <w:tcPr>
            <w:tcW w:w="1667" w:type="pct"/>
          </w:tcPr>
          <w:p w:rsidR="00402118" w:rsidRDefault="00402118" w:rsidP="00A811C3">
            <w:pPr>
              <w:ind w:left="180"/>
            </w:pPr>
            <w:r>
              <w:t>Faculty/Instructional Staff</w:t>
            </w:r>
          </w:p>
        </w:tc>
        <w:tc>
          <w:tcPr>
            <w:tcW w:w="461" w:type="pct"/>
            <w:gridSpan w:val="2"/>
          </w:tcPr>
          <w:p w:rsidR="00402118" w:rsidRDefault="00B6133E" w:rsidP="00A811C3">
            <w:r>
              <w:t>9.0</w:t>
            </w:r>
          </w:p>
        </w:tc>
        <w:tc>
          <w:tcPr>
            <w:tcW w:w="614" w:type="pct"/>
          </w:tcPr>
          <w:p w:rsidR="00402118" w:rsidRDefault="00B6133E" w:rsidP="00A811C3">
            <w:r>
              <w:t>522,000</w:t>
            </w:r>
          </w:p>
        </w:tc>
        <w:tc>
          <w:tcPr>
            <w:tcW w:w="479" w:type="pct"/>
            <w:gridSpan w:val="2"/>
          </w:tcPr>
          <w:p w:rsidR="00402118" w:rsidRDefault="00B6133E" w:rsidP="00A811C3">
            <w:r>
              <w:t>9.0</w:t>
            </w:r>
          </w:p>
        </w:tc>
        <w:tc>
          <w:tcPr>
            <w:tcW w:w="669" w:type="pct"/>
          </w:tcPr>
          <w:p w:rsidR="00402118" w:rsidRDefault="00B6133E" w:rsidP="00A811C3">
            <w:r>
              <w:t>537,660</w:t>
            </w:r>
          </w:p>
        </w:tc>
        <w:tc>
          <w:tcPr>
            <w:tcW w:w="510" w:type="pct"/>
          </w:tcPr>
          <w:p w:rsidR="00402118" w:rsidRDefault="00B6133E" w:rsidP="00A811C3">
            <w:r>
              <w:t>9.0</w:t>
            </w:r>
          </w:p>
        </w:tc>
        <w:tc>
          <w:tcPr>
            <w:tcW w:w="600" w:type="pct"/>
          </w:tcPr>
          <w:p w:rsidR="00402118" w:rsidRDefault="00B6133E" w:rsidP="00A811C3">
            <w:r>
              <w:t>553,790</w:t>
            </w:r>
          </w:p>
        </w:tc>
      </w:tr>
      <w:tr w:rsidR="00402118" w:rsidTr="00A811C3">
        <w:trPr>
          <w:cantSplit/>
        </w:trPr>
        <w:tc>
          <w:tcPr>
            <w:tcW w:w="1667" w:type="pct"/>
          </w:tcPr>
          <w:p w:rsidR="00402118" w:rsidRDefault="00402118" w:rsidP="00A811C3">
            <w:pPr>
              <w:ind w:left="180"/>
            </w:pPr>
            <w:r>
              <w:t>Graduate Assistants</w:t>
            </w:r>
          </w:p>
        </w:tc>
        <w:tc>
          <w:tcPr>
            <w:tcW w:w="461" w:type="pct"/>
            <w:gridSpan w:val="2"/>
          </w:tcPr>
          <w:p w:rsidR="00402118" w:rsidRDefault="00402118" w:rsidP="00A811C3"/>
        </w:tc>
        <w:tc>
          <w:tcPr>
            <w:tcW w:w="614" w:type="pct"/>
          </w:tcPr>
          <w:p w:rsidR="00402118" w:rsidRDefault="00402118" w:rsidP="00A811C3"/>
        </w:tc>
        <w:tc>
          <w:tcPr>
            <w:tcW w:w="479" w:type="pct"/>
            <w:gridSpan w:val="2"/>
          </w:tcPr>
          <w:p w:rsidR="00402118" w:rsidRDefault="00402118" w:rsidP="00A811C3"/>
        </w:tc>
        <w:tc>
          <w:tcPr>
            <w:tcW w:w="669" w:type="pct"/>
          </w:tcPr>
          <w:p w:rsidR="00402118" w:rsidRDefault="00402118" w:rsidP="00A811C3"/>
        </w:tc>
        <w:tc>
          <w:tcPr>
            <w:tcW w:w="510" w:type="pct"/>
          </w:tcPr>
          <w:p w:rsidR="00402118" w:rsidRDefault="00402118" w:rsidP="00A811C3"/>
        </w:tc>
        <w:tc>
          <w:tcPr>
            <w:tcW w:w="600" w:type="pct"/>
          </w:tcPr>
          <w:p w:rsidR="00402118" w:rsidRDefault="00402118" w:rsidP="00A811C3"/>
        </w:tc>
      </w:tr>
      <w:tr w:rsidR="00402118" w:rsidTr="00A811C3">
        <w:trPr>
          <w:cantSplit/>
        </w:trPr>
        <w:tc>
          <w:tcPr>
            <w:tcW w:w="1667" w:type="pct"/>
          </w:tcPr>
          <w:p w:rsidR="00402118" w:rsidRDefault="00402118" w:rsidP="00A811C3">
            <w:pPr>
              <w:ind w:left="180"/>
            </w:pPr>
            <w:r>
              <w:t>Non-instructional</w:t>
            </w:r>
            <w:r>
              <w:br/>
              <w:t>Academic/Classified Staff</w:t>
            </w:r>
          </w:p>
        </w:tc>
        <w:tc>
          <w:tcPr>
            <w:tcW w:w="461" w:type="pct"/>
            <w:gridSpan w:val="2"/>
          </w:tcPr>
          <w:p w:rsidR="00402118" w:rsidRDefault="00402118" w:rsidP="00A811C3">
            <w:r>
              <w:t>0.5</w:t>
            </w:r>
          </w:p>
        </w:tc>
        <w:tc>
          <w:tcPr>
            <w:tcW w:w="614" w:type="pct"/>
          </w:tcPr>
          <w:p w:rsidR="00402118" w:rsidRDefault="00402118" w:rsidP="00A811C3">
            <w:r>
              <w:t>15,500</w:t>
            </w:r>
          </w:p>
        </w:tc>
        <w:tc>
          <w:tcPr>
            <w:tcW w:w="479" w:type="pct"/>
            <w:gridSpan w:val="2"/>
          </w:tcPr>
          <w:p w:rsidR="00402118" w:rsidRDefault="00402118" w:rsidP="00A811C3">
            <w:r>
              <w:t>0.5</w:t>
            </w:r>
          </w:p>
        </w:tc>
        <w:tc>
          <w:tcPr>
            <w:tcW w:w="669" w:type="pct"/>
          </w:tcPr>
          <w:p w:rsidR="00402118" w:rsidRDefault="00402118" w:rsidP="00A811C3">
            <w:r>
              <w:t>16,480</w:t>
            </w:r>
          </w:p>
        </w:tc>
        <w:tc>
          <w:tcPr>
            <w:tcW w:w="510" w:type="pct"/>
          </w:tcPr>
          <w:p w:rsidR="00402118" w:rsidRDefault="00402118" w:rsidP="00A811C3">
            <w:r>
              <w:t>0.5</w:t>
            </w:r>
          </w:p>
        </w:tc>
        <w:tc>
          <w:tcPr>
            <w:tcW w:w="600" w:type="pct"/>
          </w:tcPr>
          <w:p w:rsidR="00402118" w:rsidRDefault="00402118" w:rsidP="00A811C3">
            <w:r>
              <w:t>16,974</w:t>
            </w:r>
          </w:p>
        </w:tc>
      </w:tr>
      <w:tr w:rsidR="00402118" w:rsidTr="00A811C3">
        <w:tc>
          <w:tcPr>
            <w:tcW w:w="1667" w:type="pct"/>
          </w:tcPr>
          <w:p w:rsidR="00402118" w:rsidRDefault="00402118" w:rsidP="00A811C3">
            <w:r>
              <w:t>Non-personnel</w:t>
            </w:r>
          </w:p>
        </w:tc>
        <w:tc>
          <w:tcPr>
            <w:tcW w:w="1075" w:type="pct"/>
            <w:gridSpan w:val="3"/>
          </w:tcPr>
          <w:p w:rsidR="00402118" w:rsidRDefault="00402118" w:rsidP="00A811C3"/>
        </w:tc>
        <w:tc>
          <w:tcPr>
            <w:tcW w:w="1148" w:type="pct"/>
            <w:gridSpan w:val="3"/>
          </w:tcPr>
          <w:p w:rsidR="00402118" w:rsidRDefault="00402118" w:rsidP="00A811C3"/>
        </w:tc>
        <w:tc>
          <w:tcPr>
            <w:tcW w:w="1110" w:type="pct"/>
            <w:gridSpan w:val="2"/>
          </w:tcPr>
          <w:p w:rsidR="00402118" w:rsidRDefault="00402118" w:rsidP="00A811C3"/>
        </w:tc>
      </w:tr>
      <w:tr w:rsidR="00402118" w:rsidTr="00A811C3">
        <w:tc>
          <w:tcPr>
            <w:tcW w:w="1667" w:type="pct"/>
          </w:tcPr>
          <w:p w:rsidR="00402118" w:rsidRDefault="00402118" w:rsidP="00A811C3">
            <w:pPr>
              <w:tabs>
                <w:tab w:val="left" w:pos="2431"/>
              </w:tabs>
              <w:ind w:left="180"/>
            </w:pPr>
            <w:r>
              <w:t xml:space="preserve">Supplies &amp; Expenses </w:t>
            </w:r>
          </w:p>
        </w:tc>
        <w:tc>
          <w:tcPr>
            <w:tcW w:w="1075" w:type="pct"/>
            <w:gridSpan w:val="3"/>
          </w:tcPr>
          <w:p w:rsidR="00402118" w:rsidRDefault="00402118" w:rsidP="00A811C3">
            <w:r>
              <w:t>5000</w:t>
            </w:r>
          </w:p>
        </w:tc>
        <w:tc>
          <w:tcPr>
            <w:tcW w:w="1148" w:type="pct"/>
            <w:gridSpan w:val="3"/>
          </w:tcPr>
          <w:p w:rsidR="00402118" w:rsidRDefault="00402118" w:rsidP="00A811C3">
            <w:r>
              <w:t>5500</w:t>
            </w:r>
          </w:p>
        </w:tc>
        <w:tc>
          <w:tcPr>
            <w:tcW w:w="1110" w:type="pct"/>
            <w:gridSpan w:val="2"/>
          </w:tcPr>
          <w:p w:rsidR="00402118" w:rsidRDefault="00402118" w:rsidP="00A811C3">
            <w:r>
              <w:t>6000</w:t>
            </w:r>
          </w:p>
        </w:tc>
      </w:tr>
      <w:tr w:rsidR="00402118" w:rsidTr="00A811C3">
        <w:tc>
          <w:tcPr>
            <w:tcW w:w="1667" w:type="pct"/>
          </w:tcPr>
          <w:p w:rsidR="00402118" w:rsidRDefault="00402118" w:rsidP="00A811C3">
            <w:pPr>
              <w:ind w:left="180"/>
            </w:pPr>
            <w:r>
              <w:t>Capital Equipment</w:t>
            </w:r>
          </w:p>
        </w:tc>
        <w:tc>
          <w:tcPr>
            <w:tcW w:w="1075" w:type="pct"/>
            <w:gridSpan w:val="3"/>
          </w:tcPr>
          <w:p w:rsidR="00402118" w:rsidRDefault="00402118" w:rsidP="00A811C3">
            <w:r>
              <w:t>1000</w:t>
            </w:r>
          </w:p>
        </w:tc>
        <w:tc>
          <w:tcPr>
            <w:tcW w:w="1148" w:type="pct"/>
            <w:gridSpan w:val="3"/>
          </w:tcPr>
          <w:p w:rsidR="00402118" w:rsidRDefault="00402118" w:rsidP="00A811C3">
            <w:r>
              <w:t>1500</w:t>
            </w:r>
          </w:p>
        </w:tc>
        <w:tc>
          <w:tcPr>
            <w:tcW w:w="1110" w:type="pct"/>
            <w:gridSpan w:val="2"/>
          </w:tcPr>
          <w:p w:rsidR="00402118" w:rsidRDefault="00402118" w:rsidP="00A811C3">
            <w:r>
              <w:t>2000</w:t>
            </w:r>
          </w:p>
        </w:tc>
      </w:tr>
      <w:tr w:rsidR="00402118" w:rsidTr="00A811C3">
        <w:tc>
          <w:tcPr>
            <w:tcW w:w="1667" w:type="pct"/>
          </w:tcPr>
          <w:p w:rsidR="00402118" w:rsidRDefault="00402118" w:rsidP="00A811C3">
            <w:pPr>
              <w:ind w:left="180"/>
            </w:pPr>
            <w:r>
              <w:t>Library</w:t>
            </w:r>
          </w:p>
        </w:tc>
        <w:tc>
          <w:tcPr>
            <w:tcW w:w="1075" w:type="pct"/>
            <w:gridSpan w:val="3"/>
          </w:tcPr>
          <w:p w:rsidR="00402118" w:rsidRDefault="00402118" w:rsidP="00A811C3">
            <w:r>
              <w:t>500</w:t>
            </w:r>
          </w:p>
        </w:tc>
        <w:tc>
          <w:tcPr>
            <w:tcW w:w="1148" w:type="pct"/>
            <w:gridSpan w:val="3"/>
          </w:tcPr>
          <w:p w:rsidR="00402118" w:rsidRDefault="00402118" w:rsidP="00A811C3">
            <w:r>
              <w:t>500</w:t>
            </w:r>
          </w:p>
        </w:tc>
        <w:tc>
          <w:tcPr>
            <w:tcW w:w="1110" w:type="pct"/>
            <w:gridSpan w:val="2"/>
          </w:tcPr>
          <w:p w:rsidR="00402118" w:rsidRDefault="00402118" w:rsidP="00A811C3">
            <w:r>
              <w:t>500</w:t>
            </w:r>
          </w:p>
        </w:tc>
      </w:tr>
      <w:tr w:rsidR="00402118" w:rsidTr="00A811C3">
        <w:tc>
          <w:tcPr>
            <w:tcW w:w="1667" w:type="pct"/>
          </w:tcPr>
          <w:p w:rsidR="00402118" w:rsidRDefault="00402118" w:rsidP="00A811C3">
            <w:pPr>
              <w:ind w:left="180"/>
            </w:pPr>
            <w:r>
              <w:t>Computing</w:t>
            </w:r>
          </w:p>
        </w:tc>
        <w:tc>
          <w:tcPr>
            <w:tcW w:w="1075" w:type="pct"/>
            <w:gridSpan w:val="3"/>
          </w:tcPr>
          <w:p w:rsidR="00402118" w:rsidRDefault="00402118" w:rsidP="00A811C3">
            <w:r>
              <w:t>1000</w:t>
            </w:r>
          </w:p>
        </w:tc>
        <w:tc>
          <w:tcPr>
            <w:tcW w:w="1148" w:type="pct"/>
            <w:gridSpan w:val="3"/>
          </w:tcPr>
          <w:p w:rsidR="00402118" w:rsidRDefault="00402118" w:rsidP="00A811C3">
            <w:r>
              <w:t>1000</w:t>
            </w:r>
          </w:p>
        </w:tc>
        <w:tc>
          <w:tcPr>
            <w:tcW w:w="1110" w:type="pct"/>
            <w:gridSpan w:val="2"/>
          </w:tcPr>
          <w:p w:rsidR="00402118" w:rsidRDefault="00402118" w:rsidP="00A811C3">
            <w:r>
              <w:t>1000</w:t>
            </w:r>
          </w:p>
        </w:tc>
      </w:tr>
      <w:tr w:rsidR="00402118" w:rsidTr="00A811C3">
        <w:tc>
          <w:tcPr>
            <w:tcW w:w="1667" w:type="pct"/>
          </w:tcPr>
          <w:p w:rsidR="00402118" w:rsidRDefault="00402118" w:rsidP="00A811C3">
            <w:pPr>
              <w:ind w:left="180"/>
            </w:pPr>
            <w:r>
              <w:t>Other (Define)</w:t>
            </w:r>
          </w:p>
        </w:tc>
        <w:tc>
          <w:tcPr>
            <w:tcW w:w="1075" w:type="pct"/>
            <w:gridSpan w:val="3"/>
          </w:tcPr>
          <w:p w:rsidR="00402118" w:rsidRDefault="00402118" w:rsidP="00A811C3"/>
        </w:tc>
        <w:tc>
          <w:tcPr>
            <w:tcW w:w="1148" w:type="pct"/>
            <w:gridSpan w:val="3"/>
          </w:tcPr>
          <w:p w:rsidR="00402118" w:rsidRDefault="00402118" w:rsidP="00A811C3"/>
        </w:tc>
        <w:tc>
          <w:tcPr>
            <w:tcW w:w="1110" w:type="pct"/>
            <w:gridSpan w:val="2"/>
          </w:tcPr>
          <w:p w:rsidR="00402118" w:rsidRDefault="00402118" w:rsidP="00A811C3"/>
        </w:tc>
      </w:tr>
      <w:tr w:rsidR="00402118" w:rsidTr="00A811C3">
        <w:tc>
          <w:tcPr>
            <w:tcW w:w="1667" w:type="pct"/>
          </w:tcPr>
          <w:p w:rsidR="00402118" w:rsidRDefault="00402118" w:rsidP="00A811C3">
            <w:r>
              <w:t>Subtotal</w:t>
            </w:r>
          </w:p>
        </w:tc>
        <w:tc>
          <w:tcPr>
            <w:tcW w:w="1075" w:type="pct"/>
            <w:gridSpan w:val="3"/>
          </w:tcPr>
          <w:p w:rsidR="00402118" w:rsidRDefault="00402118" w:rsidP="00B6133E">
            <w:r>
              <w:t>$</w:t>
            </w:r>
            <w:r w:rsidR="00B6133E">
              <w:t>545,000</w:t>
            </w:r>
          </w:p>
        </w:tc>
        <w:tc>
          <w:tcPr>
            <w:tcW w:w="1148" w:type="pct"/>
            <w:gridSpan w:val="3"/>
          </w:tcPr>
          <w:p w:rsidR="00402118" w:rsidRDefault="00402118" w:rsidP="00B6133E">
            <w:r>
              <w:t>$</w:t>
            </w:r>
            <w:r w:rsidR="00B6133E">
              <w:t>562,640</w:t>
            </w:r>
          </w:p>
        </w:tc>
        <w:tc>
          <w:tcPr>
            <w:tcW w:w="1110" w:type="pct"/>
            <w:gridSpan w:val="2"/>
          </w:tcPr>
          <w:p w:rsidR="00402118" w:rsidRDefault="00402118" w:rsidP="00B6133E">
            <w:r>
              <w:t>$</w:t>
            </w:r>
            <w:r w:rsidR="00B6133E">
              <w:t>580,264</w:t>
            </w:r>
          </w:p>
        </w:tc>
      </w:tr>
      <w:tr w:rsidR="00402118" w:rsidTr="00A811C3">
        <w:tc>
          <w:tcPr>
            <w:tcW w:w="1667" w:type="pct"/>
          </w:tcPr>
          <w:p w:rsidR="00402118" w:rsidRDefault="00402118" w:rsidP="00A811C3">
            <w:pPr>
              <w:rPr>
                <w:b/>
                <w:bCs/>
              </w:rPr>
            </w:pPr>
          </w:p>
        </w:tc>
        <w:tc>
          <w:tcPr>
            <w:tcW w:w="1075" w:type="pct"/>
            <w:gridSpan w:val="3"/>
          </w:tcPr>
          <w:p w:rsidR="00402118" w:rsidRDefault="00402118" w:rsidP="00A811C3"/>
        </w:tc>
        <w:tc>
          <w:tcPr>
            <w:tcW w:w="1148" w:type="pct"/>
            <w:gridSpan w:val="3"/>
          </w:tcPr>
          <w:p w:rsidR="00402118" w:rsidRDefault="00402118" w:rsidP="00A811C3"/>
        </w:tc>
        <w:tc>
          <w:tcPr>
            <w:tcW w:w="1110" w:type="pct"/>
            <w:gridSpan w:val="2"/>
          </w:tcPr>
          <w:p w:rsidR="00402118" w:rsidRDefault="00402118" w:rsidP="00A811C3"/>
        </w:tc>
      </w:tr>
      <w:tr w:rsidR="00402118" w:rsidTr="00A811C3">
        <w:tc>
          <w:tcPr>
            <w:tcW w:w="1667" w:type="pct"/>
          </w:tcPr>
          <w:p w:rsidR="00402118" w:rsidRDefault="00402118" w:rsidP="00A811C3">
            <w:r>
              <w:t>ADDITIONAL COSTS</w:t>
            </w:r>
          </w:p>
        </w:tc>
        <w:tc>
          <w:tcPr>
            <w:tcW w:w="398" w:type="pct"/>
          </w:tcPr>
          <w:p w:rsidR="00402118" w:rsidRDefault="00402118" w:rsidP="00A811C3">
            <w:r>
              <w:t>#FTE</w:t>
            </w:r>
          </w:p>
        </w:tc>
        <w:tc>
          <w:tcPr>
            <w:tcW w:w="677" w:type="pct"/>
            <w:gridSpan w:val="2"/>
          </w:tcPr>
          <w:p w:rsidR="00402118" w:rsidRDefault="00402118" w:rsidP="00A811C3">
            <w:r>
              <w:t>Dollars</w:t>
            </w:r>
          </w:p>
        </w:tc>
        <w:tc>
          <w:tcPr>
            <w:tcW w:w="472" w:type="pct"/>
          </w:tcPr>
          <w:p w:rsidR="00402118" w:rsidRDefault="00402118" w:rsidP="00A811C3">
            <w:r>
              <w:t>#FTE</w:t>
            </w:r>
          </w:p>
        </w:tc>
        <w:tc>
          <w:tcPr>
            <w:tcW w:w="676" w:type="pct"/>
            <w:gridSpan w:val="2"/>
          </w:tcPr>
          <w:p w:rsidR="00402118" w:rsidRDefault="00402118" w:rsidP="00A811C3">
            <w:r>
              <w:t>Dollars</w:t>
            </w:r>
          </w:p>
        </w:tc>
        <w:tc>
          <w:tcPr>
            <w:tcW w:w="510" w:type="pct"/>
          </w:tcPr>
          <w:p w:rsidR="00402118" w:rsidRDefault="00402118" w:rsidP="00A811C3">
            <w:r>
              <w:t>#FTE</w:t>
            </w:r>
          </w:p>
        </w:tc>
        <w:tc>
          <w:tcPr>
            <w:tcW w:w="600" w:type="pct"/>
          </w:tcPr>
          <w:p w:rsidR="00402118" w:rsidRDefault="00402118" w:rsidP="00A811C3">
            <w:r>
              <w:t>Dollars</w:t>
            </w:r>
          </w:p>
        </w:tc>
      </w:tr>
      <w:tr w:rsidR="00402118" w:rsidTr="00A811C3">
        <w:tc>
          <w:tcPr>
            <w:tcW w:w="1667" w:type="pct"/>
          </w:tcPr>
          <w:p w:rsidR="00402118" w:rsidRDefault="00402118" w:rsidP="00A811C3">
            <w:pPr>
              <w:ind w:left="180"/>
            </w:pPr>
            <w:r>
              <w:t>Personnel</w:t>
            </w:r>
          </w:p>
        </w:tc>
        <w:tc>
          <w:tcPr>
            <w:tcW w:w="398" w:type="pct"/>
          </w:tcPr>
          <w:p w:rsidR="00402118" w:rsidRDefault="00402118" w:rsidP="00A811C3">
            <w:r>
              <w:t>0.5</w:t>
            </w:r>
          </w:p>
        </w:tc>
        <w:tc>
          <w:tcPr>
            <w:tcW w:w="677" w:type="pct"/>
            <w:gridSpan w:val="2"/>
          </w:tcPr>
          <w:p w:rsidR="00402118" w:rsidRDefault="00402118" w:rsidP="00A811C3">
            <w:r>
              <w:t>22,727</w:t>
            </w:r>
          </w:p>
        </w:tc>
        <w:tc>
          <w:tcPr>
            <w:tcW w:w="472" w:type="pct"/>
          </w:tcPr>
          <w:p w:rsidR="00402118" w:rsidRDefault="00402118" w:rsidP="00A811C3">
            <w:r>
              <w:t>0.75</w:t>
            </w:r>
          </w:p>
        </w:tc>
        <w:tc>
          <w:tcPr>
            <w:tcW w:w="676" w:type="pct"/>
            <w:gridSpan w:val="2"/>
          </w:tcPr>
          <w:p w:rsidR="00402118" w:rsidRDefault="00402118" w:rsidP="00A811C3">
            <w:r>
              <w:t>34,091</w:t>
            </w:r>
          </w:p>
        </w:tc>
        <w:tc>
          <w:tcPr>
            <w:tcW w:w="510" w:type="pct"/>
          </w:tcPr>
          <w:p w:rsidR="00402118" w:rsidRDefault="00402118" w:rsidP="00A811C3">
            <w:r>
              <w:t>1.0</w:t>
            </w:r>
          </w:p>
        </w:tc>
        <w:tc>
          <w:tcPr>
            <w:tcW w:w="600" w:type="pct"/>
          </w:tcPr>
          <w:p w:rsidR="00402118" w:rsidRDefault="00402118" w:rsidP="00A811C3">
            <w:r>
              <w:t>45,455</w:t>
            </w:r>
          </w:p>
        </w:tc>
      </w:tr>
      <w:tr w:rsidR="007B496E" w:rsidTr="00A811C3">
        <w:trPr>
          <w:cantSplit/>
        </w:trPr>
        <w:tc>
          <w:tcPr>
            <w:tcW w:w="1667" w:type="pct"/>
          </w:tcPr>
          <w:p w:rsidR="007B496E" w:rsidRDefault="007B496E" w:rsidP="00A811C3">
            <w:pPr>
              <w:ind w:left="180"/>
            </w:pPr>
            <w:r>
              <w:t>Stipends for Coordinators</w:t>
            </w:r>
          </w:p>
        </w:tc>
        <w:tc>
          <w:tcPr>
            <w:tcW w:w="1075" w:type="pct"/>
            <w:gridSpan w:val="3"/>
          </w:tcPr>
          <w:p w:rsidR="007B496E" w:rsidRDefault="007B496E" w:rsidP="00A811C3">
            <w:r>
              <w:t>$5000</w:t>
            </w:r>
          </w:p>
        </w:tc>
        <w:tc>
          <w:tcPr>
            <w:tcW w:w="1148" w:type="pct"/>
            <w:gridSpan w:val="3"/>
          </w:tcPr>
          <w:p w:rsidR="007B496E" w:rsidRDefault="007B496E" w:rsidP="00A811C3">
            <w:r>
              <w:t>$5000</w:t>
            </w:r>
          </w:p>
        </w:tc>
        <w:tc>
          <w:tcPr>
            <w:tcW w:w="1110" w:type="pct"/>
            <w:gridSpan w:val="2"/>
          </w:tcPr>
          <w:p w:rsidR="007B496E" w:rsidRDefault="007B496E" w:rsidP="00A811C3">
            <w:r>
              <w:t>$5000</w:t>
            </w:r>
          </w:p>
        </w:tc>
      </w:tr>
      <w:tr w:rsidR="00402118" w:rsidTr="00A811C3">
        <w:trPr>
          <w:cantSplit/>
        </w:trPr>
        <w:tc>
          <w:tcPr>
            <w:tcW w:w="1667" w:type="pct"/>
          </w:tcPr>
          <w:p w:rsidR="00402118" w:rsidRDefault="00402118" w:rsidP="00A811C3">
            <w:pPr>
              <w:ind w:left="180"/>
            </w:pPr>
            <w:r>
              <w:t>Nonpersonnel</w:t>
            </w:r>
          </w:p>
        </w:tc>
        <w:tc>
          <w:tcPr>
            <w:tcW w:w="1075" w:type="pct"/>
            <w:gridSpan w:val="3"/>
          </w:tcPr>
          <w:p w:rsidR="00402118" w:rsidRDefault="00402118" w:rsidP="00A811C3"/>
        </w:tc>
        <w:tc>
          <w:tcPr>
            <w:tcW w:w="1148" w:type="pct"/>
            <w:gridSpan w:val="3"/>
          </w:tcPr>
          <w:p w:rsidR="00402118" w:rsidRDefault="00402118" w:rsidP="00A811C3"/>
        </w:tc>
        <w:tc>
          <w:tcPr>
            <w:tcW w:w="1110" w:type="pct"/>
            <w:gridSpan w:val="2"/>
          </w:tcPr>
          <w:p w:rsidR="00402118" w:rsidRDefault="00402118" w:rsidP="00A811C3"/>
        </w:tc>
      </w:tr>
      <w:tr w:rsidR="00402118" w:rsidTr="00A811C3">
        <w:tc>
          <w:tcPr>
            <w:tcW w:w="1667" w:type="pct"/>
          </w:tcPr>
          <w:p w:rsidR="00402118" w:rsidRDefault="00402118" w:rsidP="00A811C3">
            <w:pPr>
              <w:ind w:left="180"/>
            </w:pPr>
            <w:r>
              <w:t>Other (online course development and delivery)</w:t>
            </w:r>
          </w:p>
        </w:tc>
        <w:tc>
          <w:tcPr>
            <w:tcW w:w="1075" w:type="pct"/>
            <w:gridSpan w:val="3"/>
          </w:tcPr>
          <w:p w:rsidR="00402118" w:rsidRDefault="00402118" w:rsidP="00A811C3">
            <w:r>
              <w:t>$1000</w:t>
            </w:r>
          </w:p>
        </w:tc>
        <w:tc>
          <w:tcPr>
            <w:tcW w:w="1148" w:type="pct"/>
            <w:gridSpan w:val="3"/>
          </w:tcPr>
          <w:p w:rsidR="00402118" w:rsidRDefault="00402118" w:rsidP="00A811C3">
            <w:r>
              <w:t>$1500</w:t>
            </w:r>
          </w:p>
        </w:tc>
        <w:tc>
          <w:tcPr>
            <w:tcW w:w="1110" w:type="pct"/>
            <w:gridSpan w:val="2"/>
          </w:tcPr>
          <w:p w:rsidR="00402118" w:rsidRDefault="00402118" w:rsidP="00A811C3">
            <w:r>
              <w:t>$2000</w:t>
            </w:r>
          </w:p>
        </w:tc>
      </w:tr>
      <w:tr w:rsidR="00402118" w:rsidTr="00A811C3">
        <w:tc>
          <w:tcPr>
            <w:tcW w:w="1667" w:type="pct"/>
          </w:tcPr>
          <w:p w:rsidR="00402118" w:rsidRDefault="00402118" w:rsidP="00A811C3">
            <w:r>
              <w:t>Subtotal</w:t>
            </w:r>
          </w:p>
        </w:tc>
        <w:tc>
          <w:tcPr>
            <w:tcW w:w="1075" w:type="pct"/>
            <w:gridSpan w:val="3"/>
          </w:tcPr>
          <w:p w:rsidR="00402118" w:rsidRDefault="007B496E" w:rsidP="00A811C3">
            <w:r>
              <w:t>$28</w:t>
            </w:r>
            <w:r w:rsidR="00402118">
              <w:t>,727</w:t>
            </w:r>
          </w:p>
        </w:tc>
        <w:tc>
          <w:tcPr>
            <w:tcW w:w="1148" w:type="pct"/>
            <w:gridSpan w:val="3"/>
          </w:tcPr>
          <w:p w:rsidR="00402118" w:rsidRDefault="007B496E" w:rsidP="00A811C3">
            <w:r>
              <w:t>$40</w:t>
            </w:r>
            <w:r w:rsidR="00402118">
              <w:t>,591</w:t>
            </w:r>
          </w:p>
        </w:tc>
        <w:tc>
          <w:tcPr>
            <w:tcW w:w="1110" w:type="pct"/>
            <w:gridSpan w:val="2"/>
          </w:tcPr>
          <w:p w:rsidR="00402118" w:rsidRDefault="007B496E" w:rsidP="00A811C3">
            <w:r>
              <w:t>$52</w:t>
            </w:r>
            <w:r w:rsidR="00402118">
              <w:t>,455</w:t>
            </w:r>
          </w:p>
        </w:tc>
      </w:tr>
      <w:tr w:rsidR="00402118" w:rsidTr="00A811C3">
        <w:tc>
          <w:tcPr>
            <w:tcW w:w="1667" w:type="pct"/>
          </w:tcPr>
          <w:p w:rsidR="00402118" w:rsidRDefault="00402118" w:rsidP="00A811C3">
            <w:r>
              <w:t>TOTAL COSTS</w:t>
            </w:r>
          </w:p>
        </w:tc>
        <w:tc>
          <w:tcPr>
            <w:tcW w:w="1075" w:type="pct"/>
            <w:gridSpan w:val="3"/>
          </w:tcPr>
          <w:p w:rsidR="00402118" w:rsidRDefault="00402118" w:rsidP="00B6133E">
            <w:r>
              <w:t>$</w:t>
            </w:r>
            <w:r w:rsidR="00B6133E">
              <w:t>573,727</w:t>
            </w:r>
          </w:p>
        </w:tc>
        <w:tc>
          <w:tcPr>
            <w:tcW w:w="1148" w:type="pct"/>
            <w:gridSpan w:val="3"/>
          </w:tcPr>
          <w:p w:rsidR="00402118" w:rsidRDefault="00402118" w:rsidP="00B6133E">
            <w:r>
              <w:t>$</w:t>
            </w:r>
            <w:r w:rsidR="00B6133E">
              <w:t>603,231</w:t>
            </w:r>
          </w:p>
        </w:tc>
        <w:tc>
          <w:tcPr>
            <w:tcW w:w="1110" w:type="pct"/>
            <w:gridSpan w:val="2"/>
          </w:tcPr>
          <w:p w:rsidR="00402118" w:rsidRDefault="00402118" w:rsidP="00B6133E">
            <w:r>
              <w:t>$</w:t>
            </w:r>
            <w:r w:rsidR="00B6133E">
              <w:t>632,719</w:t>
            </w:r>
          </w:p>
        </w:tc>
      </w:tr>
      <w:tr w:rsidR="00402118" w:rsidTr="00A811C3">
        <w:tc>
          <w:tcPr>
            <w:tcW w:w="1667" w:type="pct"/>
          </w:tcPr>
          <w:p w:rsidR="00402118" w:rsidRDefault="00402118" w:rsidP="00A811C3">
            <w:pPr>
              <w:rPr>
                <w:b/>
                <w:bCs/>
              </w:rPr>
            </w:pPr>
          </w:p>
        </w:tc>
        <w:tc>
          <w:tcPr>
            <w:tcW w:w="1075" w:type="pct"/>
            <w:gridSpan w:val="3"/>
          </w:tcPr>
          <w:p w:rsidR="00402118" w:rsidRDefault="00402118" w:rsidP="00A811C3"/>
        </w:tc>
        <w:tc>
          <w:tcPr>
            <w:tcW w:w="1148" w:type="pct"/>
            <w:gridSpan w:val="3"/>
          </w:tcPr>
          <w:p w:rsidR="00402118" w:rsidRDefault="00402118" w:rsidP="00A811C3"/>
        </w:tc>
        <w:tc>
          <w:tcPr>
            <w:tcW w:w="1110" w:type="pct"/>
            <w:gridSpan w:val="2"/>
          </w:tcPr>
          <w:p w:rsidR="00402118" w:rsidRDefault="00402118" w:rsidP="00A811C3"/>
        </w:tc>
      </w:tr>
      <w:tr w:rsidR="00402118" w:rsidTr="00A811C3">
        <w:tc>
          <w:tcPr>
            <w:tcW w:w="1667" w:type="pct"/>
          </w:tcPr>
          <w:p w:rsidR="00402118" w:rsidRDefault="00402118" w:rsidP="00A811C3">
            <w:pPr>
              <w:tabs>
                <w:tab w:val="left" w:pos="0"/>
              </w:tabs>
            </w:pPr>
            <w:r>
              <w:t>CURRENT RESOURCES</w:t>
            </w:r>
          </w:p>
        </w:tc>
        <w:tc>
          <w:tcPr>
            <w:tcW w:w="1075" w:type="pct"/>
            <w:gridSpan w:val="3"/>
          </w:tcPr>
          <w:p w:rsidR="00402118" w:rsidRDefault="00402118" w:rsidP="00A811C3"/>
        </w:tc>
        <w:tc>
          <w:tcPr>
            <w:tcW w:w="1148" w:type="pct"/>
            <w:gridSpan w:val="3"/>
          </w:tcPr>
          <w:p w:rsidR="00402118" w:rsidRDefault="00402118" w:rsidP="00A811C3"/>
        </w:tc>
        <w:tc>
          <w:tcPr>
            <w:tcW w:w="1110" w:type="pct"/>
            <w:gridSpan w:val="2"/>
          </w:tcPr>
          <w:p w:rsidR="00402118" w:rsidRDefault="00402118" w:rsidP="00A811C3"/>
        </w:tc>
      </w:tr>
      <w:tr w:rsidR="00402118" w:rsidTr="00A811C3">
        <w:tc>
          <w:tcPr>
            <w:tcW w:w="1667" w:type="pct"/>
          </w:tcPr>
          <w:p w:rsidR="00402118" w:rsidRDefault="00402118" w:rsidP="00A811C3">
            <w:pPr>
              <w:ind w:left="180"/>
            </w:pPr>
            <w:r>
              <w:t>General Purpose Revenue (GPR)</w:t>
            </w:r>
          </w:p>
        </w:tc>
        <w:tc>
          <w:tcPr>
            <w:tcW w:w="1075" w:type="pct"/>
            <w:gridSpan w:val="3"/>
          </w:tcPr>
          <w:p w:rsidR="00402118" w:rsidRDefault="00402118" w:rsidP="00B6133E">
            <w:r>
              <w:t>$</w:t>
            </w:r>
            <w:r w:rsidR="00B6133E">
              <w:t>545,000</w:t>
            </w:r>
          </w:p>
        </w:tc>
        <w:tc>
          <w:tcPr>
            <w:tcW w:w="1148" w:type="pct"/>
            <w:gridSpan w:val="3"/>
          </w:tcPr>
          <w:p w:rsidR="00402118" w:rsidRDefault="00402118" w:rsidP="00B6133E">
            <w:r>
              <w:t>$</w:t>
            </w:r>
            <w:r w:rsidR="00B6133E">
              <w:t>562,640</w:t>
            </w:r>
          </w:p>
        </w:tc>
        <w:tc>
          <w:tcPr>
            <w:tcW w:w="1110" w:type="pct"/>
            <w:gridSpan w:val="2"/>
          </w:tcPr>
          <w:p w:rsidR="00402118" w:rsidRDefault="00402118" w:rsidP="00B6133E">
            <w:r>
              <w:t>$</w:t>
            </w:r>
            <w:r w:rsidR="00B6133E">
              <w:t>580,264</w:t>
            </w:r>
          </w:p>
        </w:tc>
      </w:tr>
      <w:tr w:rsidR="00402118" w:rsidTr="00A811C3">
        <w:tc>
          <w:tcPr>
            <w:tcW w:w="1667" w:type="pct"/>
          </w:tcPr>
          <w:p w:rsidR="00402118" w:rsidRDefault="00402118" w:rsidP="00A811C3">
            <w:pPr>
              <w:ind w:left="180"/>
            </w:pPr>
            <w:r>
              <w:t>Gifts and Grants</w:t>
            </w:r>
          </w:p>
        </w:tc>
        <w:tc>
          <w:tcPr>
            <w:tcW w:w="1075" w:type="pct"/>
            <w:gridSpan w:val="3"/>
          </w:tcPr>
          <w:p w:rsidR="00402118" w:rsidRDefault="00402118" w:rsidP="00A811C3"/>
        </w:tc>
        <w:tc>
          <w:tcPr>
            <w:tcW w:w="1148" w:type="pct"/>
            <w:gridSpan w:val="3"/>
          </w:tcPr>
          <w:p w:rsidR="00402118" w:rsidRDefault="00402118" w:rsidP="00A811C3"/>
        </w:tc>
        <w:tc>
          <w:tcPr>
            <w:tcW w:w="1110" w:type="pct"/>
            <w:gridSpan w:val="2"/>
          </w:tcPr>
          <w:p w:rsidR="00402118" w:rsidRDefault="00402118" w:rsidP="00A811C3"/>
        </w:tc>
      </w:tr>
      <w:tr w:rsidR="00402118" w:rsidTr="00A811C3">
        <w:tc>
          <w:tcPr>
            <w:tcW w:w="1667" w:type="pct"/>
          </w:tcPr>
          <w:p w:rsidR="00402118" w:rsidRDefault="00402118" w:rsidP="00A811C3">
            <w:pPr>
              <w:ind w:left="180"/>
            </w:pPr>
            <w:r>
              <w:t xml:space="preserve">Fees </w:t>
            </w:r>
          </w:p>
        </w:tc>
        <w:tc>
          <w:tcPr>
            <w:tcW w:w="1075" w:type="pct"/>
            <w:gridSpan w:val="3"/>
          </w:tcPr>
          <w:p w:rsidR="00402118" w:rsidRDefault="00402118" w:rsidP="00A811C3"/>
        </w:tc>
        <w:tc>
          <w:tcPr>
            <w:tcW w:w="1148" w:type="pct"/>
            <w:gridSpan w:val="3"/>
          </w:tcPr>
          <w:p w:rsidR="00402118" w:rsidRDefault="00402118" w:rsidP="00A811C3"/>
        </w:tc>
        <w:tc>
          <w:tcPr>
            <w:tcW w:w="1110" w:type="pct"/>
            <w:gridSpan w:val="2"/>
          </w:tcPr>
          <w:p w:rsidR="00402118" w:rsidRDefault="00402118" w:rsidP="00A811C3"/>
        </w:tc>
      </w:tr>
      <w:tr w:rsidR="00402118" w:rsidTr="00A811C3">
        <w:tc>
          <w:tcPr>
            <w:tcW w:w="1667" w:type="pct"/>
          </w:tcPr>
          <w:p w:rsidR="00402118" w:rsidRDefault="00402118" w:rsidP="00A811C3">
            <w:pPr>
              <w:ind w:left="180"/>
            </w:pPr>
            <w:r>
              <w:t>Other (Define)</w:t>
            </w:r>
          </w:p>
        </w:tc>
        <w:tc>
          <w:tcPr>
            <w:tcW w:w="1075" w:type="pct"/>
            <w:gridSpan w:val="3"/>
          </w:tcPr>
          <w:p w:rsidR="00402118" w:rsidRDefault="00402118" w:rsidP="00A811C3"/>
        </w:tc>
        <w:tc>
          <w:tcPr>
            <w:tcW w:w="1148" w:type="pct"/>
            <w:gridSpan w:val="3"/>
          </w:tcPr>
          <w:p w:rsidR="00402118" w:rsidRDefault="00402118" w:rsidP="00A811C3"/>
        </w:tc>
        <w:tc>
          <w:tcPr>
            <w:tcW w:w="1110" w:type="pct"/>
            <w:gridSpan w:val="2"/>
          </w:tcPr>
          <w:p w:rsidR="00402118" w:rsidRDefault="00402118" w:rsidP="00A811C3"/>
        </w:tc>
      </w:tr>
      <w:tr w:rsidR="00402118" w:rsidTr="00A811C3">
        <w:tc>
          <w:tcPr>
            <w:tcW w:w="1667" w:type="pct"/>
          </w:tcPr>
          <w:p w:rsidR="00402118" w:rsidRDefault="00402118" w:rsidP="00A811C3">
            <w:r>
              <w:t>Subtotal</w:t>
            </w:r>
          </w:p>
        </w:tc>
        <w:tc>
          <w:tcPr>
            <w:tcW w:w="1075" w:type="pct"/>
            <w:gridSpan w:val="3"/>
          </w:tcPr>
          <w:p w:rsidR="00402118" w:rsidRDefault="00402118" w:rsidP="00A811C3"/>
        </w:tc>
        <w:tc>
          <w:tcPr>
            <w:tcW w:w="1148" w:type="pct"/>
            <w:gridSpan w:val="3"/>
          </w:tcPr>
          <w:p w:rsidR="00402118" w:rsidRDefault="00402118" w:rsidP="00A811C3"/>
        </w:tc>
        <w:tc>
          <w:tcPr>
            <w:tcW w:w="1110" w:type="pct"/>
            <w:gridSpan w:val="2"/>
          </w:tcPr>
          <w:p w:rsidR="00402118" w:rsidRDefault="00402118" w:rsidP="00A811C3"/>
        </w:tc>
      </w:tr>
      <w:tr w:rsidR="00402118" w:rsidTr="00A811C3">
        <w:tc>
          <w:tcPr>
            <w:tcW w:w="1667" w:type="pct"/>
          </w:tcPr>
          <w:p w:rsidR="00402118" w:rsidRDefault="00402118" w:rsidP="00A811C3"/>
        </w:tc>
        <w:tc>
          <w:tcPr>
            <w:tcW w:w="1075" w:type="pct"/>
            <w:gridSpan w:val="3"/>
          </w:tcPr>
          <w:p w:rsidR="00402118" w:rsidRDefault="00402118" w:rsidP="00A811C3"/>
        </w:tc>
        <w:tc>
          <w:tcPr>
            <w:tcW w:w="1148" w:type="pct"/>
            <w:gridSpan w:val="3"/>
          </w:tcPr>
          <w:p w:rsidR="00402118" w:rsidRDefault="00402118" w:rsidP="00A811C3"/>
        </w:tc>
        <w:tc>
          <w:tcPr>
            <w:tcW w:w="1110" w:type="pct"/>
            <w:gridSpan w:val="2"/>
          </w:tcPr>
          <w:p w:rsidR="00402118" w:rsidRDefault="00402118" w:rsidP="00A811C3"/>
        </w:tc>
      </w:tr>
      <w:tr w:rsidR="00402118" w:rsidTr="00A811C3">
        <w:tc>
          <w:tcPr>
            <w:tcW w:w="1667" w:type="pct"/>
          </w:tcPr>
          <w:p w:rsidR="00402118" w:rsidRDefault="00402118" w:rsidP="00A811C3">
            <w:r>
              <w:t>ADDITIONAL RESOURCES</w:t>
            </w:r>
          </w:p>
        </w:tc>
        <w:tc>
          <w:tcPr>
            <w:tcW w:w="1075" w:type="pct"/>
            <w:gridSpan w:val="3"/>
          </w:tcPr>
          <w:p w:rsidR="00402118" w:rsidRDefault="00402118" w:rsidP="00A811C3"/>
        </w:tc>
        <w:tc>
          <w:tcPr>
            <w:tcW w:w="1148" w:type="pct"/>
            <w:gridSpan w:val="3"/>
          </w:tcPr>
          <w:p w:rsidR="00402118" w:rsidRDefault="00402118" w:rsidP="00A811C3"/>
        </w:tc>
        <w:tc>
          <w:tcPr>
            <w:tcW w:w="1110" w:type="pct"/>
            <w:gridSpan w:val="2"/>
          </w:tcPr>
          <w:p w:rsidR="00402118" w:rsidRDefault="00402118" w:rsidP="00A811C3"/>
        </w:tc>
      </w:tr>
      <w:tr w:rsidR="00402118" w:rsidTr="00A811C3">
        <w:tc>
          <w:tcPr>
            <w:tcW w:w="1667" w:type="pct"/>
          </w:tcPr>
          <w:p w:rsidR="00402118" w:rsidRDefault="00402118" w:rsidP="00A811C3">
            <w:r>
              <w:t xml:space="preserve">GPR Reallocation </w:t>
            </w:r>
            <w:r>
              <w:br/>
              <w:t>(Specify source)</w:t>
            </w:r>
          </w:p>
        </w:tc>
        <w:tc>
          <w:tcPr>
            <w:tcW w:w="1075" w:type="pct"/>
            <w:gridSpan w:val="3"/>
          </w:tcPr>
          <w:p w:rsidR="00402118" w:rsidRDefault="00402118" w:rsidP="007B496E">
            <w:r>
              <w:t>$2</w:t>
            </w:r>
            <w:r w:rsidR="007B496E">
              <w:t>8</w:t>
            </w:r>
            <w:r>
              <w:t>,727 (internal reallocation)</w:t>
            </w:r>
          </w:p>
        </w:tc>
        <w:tc>
          <w:tcPr>
            <w:tcW w:w="1148" w:type="pct"/>
            <w:gridSpan w:val="3"/>
          </w:tcPr>
          <w:p w:rsidR="00402118" w:rsidRDefault="00402118" w:rsidP="007B496E">
            <w:r>
              <w:t>$</w:t>
            </w:r>
            <w:r w:rsidR="007B496E">
              <w:t>40</w:t>
            </w:r>
            <w:r>
              <w:t>,591 (internal reallocation)</w:t>
            </w:r>
          </w:p>
        </w:tc>
        <w:tc>
          <w:tcPr>
            <w:tcW w:w="1110" w:type="pct"/>
            <w:gridSpan w:val="2"/>
          </w:tcPr>
          <w:p w:rsidR="00402118" w:rsidRDefault="00402118" w:rsidP="007B496E">
            <w:r>
              <w:t>$</w:t>
            </w:r>
            <w:r w:rsidR="007B496E">
              <w:t>52</w:t>
            </w:r>
            <w:r>
              <w:t>,455 (internal reallocation)</w:t>
            </w:r>
          </w:p>
        </w:tc>
      </w:tr>
      <w:tr w:rsidR="00402118" w:rsidTr="00A811C3">
        <w:tc>
          <w:tcPr>
            <w:tcW w:w="1667" w:type="pct"/>
          </w:tcPr>
          <w:p w:rsidR="00402118" w:rsidRDefault="00402118" w:rsidP="00A811C3">
            <w:r>
              <w:t>Gifts and Grants</w:t>
            </w:r>
          </w:p>
        </w:tc>
        <w:tc>
          <w:tcPr>
            <w:tcW w:w="1075" w:type="pct"/>
            <w:gridSpan w:val="3"/>
          </w:tcPr>
          <w:p w:rsidR="00402118" w:rsidRDefault="00402118" w:rsidP="00A811C3"/>
        </w:tc>
        <w:tc>
          <w:tcPr>
            <w:tcW w:w="1148" w:type="pct"/>
            <w:gridSpan w:val="3"/>
          </w:tcPr>
          <w:p w:rsidR="00402118" w:rsidRDefault="00402118" w:rsidP="00A811C3"/>
        </w:tc>
        <w:tc>
          <w:tcPr>
            <w:tcW w:w="1110" w:type="pct"/>
            <w:gridSpan w:val="2"/>
          </w:tcPr>
          <w:p w:rsidR="00402118" w:rsidRDefault="00402118" w:rsidP="00A811C3"/>
        </w:tc>
      </w:tr>
      <w:tr w:rsidR="00402118" w:rsidTr="00A811C3">
        <w:tc>
          <w:tcPr>
            <w:tcW w:w="1667" w:type="pct"/>
          </w:tcPr>
          <w:p w:rsidR="00402118" w:rsidRDefault="00402118" w:rsidP="00A811C3">
            <w:r>
              <w:t>Fees</w:t>
            </w:r>
          </w:p>
        </w:tc>
        <w:tc>
          <w:tcPr>
            <w:tcW w:w="1075" w:type="pct"/>
            <w:gridSpan w:val="3"/>
          </w:tcPr>
          <w:p w:rsidR="00402118" w:rsidRDefault="00402118" w:rsidP="00A811C3"/>
        </w:tc>
        <w:tc>
          <w:tcPr>
            <w:tcW w:w="1148" w:type="pct"/>
            <w:gridSpan w:val="3"/>
          </w:tcPr>
          <w:p w:rsidR="00402118" w:rsidRDefault="00402118" w:rsidP="00A811C3"/>
        </w:tc>
        <w:tc>
          <w:tcPr>
            <w:tcW w:w="1110" w:type="pct"/>
            <w:gridSpan w:val="2"/>
          </w:tcPr>
          <w:p w:rsidR="00402118" w:rsidRDefault="00402118" w:rsidP="00A811C3"/>
        </w:tc>
      </w:tr>
      <w:tr w:rsidR="00402118" w:rsidTr="00A811C3">
        <w:tc>
          <w:tcPr>
            <w:tcW w:w="1667" w:type="pct"/>
          </w:tcPr>
          <w:p w:rsidR="00402118" w:rsidRDefault="00402118" w:rsidP="00A811C3">
            <w:r>
              <w:t>Other (Define)</w:t>
            </w:r>
          </w:p>
        </w:tc>
        <w:tc>
          <w:tcPr>
            <w:tcW w:w="1075" w:type="pct"/>
            <w:gridSpan w:val="3"/>
          </w:tcPr>
          <w:p w:rsidR="00402118" w:rsidRDefault="00402118" w:rsidP="00A811C3"/>
        </w:tc>
        <w:tc>
          <w:tcPr>
            <w:tcW w:w="1148" w:type="pct"/>
            <w:gridSpan w:val="3"/>
          </w:tcPr>
          <w:p w:rsidR="00402118" w:rsidRDefault="00402118" w:rsidP="00A811C3"/>
        </w:tc>
        <w:tc>
          <w:tcPr>
            <w:tcW w:w="1110" w:type="pct"/>
            <w:gridSpan w:val="2"/>
          </w:tcPr>
          <w:p w:rsidR="00402118" w:rsidRDefault="00402118" w:rsidP="00A811C3"/>
        </w:tc>
      </w:tr>
      <w:tr w:rsidR="00402118" w:rsidTr="00A811C3">
        <w:tc>
          <w:tcPr>
            <w:tcW w:w="1667" w:type="pct"/>
          </w:tcPr>
          <w:p w:rsidR="00402118" w:rsidRDefault="00402118" w:rsidP="00A811C3">
            <w:r>
              <w:t>Subtotal</w:t>
            </w:r>
          </w:p>
        </w:tc>
        <w:tc>
          <w:tcPr>
            <w:tcW w:w="1075" w:type="pct"/>
            <w:gridSpan w:val="3"/>
          </w:tcPr>
          <w:p w:rsidR="00402118" w:rsidRDefault="00402118" w:rsidP="00A811C3"/>
        </w:tc>
        <w:tc>
          <w:tcPr>
            <w:tcW w:w="1148" w:type="pct"/>
            <w:gridSpan w:val="3"/>
          </w:tcPr>
          <w:p w:rsidR="00402118" w:rsidRDefault="00402118" w:rsidP="00A811C3"/>
        </w:tc>
        <w:tc>
          <w:tcPr>
            <w:tcW w:w="1110" w:type="pct"/>
            <w:gridSpan w:val="2"/>
          </w:tcPr>
          <w:p w:rsidR="00402118" w:rsidRDefault="00402118" w:rsidP="00A811C3"/>
        </w:tc>
      </w:tr>
      <w:tr w:rsidR="00402118" w:rsidTr="00A811C3">
        <w:tc>
          <w:tcPr>
            <w:tcW w:w="1667" w:type="pct"/>
          </w:tcPr>
          <w:p w:rsidR="00402118" w:rsidRDefault="00402118" w:rsidP="00A811C3"/>
        </w:tc>
        <w:tc>
          <w:tcPr>
            <w:tcW w:w="1075" w:type="pct"/>
            <w:gridSpan w:val="3"/>
          </w:tcPr>
          <w:p w:rsidR="00402118" w:rsidRDefault="00402118" w:rsidP="00A811C3"/>
        </w:tc>
        <w:tc>
          <w:tcPr>
            <w:tcW w:w="1148" w:type="pct"/>
            <w:gridSpan w:val="3"/>
          </w:tcPr>
          <w:p w:rsidR="00402118" w:rsidRDefault="00402118" w:rsidP="00A811C3"/>
        </w:tc>
        <w:tc>
          <w:tcPr>
            <w:tcW w:w="1110" w:type="pct"/>
            <w:gridSpan w:val="2"/>
          </w:tcPr>
          <w:p w:rsidR="00402118" w:rsidRDefault="00402118" w:rsidP="00A811C3"/>
        </w:tc>
      </w:tr>
      <w:tr w:rsidR="00402118" w:rsidTr="00A811C3">
        <w:tc>
          <w:tcPr>
            <w:tcW w:w="1667" w:type="pct"/>
          </w:tcPr>
          <w:p w:rsidR="00402118" w:rsidRDefault="00402118" w:rsidP="00A811C3">
            <w:r>
              <w:t>TOTAL RESOURCES</w:t>
            </w:r>
          </w:p>
        </w:tc>
        <w:tc>
          <w:tcPr>
            <w:tcW w:w="1075" w:type="pct"/>
            <w:gridSpan w:val="3"/>
          </w:tcPr>
          <w:p w:rsidR="00402118" w:rsidRDefault="00402118" w:rsidP="00B6133E">
            <w:r>
              <w:t>$</w:t>
            </w:r>
            <w:r w:rsidR="00B6133E">
              <w:t>573,727</w:t>
            </w:r>
          </w:p>
        </w:tc>
        <w:tc>
          <w:tcPr>
            <w:tcW w:w="1148" w:type="pct"/>
            <w:gridSpan w:val="3"/>
          </w:tcPr>
          <w:p w:rsidR="00402118" w:rsidRDefault="00402118" w:rsidP="00B6133E">
            <w:r>
              <w:t>$</w:t>
            </w:r>
            <w:r w:rsidR="00B6133E">
              <w:t>603,231</w:t>
            </w:r>
          </w:p>
        </w:tc>
        <w:tc>
          <w:tcPr>
            <w:tcW w:w="1110" w:type="pct"/>
            <w:gridSpan w:val="2"/>
          </w:tcPr>
          <w:p w:rsidR="00402118" w:rsidRDefault="00402118" w:rsidP="00B6133E">
            <w:r>
              <w:t>$</w:t>
            </w:r>
            <w:r w:rsidR="00B6133E">
              <w:t>632,719</w:t>
            </w:r>
            <w:bookmarkStart w:id="0" w:name="_GoBack"/>
            <w:bookmarkEnd w:id="0"/>
          </w:p>
        </w:tc>
      </w:tr>
    </w:tbl>
    <w:p w:rsidR="00377914" w:rsidRPr="00CC3C53" w:rsidRDefault="007B496E" w:rsidP="00377914">
      <w:pPr>
        <w:pStyle w:val="BodyTextIndent"/>
        <w:tabs>
          <w:tab w:val="clear" w:pos="360"/>
          <w:tab w:val="clear" w:pos="1080"/>
          <w:tab w:val="clear" w:pos="9216"/>
        </w:tabs>
        <w:spacing w:after="100" w:afterAutospacing="1"/>
        <w:rPr>
          <w:rFonts w:ascii="Times New Roman" w:hAnsi="Times New Roman"/>
          <w:b/>
          <w:sz w:val="22"/>
          <w:szCs w:val="22"/>
          <w:u w:val="single"/>
        </w:rPr>
      </w:pPr>
      <w:r>
        <w:rPr>
          <w:rFonts w:ascii="Times New Roman" w:hAnsi="Times New Roman"/>
          <w:b/>
          <w:sz w:val="22"/>
          <w:szCs w:val="22"/>
          <w:u w:val="single"/>
        </w:rPr>
        <w:lastRenderedPageBreak/>
        <w:t>R</w:t>
      </w:r>
      <w:r w:rsidR="00377914" w:rsidRPr="00CC3C53">
        <w:rPr>
          <w:rFonts w:ascii="Times New Roman" w:hAnsi="Times New Roman"/>
          <w:b/>
          <w:sz w:val="22"/>
          <w:szCs w:val="22"/>
          <w:u w:val="single"/>
        </w:rPr>
        <w:t>eferences Cited</w:t>
      </w:r>
    </w:p>
    <w:p w:rsidR="00377914" w:rsidRDefault="00377914" w:rsidP="00377914">
      <w:pPr>
        <w:pStyle w:val="BodyTextIndent"/>
        <w:tabs>
          <w:tab w:val="clear" w:pos="360"/>
          <w:tab w:val="clear" w:pos="1080"/>
          <w:tab w:val="clear" w:pos="9216"/>
        </w:tabs>
        <w:spacing w:after="100" w:afterAutospacing="1"/>
        <w:rPr>
          <w:rFonts w:ascii="Times New Roman" w:hAnsi="Times New Roman"/>
          <w:sz w:val="22"/>
          <w:szCs w:val="22"/>
        </w:rPr>
      </w:pPr>
      <w:r>
        <w:rPr>
          <w:rFonts w:ascii="Times New Roman" w:hAnsi="Times New Roman"/>
          <w:sz w:val="22"/>
          <w:szCs w:val="22"/>
        </w:rPr>
        <w:t xml:space="preserve">Associate of American Colleges and Universities (2011).  Liberal Education and America’s Promise (LEAP).  Accessed via website </w:t>
      </w:r>
      <w:hyperlink r:id="rId11" w:history="1">
        <w:r w:rsidRPr="00E852D8">
          <w:rPr>
            <w:rStyle w:val="Hyperlink"/>
            <w:rFonts w:ascii="Times New Roman" w:hAnsi="Times New Roman"/>
            <w:sz w:val="22"/>
            <w:szCs w:val="22"/>
          </w:rPr>
          <w:t>http://www.aacu.org/leap/vision.cfm</w:t>
        </w:r>
      </w:hyperlink>
      <w:r>
        <w:rPr>
          <w:rFonts w:ascii="Times New Roman" w:hAnsi="Times New Roman"/>
          <w:sz w:val="22"/>
          <w:szCs w:val="22"/>
        </w:rPr>
        <w:t xml:space="preserve">. </w:t>
      </w:r>
    </w:p>
    <w:p w:rsidR="00377914" w:rsidRDefault="00377914" w:rsidP="00377914">
      <w:pPr>
        <w:pStyle w:val="BodyTextIndent"/>
        <w:tabs>
          <w:tab w:val="clear" w:pos="360"/>
          <w:tab w:val="clear" w:pos="1080"/>
          <w:tab w:val="clear" w:pos="9216"/>
        </w:tabs>
        <w:spacing w:after="100" w:afterAutospacing="1"/>
        <w:rPr>
          <w:rFonts w:ascii="Times New Roman" w:hAnsi="Times New Roman"/>
          <w:sz w:val="22"/>
          <w:szCs w:val="22"/>
        </w:rPr>
      </w:pPr>
      <w:r>
        <w:rPr>
          <w:rFonts w:ascii="Times New Roman" w:hAnsi="Times New Roman"/>
          <w:sz w:val="22"/>
          <w:szCs w:val="22"/>
        </w:rPr>
        <w:t xml:space="preserve">CollegeDegreeReport.com (2011).  </w:t>
      </w:r>
      <w:r w:rsidRPr="00CC3C53">
        <w:rPr>
          <w:rFonts w:ascii="Times New Roman" w:hAnsi="Times New Roman"/>
          <w:i/>
          <w:sz w:val="22"/>
          <w:szCs w:val="22"/>
        </w:rPr>
        <w:t>Enviromental Scientist &amp; Specialist Careers: Employment &amp;</w:t>
      </w:r>
      <w:r>
        <w:rPr>
          <w:rFonts w:ascii="Times New Roman" w:hAnsi="Times New Roman"/>
          <w:i/>
          <w:sz w:val="22"/>
          <w:szCs w:val="22"/>
        </w:rPr>
        <w:t xml:space="preserve"> </w:t>
      </w:r>
      <w:r w:rsidRPr="00CC3C53">
        <w:rPr>
          <w:rFonts w:ascii="Times New Roman" w:hAnsi="Times New Roman"/>
          <w:i/>
          <w:sz w:val="22"/>
          <w:szCs w:val="22"/>
        </w:rPr>
        <w:t>Salary Trends for Aspiring Environmental Scientists &amp; Specialists</w:t>
      </w:r>
      <w:r>
        <w:rPr>
          <w:rFonts w:ascii="Times New Roman" w:hAnsi="Times New Roman"/>
          <w:sz w:val="22"/>
          <w:szCs w:val="22"/>
        </w:rPr>
        <w:t xml:space="preserve">.  Accessed via website </w:t>
      </w:r>
      <w:hyperlink r:id="rId12" w:history="1">
        <w:r w:rsidRPr="00BD5743">
          <w:rPr>
            <w:rStyle w:val="Hyperlink"/>
            <w:rFonts w:ascii="Times New Roman" w:hAnsi="Times New Roman"/>
            <w:sz w:val="22"/>
            <w:szCs w:val="22"/>
          </w:rPr>
          <w:t>http://www.collegedegreereport.com</w:t>
        </w:r>
      </w:hyperlink>
      <w:r>
        <w:rPr>
          <w:rFonts w:ascii="Times New Roman" w:hAnsi="Times New Roman"/>
          <w:sz w:val="22"/>
          <w:szCs w:val="22"/>
        </w:rPr>
        <w:t xml:space="preserve">.  </w:t>
      </w:r>
    </w:p>
    <w:p w:rsidR="00377914" w:rsidRDefault="00377914" w:rsidP="00377914">
      <w:pPr>
        <w:pStyle w:val="BodyTextIndent"/>
        <w:tabs>
          <w:tab w:val="clear" w:pos="360"/>
          <w:tab w:val="clear" w:pos="1080"/>
          <w:tab w:val="clear" w:pos="9216"/>
        </w:tabs>
        <w:spacing w:after="100" w:afterAutospacing="1"/>
        <w:rPr>
          <w:rFonts w:ascii="Times New Roman" w:hAnsi="Times New Roman"/>
          <w:sz w:val="22"/>
          <w:szCs w:val="22"/>
        </w:rPr>
      </w:pPr>
      <w:r>
        <w:rPr>
          <w:rFonts w:ascii="Times New Roman" w:hAnsi="Times New Roman"/>
          <w:sz w:val="22"/>
          <w:szCs w:val="22"/>
        </w:rPr>
        <w:t xml:space="preserve">Farr, Michael, and Shatkin (2009).  </w:t>
      </w:r>
      <w:r w:rsidRPr="00CC3C53">
        <w:rPr>
          <w:rFonts w:ascii="Times New Roman" w:hAnsi="Times New Roman"/>
          <w:i/>
          <w:sz w:val="22"/>
          <w:szCs w:val="22"/>
        </w:rPr>
        <w:t>Best Jobs for the 21</w:t>
      </w:r>
      <w:r w:rsidRPr="00CC3C53">
        <w:rPr>
          <w:rFonts w:ascii="Times New Roman" w:hAnsi="Times New Roman"/>
          <w:i/>
          <w:sz w:val="22"/>
          <w:szCs w:val="22"/>
          <w:vertAlign w:val="superscript"/>
        </w:rPr>
        <w:t>st</w:t>
      </w:r>
      <w:r w:rsidRPr="00CC3C53">
        <w:rPr>
          <w:rFonts w:ascii="Times New Roman" w:hAnsi="Times New Roman"/>
          <w:i/>
          <w:sz w:val="22"/>
          <w:szCs w:val="22"/>
        </w:rPr>
        <w:t xml:space="preserve"> Century</w:t>
      </w:r>
      <w:r>
        <w:rPr>
          <w:rFonts w:ascii="Times New Roman" w:hAnsi="Times New Roman"/>
          <w:sz w:val="22"/>
          <w:szCs w:val="22"/>
        </w:rPr>
        <w:t>, JIST Publishing.</w:t>
      </w:r>
    </w:p>
    <w:p w:rsidR="00377914" w:rsidRDefault="00377914" w:rsidP="00377914">
      <w:pPr>
        <w:pStyle w:val="BodyTextIndent"/>
        <w:tabs>
          <w:tab w:val="clear" w:pos="360"/>
          <w:tab w:val="clear" w:pos="1080"/>
          <w:tab w:val="clear" w:pos="9216"/>
        </w:tabs>
        <w:spacing w:after="100" w:afterAutospacing="1"/>
        <w:rPr>
          <w:rFonts w:ascii="Times New Roman" w:hAnsi="Times New Roman"/>
          <w:sz w:val="22"/>
          <w:szCs w:val="22"/>
        </w:rPr>
      </w:pPr>
      <w:r>
        <w:rPr>
          <w:rFonts w:ascii="Times New Roman" w:hAnsi="Times New Roman"/>
          <w:sz w:val="22"/>
          <w:szCs w:val="22"/>
        </w:rPr>
        <w:t xml:space="preserve">Green Careers Guide (2011).  Illinois, Iowa, Michigan, and Minnesota Environmental Science Programs.  Accessed via website </w:t>
      </w:r>
      <w:hyperlink r:id="rId13" w:history="1">
        <w:r w:rsidRPr="00BD5743">
          <w:rPr>
            <w:rStyle w:val="Hyperlink"/>
            <w:rFonts w:ascii="Times New Roman" w:hAnsi="Times New Roman"/>
            <w:sz w:val="22"/>
            <w:szCs w:val="22"/>
          </w:rPr>
          <w:t>http://www.greencareersguide.com</w:t>
        </w:r>
      </w:hyperlink>
      <w:r>
        <w:rPr>
          <w:rFonts w:ascii="Times New Roman" w:hAnsi="Times New Roman"/>
          <w:sz w:val="22"/>
          <w:szCs w:val="22"/>
        </w:rPr>
        <w:t xml:space="preserve">. </w:t>
      </w:r>
    </w:p>
    <w:p w:rsidR="00377914" w:rsidRDefault="00377914" w:rsidP="00377914">
      <w:pPr>
        <w:pStyle w:val="BodyTextIndent"/>
        <w:tabs>
          <w:tab w:val="clear" w:pos="360"/>
          <w:tab w:val="clear" w:pos="1080"/>
          <w:tab w:val="clear" w:pos="9216"/>
        </w:tabs>
        <w:spacing w:after="100" w:afterAutospacing="1"/>
        <w:rPr>
          <w:rFonts w:ascii="Times New Roman" w:hAnsi="Times New Roman"/>
          <w:sz w:val="22"/>
          <w:szCs w:val="22"/>
        </w:rPr>
      </w:pPr>
      <w:r>
        <w:rPr>
          <w:rFonts w:ascii="Times New Roman" w:hAnsi="Times New Roman"/>
          <w:sz w:val="22"/>
          <w:szCs w:val="22"/>
        </w:rPr>
        <w:t xml:space="preserve">Milwaukee Water Council (2001).  </w:t>
      </w:r>
      <w:r w:rsidRPr="00CC3C53">
        <w:rPr>
          <w:rFonts w:ascii="Times New Roman" w:hAnsi="Times New Roman"/>
          <w:i/>
          <w:sz w:val="22"/>
          <w:szCs w:val="22"/>
        </w:rPr>
        <w:t>Milwaukee Water Council Mission</w:t>
      </w:r>
      <w:r>
        <w:rPr>
          <w:rFonts w:ascii="Times New Roman" w:hAnsi="Times New Roman"/>
          <w:sz w:val="22"/>
          <w:szCs w:val="22"/>
        </w:rPr>
        <w:t xml:space="preserve">.  Accessed via website </w:t>
      </w:r>
      <w:hyperlink r:id="rId14" w:history="1">
        <w:r w:rsidRPr="00E852D8">
          <w:rPr>
            <w:rStyle w:val="Hyperlink"/>
            <w:rFonts w:ascii="Times New Roman" w:hAnsi="Times New Roman"/>
            <w:sz w:val="22"/>
            <w:szCs w:val="22"/>
          </w:rPr>
          <w:t>http://thewatercouncil.com</w:t>
        </w:r>
      </w:hyperlink>
      <w:r>
        <w:rPr>
          <w:rFonts w:ascii="Times New Roman" w:hAnsi="Times New Roman"/>
          <w:sz w:val="22"/>
          <w:szCs w:val="22"/>
        </w:rPr>
        <w:t xml:space="preserve">.  </w:t>
      </w:r>
    </w:p>
    <w:p w:rsidR="00377914" w:rsidRDefault="00377914" w:rsidP="00377914">
      <w:pPr>
        <w:pStyle w:val="BodyTextIndent"/>
        <w:tabs>
          <w:tab w:val="clear" w:pos="360"/>
          <w:tab w:val="clear" w:pos="1080"/>
          <w:tab w:val="clear" w:pos="9216"/>
        </w:tabs>
        <w:spacing w:after="100" w:afterAutospacing="1"/>
        <w:rPr>
          <w:rFonts w:ascii="Times New Roman" w:hAnsi="Times New Roman"/>
          <w:sz w:val="22"/>
          <w:szCs w:val="22"/>
        </w:rPr>
      </w:pPr>
      <w:r>
        <w:rPr>
          <w:rFonts w:ascii="Times New Roman" w:hAnsi="Times New Roman"/>
          <w:sz w:val="22"/>
          <w:szCs w:val="22"/>
        </w:rPr>
        <w:t xml:space="preserve">Shatkin, L., </w:t>
      </w:r>
      <w:r w:rsidRPr="00CC3C53">
        <w:rPr>
          <w:rFonts w:ascii="Times New Roman" w:hAnsi="Times New Roman"/>
          <w:i/>
          <w:sz w:val="22"/>
          <w:szCs w:val="22"/>
        </w:rPr>
        <w:t>Salary Facts Handbook</w:t>
      </w:r>
      <w:r>
        <w:rPr>
          <w:rFonts w:ascii="Times New Roman" w:hAnsi="Times New Roman"/>
          <w:sz w:val="22"/>
          <w:szCs w:val="22"/>
        </w:rPr>
        <w:t xml:space="preserve"> (2008). JIST Publishing.   </w:t>
      </w:r>
    </w:p>
    <w:p w:rsidR="00377914" w:rsidRDefault="00377914" w:rsidP="00377914">
      <w:pPr>
        <w:pStyle w:val="BodyTextIndent"/>
        <w:tabs>
          <w:tab w:val="clear" w:pos="360"/>
          <w:tab w:val="clear" w:pos="1080"/>
          <w:tab w:val="clear" w:pos="9216"/>
        </w:tabs>
        <w:spacing w:after="100" w:afterAutospacing="1"/>
        <w:rPr>
          <w:rFonts w:ascii="Times New Roman" w:hAnsi="Times New Roman"/>
          <w:sz w:val="22"/>
          <w:szCs w:val="22"/>
        </w:rPr>
      </w:pPr>
      <w:r>
        <w:rPr>
          <w:rFonts w:ascii="Times New Roman" w:hAnsi="Times New Roman"/>
          <w:sz w:val="22"/>
          <w:szCs w:val="22"/>
        </w:rPr>
        <w:t xml:space="preserve">United States Dept. of Labor (2010). </w:t>
      </w:r>
      <w:r w:rsidRPr="00CC3C53">
        <w:rPr>
          <w:rFonts w:ascii="Times New Roman" w:hAnsi="Times New Roman"/>
          <w:i/>
          <w:sz w:val="22"/>
          <w:szCs w:val="22"/>
        </w:rPr>
        <w:t>Occupational outlook handbook, 2010-11 Edition</w:t>
      </w:r>
      <w:r>
        <w:rPr>
          <w:rFonts w:ascii="Times New Roman" w:hAnsi="Times New Roman"/>
          <w:sz w:val="22"/>
          <w:szCs w:val="22"/>
        </w:rPr>
        <w:t xml:space="preserve">.  </w:t>
      </w:r>
      <w:hyperlink r:id="rId15" w:history="1">
        <w:r w:rsidRPr="00BD5743">
          <w:rPr>
            <w:rStyle w:val="Hyperlink"/>
            <w:rFonts w:ascii="Times New Roman" w:hAnsi="Times New Roman"/>
            <w:sz w:val="22"/>
            <w:szCs w:val="22"/>
          </w:rPr>
          <w:t>http://www.bls.gov/oco</w:t>
        </w:r>
      </w:hyperlink>
      <w:r>
        <w:rPr>
          <w:rFonts w:ascii="Times New Roman" w:hAnsi="Times New Roman"/>
          <w:sz w:val="22"/>
          <w:szCs w:val="22"/>
        </w:rPr>
        <w:t xml:space="preserve">.  </w:t>
      </w:r>
    </w:p>
    <w:p w:rsidR="00377914" w:rsidRPr="00CC3C53" w:rsidRDefault="00377914" w:rsidP="00377914">
      <w:pPr>
        <w:pStyle w:val="BodyTextIndent"/>
        <w:tabs>
          <w:tab w:val="clear" w:pos="360"/>
          <w:tab w:val="clear" w:pos="1080"/>
          <w:tab w:val="clear" w:pos="9216"/>
        </w:tabs>
        <w:spacing w:after="100" w:afterAutospacing="1"/>
        <w:rPr>
          <w:rFonts w:ascii="Times New Roman" w:hAnsi="Times New Roman"/>
          <w:sz w:val="22"/>
          <w:szCs w:val="22"/>
        </w:rPr>
      </w:pPr>
      <w:r>
        <w:rPr>
          <w:rFonts w:ascii="Times New Roman" w:hAnsi="Times New Roman"/>
          <w:sz w:val="22"/>
          <w:szCs w:val="22"/>
        </w:rPr>
        <w:t xml:space="preserve">Vincent, S. (2010). Interdisciplinary environmental education on the nation’s campuses: elements of field identity and curriculum design.  </w:t>
      </w:r>
      <w:r w:rsidRPr="00CC3C53">
        <w:rPr>
          <w:rFonts w:ascii="Times New Roman" w:hAnsi="Times New Roman"/>
          <w:i/>
          <w:sz w:val="22"/>
          <w:szCs w:val="22"/>
        </w:rPr>
        <w:t>National Council for Science and the Environment</w:t>
      </w:r>
      <w:r>
        <w:rPr>
          <w:rFonts w:ascii="Times New Roman" w:hAnsi="Times New Roman"/>
          <w:sz w:val="22"/>
          <w:szCs w:val="22"/>
        </w:rPr>
        <w:t xml:space="preserve">, Washington, DC.  </w:t>
      </w:r>
    </w:p>
    <w:p w:rsidR="00377914" w:rsidRDefault="00377914" w:rsidP="00377914">
      <w:pPr>
        <w:pStyle w:val="BodyTextIndent"/>
        <w:tabs>
          <w:tab w:val="clear" w:pos="360"/>
          <w:tab w:val="clear" w:pos="1080"/>
          <w:tab w:val="clear" w:pos="9216"/>
        </w:tabs>
        <w:spacing w:after="100" w:afterAutospacing="1"/>
        <w:rPr>
          <w:rFonts w:ascii="Times New Roman" w:hAnsi="Times New Roman"/>
          <w:sz w:val="22"/>
          <w:szCs w:val="22"/>
        </w:rPr>
      </w:pPr>
      <w:r>
        <w:rPr>
          <w:rFonts w:ascii="Times New Roman" w:hAnsi="Times New Roman"/>
          <w:sz w:val="22"/>
          <w:szCs w:val="22"/>
        </w:rPr>
        <w:t xml:space="preserve">Vincent, S. and W. Focht (2011).  Interdisciplinary environmental education: elements of field identity and curriculum design, </w:t>
      </w:r>
      <w:r w:rsidRPr="00CC3C53">
        <w:rPr>
          <w:rFonts w:ascii="Times New Roman" w:hAnsi="Times New Roman"/>
          <w:i/>
          <w:sz w:val="22"/>
          <w:szCs w:val="22"/>
        </w:rPr>
        <w:t>J. Environ. Stud. Sci.</w:t>
      </w:r>
      <w:r>
        <w:rPr>
          <w:rFonts w:ascii="Times New Roman" w:hAnsi="Times New Roman"/>
          <w:sz w:val="22"/>
          <w:szCs w:val="22"/>
        </w:rPr>
        <w:t xml:space="preserve">, Vol. 1, pp.14-35.  </w:t>
      </w:r>
    </w:p>
    <w:p w:rsidR="00377914" w:rsidRPr="00CB5C75" w:rsidRDefault="00377914" w:rsidP="00402118">
      <w:pPr>
        <w:pStyle w:val="BodyTextIndent"/>
        <w:tabs>
          <w:tab w:val="clear" w:pos="360"/>
          <w:tab w:val="clear" w:pos="1080"/>
          <w:tab w:val="clear" w:pos="9216"/>
        </w:tabs>
        <w:spacing w:after="100" w:afterAutospacing="1"/>
        <w:ind w:left="0" w:firstLine="360"/>
        <w:rPr>
          <w:rFonts w:ascii="Times New Roman" w:hAnsi="Times New Roman"/>
          <w:sz w:val="22"/>
          <w:szCs w:val="22"/>
        </w:rPr>
      </w:pPr>
    </w:p>
    <w:sectPr w:rsidR="00377914" w:rsidRPr="00CB5C75" w:rsidSect="00F07656">
      <w:footerReference w:type="even" r:id="rId16"/>
      <w:footerReference w:type="default" r:id="rId17"/>
      <w:pgSz w:w="12240" w:h="15840" w:code="1"/>
      <w:pgMar w:top="1440" w:right="1440" w:bottom="1440" w:left="1440" w:header="432" w:footer="720" w:gutter="0"/>
      <w:paperSrc w:first="1" w:other="1"/>
      <w:cols w:space="720"/>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F5C" w:rsidRDefault="00807F5C">
      <w:r>
        <w:separator/>
      </w:r>
    </w:p>
  </w:endnote>
  <w:endnote w:type="continuationSeparator" w:id="0">
    <w:p w:rsidR="00807F5C" w:rsidRDefault="00807F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F5C" w:rsidRDefault="00B67201">
    <w:pPr>
      <w:pStyle w:val="Footer"/>
      <w:framePr w:wrap="around" w:vAnchor="text" w:hAnchor="margin" w:xAlign="center" w:y="1"/>
      <w:rPr>
        <w:rStyle w:val="PageNumber"/>
      </w:rPr>
    </w:pPr>
    <w:r>
      <w:rPr>
        <w:rStyle w:val="PageNumber"/>
      </w:rPr>
      <w:fldChar w:fldCharType="begin"/>
    </w:r>
    <w:r w:rsidR="00807F5C">
      <w:rPr>
        <w:rStyle w:val="PageNumber"/>
      </w:rPr>
      <w:instrText xml:space="preserve">PAGE  </w:instrText>
    </w:r>
    <w:r>
      <w:rPr>
        <w:rStyle w:val="PageNumber"/>
      </w:rPr>
      <w:fldChar w:fldCharType="separate"/>
    </w:r>
    <w:r w:rsidR="00807F5C">
      <w:rPr>
        <w:rStyle w:val="PageNumber"/>
        <w:noProof/>
      </w:rPr>
      <w:t>5</w:t>
    </w:r>
    <w:r>
      <w:rPr>
        <w:rStyle w:val="PageNumber"/>
      </w:rPr>
      <w:fldChar w:fldCharType="end"/>
    </w:r>
  </w:p>
  <w:p w:rsidR="00807F5C" w:rsidRDefault="00807F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3149260"/>
      <w:docPartObj>
        <w:docPartGallery w:val="Page Numbers (Bottom of Page)"/>
        <w:docPartUnique/>
      </w:docPartObj>
    </w:sdtPr>
    <w:sdtEndPr>
      <w:rPr>
        <w:noProof/>
      </w:rPr>
    </w:sdtEndPr>
    <w:sdtContent>
      <w:p w:rsidR="00807F5C" w:rsidRDefault="00B67201">
        <w:pPr>
          <w:pStyle w:val="Footer"/>
          <w:jc w:val="center"/>
        </w:pPr>
        <w:r>
          <w:fldChar w:fldCharType="begin"/>
        </w:r>
        <w:r w:rsidR="00807F5C">
          <w:instrText xml:space="preserve"> PAGE   \* MERGEFORMAT </w:instrText>
        </w:r>
        <w:r>
          <w:fldChar w:fldCharType="separate"/>
        </w:r>
        <w:r w:rsidR="00146AA7">
          <w:rPr>
            <w:noProof/>
          </w:rPr>
          <w:t>1</w:t>
        </w:r>
        <w:r>
          <w:rPr>
            <w:noProof/>
          </w:rPr>
          <w:fldChar w:fldCharType="end"/>
        </w:r>
      </w:p>
    </w:sdtContent>
  </w:sdt>
  <w:p w:rsidR="00807F5C" w:rsidRDefault="00807F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F5C" w:rsidRDefault="00807F5C">
      <w:r>
        <w:separator/>
      </w:r>
    </w:p>
  </w:footnote>
  <w:footnote w:type="continuationSeparator" w:id="0">
    <w:p w:rsidR="00807F5C" w:rsidRDefault="00807F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13C4"/>
    <w:multiLevelType w:val="hybridMultilevel"/>
    <w:tmpl w:val="A0008E0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33AA5"/>
    <w:multiLevelType w:val="multilevel"/>
    <w:tmpl w:val="2C96E4DC"/>
    <w:lvl w:ilvl="0">
      <w:start w:val="5"/>
      <w:numFmt w:val="none"/>
      <w:lvlText w:val="8."/>
      <w:lvlJc w:val="left"/>
      <w:pPr>
        <w:tabs>
          <w:tab w:val="num" w:pos="720"/>
        </w:tabs>
        <w:ind w:left="720" w:hanging="720"/>
      </w:pPr>
      <w:rPr>
        <w:rFonts w:hint="default"/>
      </w:rPr>
    </w:lvl>
    <w:lvl w:ilvl="1">
      <w:start w:val="1"/>
      <w:numFmt w:val="decimal"/>
      <w:lvlText w:val="%18.%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5746554"/>
    <w:multiLevelType w:val="hybridMultilevel"/>
    <w:tmpl w:val="9F3EB786"/>
    <w:lvl w:ilvl="0" w:tplc="47BED42A">
      <w:start w:val="1"/>
      <w:numFmt w:val="lowerLetter"/>
      <w:lvlText w:val="%1."/>
      <w:lvlJc w:val="left"/>
      <w:pPr>
        <w:ind w:left="1800" w:hanging="360"/>
      </w:pPr>
      <w:rPr>
        <w:rFonts w:ascii="Times New Roman" w:eastAsia="Times New Roman" w:hAnsi="Times New Roman" w:cs="Times New Roman"/>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8263D06"/>
    <w:multiLevelType w:val="hybridMultilevel"/>
    <w:tmpl w:val="61E03780"/>
    <w:lvl w:ilvl="0" w:tplc="F7AC1D6E">
      <w:start w:val="2"/>
      <w:numFmt w:val="lowerRoman"/>
      <w:lvlText w:val="%1."/>
      <w:lvlJc w:val="left"/>
      <w:pPr>
        <w:ind w:left="2520" w:hanging="72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85015CC"/>
    <w:multiLevelType w:val="hybridMultilevel"/>
    <w:tmpl w:val="32404288"/>
    <w:lvl w:ilvl="0" w:tplc="E1262A38">
      <w:start w:val="1"/>
      <w:numFmt w:val="lowerLetter"/>
      <w:lvlText w:val="%1."/>
      <w:lvlJc w:val="left"/>
      <w:pPr>
        <w:ind w:left="1440" w:hanging="360"/>
      </w:pPr>
      <w:rPr>
        <w:rFonts w:hint="default"/>
        <w:b w:val="0"/>
      </w:rPr>
    </w:lvl>
    <w:lvl w:ilvl="1" w:tplc="04090019">
      <w:start w:val="1"/>
      <w:numFmt w:val="lowerLetter"/>
      <w:lvlText w:val="%2."/>
      <w:lvlJc w:val="left"/>
      <w:pPr>
        <w:ind w:left="720" w:hanging="360"/>
      </w:pPr>
    </w:lvl>
    <w:lvl w:ilvl="2" w:tplc="4AD2D7C8">
      <w:start w:val="1"/>
      <w:numFmt w:val="lowerRoman"/>
      <w:lvlText w:val="%3."/>
      <w:lvlJc w:val="left"/>
      <w:pPr>
        <w:ind w:left="3060" w:hanging="360"/>
      </w:pPr>
      <w:rPr>
        <w:rFonts w:ascii="Times New Roman" w:eastAsia="Times New Roman" w:hAnsi="Times New Roman" w:cs="Times New Roman"/>
        <w:b/>
      </w:rPr>
    </w:lvl>
    <w:lvl w:ilvl="3" w:tplc="DF36AF9A">
      <w:start w:val="1"/>
      <w:numFmt w:val="bullet"/>
      <w:lvlText w:val="-"/>
      <w:lvlJc w:val="left"/>
      <w:pPr>
        <w:ind w:left="3600" w:hanging="360"/>
      </w:pPr>
      <w:rPr>
        <w:rFonts w:ascii="Times New Roman" w:eastAsia="Times New Roman" w:hAnsi="Times New Roman" w:cs="Times New Roman"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8DE6415"/>
    <w:multiLevelType w:val="multilevel"/>
    <w:tmpl w:val="D8164468"/>
    <w:lvl w:ilvl="0">
      <w:start w:val="7"/>
      <w:numFmt w:val="none"/>
      <w:lvlText w:val="9."/>
      <w:lvlJc w:val="left"/>
      <w:pPr>
        <w:tabs>
          <w:tab w:val="num" w:pos="720"/>
        </w:tabs>
        <w:ind w:left="720" w:hanging="720"/>
      </w:pPr>
      <w:rPr>
        <w:rFonts w:hint="default"/>
      </w:rPr>
    </w:lvl>
    <w:lvl w:ilvl="1">
      <w:start w:val="1"/>
      <w:numFmt w:val="decimal"/>
      <w:lvlText w:val="%19.%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095F448C"/>
    <w:multiLevelType w:val="singleLevel"/>
    <w:tmpl w:val="0409000F"/>
    <w:lvl w:ilvl="0">
      <w:start w:val="1"/>
      <w:numFmt w:val="decimal"/>
      <w:lvlText w:val="%1."/>
      <w:lvlJc w:val="left"/>
      <w:pPr>
        <w:tabs>
          <w:tab w:val="num" w:pos="720"/>
        </w:tabs>
        <w:ind w:left="720" w:hanging="360"/>
      </w:pPr>
    </w:lvl>
  </w:abstractNum>
  <w:abstractNum w:abstractNumId="7">
    <w:nsid w:val="0C375207"/>
    <w:multiLevelType w:val="hybridMultilevel"/>
    <w:tmpl w:val="23C0FD6E"/>
    <w:lvl w:ilvl="0" w:tplc="BF826170">
      <w:start w:val="1"/>
      <w:numFmt w:val="bullet"/>
      <w:lvlText w:val=""/>
      <w:lvlJc w:val="left"/>
      <w:pPr>
        <w:tabs>
          <w:tab w:val="num" w:pos="1440"/>
        </w:tabs>
        <w:ind w:left="1440" w:hanging="360"/>
      </w:pPr>
      <w:rPr>
        <w:rFonts w:ascii="Symbol" w:hAnsi="Symbol" w:hint="default"/>
      </w:rPr>
    </w:lvl>
    <w:lvl w:ilvl="1" w:tplc="67B064E2">
      <w:start w:val="3"/>
      <w:numFmt w:val="upperLetter"/>
      <w:lvlText w:val="%2."/>
      <w:lvlJc w:val="left"/>
      <w:pPr>
        <w:tabs>
          <w:tab w:val="num" w:pos="2160"/>
        </w:tabs>
        <w:ind w:left="2160" w:hanging="360"/>
      </w:pPr>
      <w:rPr>
        <w:rFonts w:hint="default"/>
      </w:rPr>
    </w:lvl>
    <w:lvl w:ilvl="2" w:tplc="AB427CEA" w:tentative="1">
      <w:start w:val="1"/>
      <w:numFmt w:val="bullet"/>
      <w:lvlText w:val=""/>
      <w:lvlJc w:val="left"/>
      <w:pPr>
        <w:tabs>
          <w:tab w:val="num" w:pos="2880"/>
        </w:tabs>
        <w:ind w:left="2880" w:hanging="360"/>
      </w:pPr>
      <w:rPr>
        <w:rFonts w:ascii="Wingdings" w:hAnsi="Wingdings" w:hint="default"/>
      </w:rPr>
    </w:lvl>
    <w:lvl w:ilvl="3" w:tplc="7902ACFC" w:tentative="1">
      <w:start w:val="1"/>
      <w:numFmt w:val="bullet"/>
      <w:lvlText w:val=""/>
      <w:lvlJc w:val="left"/>
      <w:pPr>
        <w:tabs>
          <w:tab w:val="num" w:pos="3600"/>
        </w:tabs>
        <w:ind w:left="3600" w:hanging="360"/>
      </w:pPr>
      <w:rPr>
        <w:rFonts w:ascii="Symbol" w:hAnsi="Symbol" w:hint="default"/>
      </w:rPr>
    </w:lvl>
    <w:lvl w:ilvl="4" w:tplc="C17EB9F0" w:tentative="1">
      <w:start w:val="1"/>
      <w:numFmt w:val="bullet"/>
      <w:lvlText w:val="o"/>
      <w:lvlJc w:val="left"/>
      <w:pPr>
        <w:tabs>
          <w:tab w:val="num" w:pos="4320"/>
        </w:tabs>
        <w:ind w:left="4320" w:hanging="360"/>
      </w:pPr>
      <w:rPr>
        <w:rFonts w:ascii="Courier New" w:hAnsi="Courier New" w:hint="default"/>
      </w:rPr>
    </w:lvl>
    <w:lvl w:ilvl="5" w:tplc="9E4681F4" w:tentative="1">
      <w:start w:val="1"/>
      <w:numFmt w:val="bullet"/>
      <w:lvlText w:val=""/>
      <w:lvlJc w:val="left"/>
      <w:pPr>
        <w:tabs>
          <w:tab w:val="num" w:pos="5040"/>
        </w:tabs>
        <w:ind w:left="5040" w:hanging="360"/>
      </w:pPr>
      <w:rPr>
        <w:rFonts w:ascii="Wingdings" w:hAnsi="Wingdings" w:hint="default"/>
      </w:rPr>
    </w:lvl>
    <w:lvl w:ilvl="6" w:tplc="EC5E6DF2" w:tentative="1">
      <w:start w:val="1"/>
      <w:numFmt w:val="bullet"/>
      <w:lvlText w:val=""/>
      <w:lvlJc w:val="left"/>
      <w:pPr>
        <w:tabs>
          <w:tab w:val="num" w:pos="5760"/>
        </w:tabs>
        <w:ind w:left="5760" w:hanging="360"/>
      </w:pPr>
      <w:rPr>
        <w:rFonts w:ascii="Symbol" w:hAnsi="Symbol" w:hint="default"/>
      </w:rPr>
    </w:lvl>
    <w:lvl w:ilvl="7" w:tplc="67386092" w:tentative="1">
      <w:start w:val="1"/>
      <w:numFmt w:val="bullet"/>
      <w:lvlText w:val="o"/>
      <w:lvlJc w:val="left"/>
      <w:pPr>
        <w:tabs>
          <w:tab w:val="num" w:pos="6480"/>
        </w:tabs>
        <w:ind w:left="6480" w:hanging="360"/>
      </w:pPr>
      <w:rPr>
        <w:rFonts w:ascii="Courier New" w:hAnsi="Courier New" w:hint="default"/>
      </w:rPr>
    </w:lvl>
    <w:lvl w:ilvl="8" w:tplc="4692BA32" w:tentative="1">
      <w:start w:val="1"/>
      <w:numFmt w:val="bullet"/>
      <w:lvlText w:val=""/>
      <w:lvlJc w:val="left"/>
      <w:pPr>
        <w:tabs>
          <w:tab w:val="num" w:pos="7200"/>
        </w:tabs>
        <w:ind w:left="7200" w:hanging="360"/>
      </w:pPr>
      <w:rPr>
        <w:rFonts w:ascii="Wingdings" w:hAnsi="Wingdings" w:hint="default"/>
      </w:rPr>
    </w:lvl>
  </w:abstractNum>
  <w:abstractNum w:abstractNumId="8">
    <w:nsid w:val="0CC216A1"/>
    <w:multiLevelType w:val="hybridMultilevel"/>
    <w:tmpl w:val="0C5679E4"/>
    <w:lvl w:ilvl="0" w:tplc="0F58E7B4">
      <w:start w:val="1"/>
      <w:numFmt w:val="low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0DF81B1B"/>
    <w:multiLevelType w:val="multilevel"/>
    <w:tmpl w:val="0CDA7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0F170BE5"/>
    <w:multiLevelType w:val="multilevel"/>
    <w:tmpl w:val="8E1E9484"/>
    <w:lvl w:ilvl="0">
      <w:start w:val="1"/>
      <w:numFmt w:val="decimal"/>
      <w:lvlText w:val="%1."/>
      <w:lvlJc w:val="left"/>
      <w:pPr>
        <w:tabs>
          <w:tab w:val="num" w:pos="1260"/>
        </w:tabs>
        <w:ind w:left="1260" w:hanging="54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116E54A1"/>
    <w:multiLevelType w:val="multilevel"/>
    <w:tmpl w:val="C554DC1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12590808"/>
    <w:multiLevelType w:val="multilevel"/>
    <w:tmpl w:val="A87294F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13C17867"/>
    <w:multiLevelType w:val="hybridMultilevel"/>
    <w:tmpl w:val="A87C22EA"/>
    <w:lvl w:ilvl="0" w:tplc="04090001">
      <w:start w:val="1"/>
      <w:numFmt w:val="upperLetter"/>
      <w:lvlText w:val="%1."/>
      <w:lvlJc w:val="left"/>
      <w:pPr>
        <w:tabs>
          <w:tab w:val="num" w:pos="1080"/>
        </w:tabs>
        <w:ind w:left="1080" w:hanging="360"/>
      </w:pPr>
    </w:lvl>
    <w:lvl w:ilvl="1" w:tplc="44CA56E4"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4">
    <w:nsid w:val="14F53D3E"/>
    <w:multiLevelType w:val="hybridMultilevel"/>
    <w:tmpl w:val="5260A002"/>
    <w:lvl w:ilvl="0" w:tplc="6220E1CE">
      <w:start w:val="2"/>
      <w:numFmt w:val="lowerLetter"/>
      <w:lvlText w:val="%1."/>
      <w:lvlJc w:val="left"/>
      <w:pPr>
        <w:ind w:left="1080" w:hanging="360"/>
      </w:pPr>
      <w:rPr>
        <w:rFonts w:ascii="Times New Roman" w:hAnsi="Times New Roman" w:cs="Times New Roman"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58252FB"/>
    <w:multiLevelType w:val="multilevel"/>
    <w:tmpl w:val="44CEE82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15B91BB4"/>
    <w:multiLevelType w:val="hybridMultilevel"/>
    <w:tmpl w:val="68D2B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73C126C"/>
    <w:multiLevelType w:val="hybridMultilevel"/>
    <w:tmpl w:val="8A8A5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77235C2"/>
    <w:multiLevelType w:val="hybridMultilevel"/>
    <w:tmpl w:val="077C9DA6"/>
    <w:lvl w:ilvl="0" w:tplc="5C8A8CB6">
      <w:start w:val="1"/>
      <w:numFmt w:val="bullet"/>
      <w:lvlText w:val=""/>
      <w:lvlJc w:val="left"/>
      <w:pPr>
        <w:tabs>
          <w:tab w:val="num" w:pos="720"/>
        </w:tabs>
        <w:ind w:left="720" w:hanging="360"/>
      </w:pPr>
      <w:rPr>
        <w:rFonts w:ascii="Symbol" w:hAnsi="Symbol" w:hint="default"/>
      </w:rPr>
    </w:lvl>
    <w:lvl w:ilvl="1" w:tplc="B7A85D90" w:tentative="1">
      <w:start w:val="1"/>
      <w:numFmt w:val="bullet"/>
      <w:lvlText w:val="o"/>
      <w:lvlJc w:val="left"/>
      <w:pPr>
        <w:tabs>
          <w:tab w:val="num" w:pos="1440"/>
        </w:tabs>
        <w:ind w:left="1440" w:hanging="360"/>
      </w:pPr>
      <w:rPr>
        <w:rFonts w:ascii="Courier New" w:hAnsi="Courier New" w:hint="default"/>
      </w:rPr>
    </w:lvl>
    <w:lvl w:ilvl="2" w:tplc="F2568160" w:tentative="1">
      <w:start w:val="1"/>
      <w:numFmt w:val="bullet"/>
      <w:lvlText w:val=""/>
      <w:lvlJc w:val="left"/>
      <w:pPr>
        <w:tabs>
          <w:tab w:val="num" w:pos="2160"/>
        </w:tabs>
        <w:ind w:left="2160" w:hanging="360"/>
      </w:pPr>
      <w:rPr>
        <w:rFonts w:ascii="Wingdings" w:hAnsi="Wingdings" w:hint="default"/>
      </w:rPr>
    </w:lvl>
    <w:lvl w:ilvl="3" w:tplc="BDACE842" w:tentative="1">
      <w:start w:val="1"/>
      <w:numFmt w:val="bullet"/>
      <w:lvlText w:val=""/>
      <w:lvlJc w:val="left"/>
      <w:pPr>
        <w:tabs>
          <w:tab w:val="num" w:pos="2880"/>
        </w:tabs>
        <w:ind w:left="2880" w:hanging="360"/>
      </w:pPr>
      <w:rPr>
        <w:rFonts w:ascii="Symbol" w:hAnsi="Symbol" w:hint="default"/>
      </w:rPr>
    </w:lvl>
    <w:lvl w:ilvl="4" w:tplc="BA9A309E" w:tentative="1">
      <w:start w:val="1"/>
      <w:numFmt w:val="bullet"/>
      <w:lvlText w:val="o"/>
      <w:lvlJc w:val="left"/>
      <w:pPr>
        <w:tabs>
          <w:tab w:val="num" w:pos="3600"/>
        </w:tabs>
        <w:ind w:left="3600" w:hanging="360"/>
      </w:pPr>
      <w:rPr>
        <w:rFonts w:ascii="Courier New" w:hAnsi="Courier New" w:hint="default"/>
      </w:rPr>
    </w:lvl>
    <w:lvl w:ilvl="5" w:tplc="89CA9FC8" w:tentative="1">
      <w:start w:val="1"/>
      <w:numFmt w:val="bullet"/>
      <w:lvlText w:val=""/>
      <w:lvlJc w:val="left"/>
      <w:pPr>
        <w:tabs>
          <w:tab w:val="num" w:pos="4320"/>
        </w:tabs>
        <w:ind w:left="4320" w:hanging="360"/>
      </w:pPr>
      <w:rPr>
        <w:rFonts w:ascii="Wingdings" w:hAnsi="Wingdings" w:hint="default"/>
      </w:rPr>
    </w:lvl>
    <w:lvl w:ilvl="6" w:tplc="37007368" w:tentative="1">
      <w:start w:val="1"/>
      <w:numFmt w:val="bullet"/>
      <w:lvlText w:val=""/>
      <w:lvlJc w:val="left"/>
      <w:pPr>
        <w:tabs>
          <w:tab w:val="num" w:pos="5040"/>
        </w:tabs>
        <w:ind w:left="5040" w:hanging="360"/>
      </w:pPr>
      <w:rPr>
        <w:rFonts w:ascii="Symbol" w:hAnsi="Symbol" w:hint="default"/>
      </w:rPr>
    </w:lvl>
    <w:lvl w:ilvl="7" w:tplc="CC66EB72" w:tentative="1">
      <w:start w:val="1"/>
      <w:numFmt w:val="bullet"/>
      <w:lvlText w:val="o"/>
      <w:lvlJc w:val="left"/>
      <w:pPr>
        <w:tabs>
          <w:tab w:val="num" w:pos="5760"/>
        </w:tabs>
        <w:ind w:left="5760" w:hanging="360"/>
      </w:pPr>
      <w:rPr>
        <w:rFonts w:ascii="Courier New" w:hAnsi="Courier New" w:hint="default"/>
      </w:rPr>
    </w:lvl>
    <w:lvl w:ilvl="8" w:tplc="3C98DE40" w:tentative="1">
      <w:start w:val="1"/>
      <w:numFmt w:val="bullet"/>
      <w:lvlText w:val=""/>
      <w:lvlJc w:val="left"/>
      <w:pPr>
        <w:tabs>
          <w:tab w:val="num" w:pos="6480"/>
        </w:tabs>
        <w:ind w:left="6480" w:hanging="360"/>
      </w:pPr>
      <w:rPr>
        <w:rFonts w:ascii="Wingdings" w:hAnsi="Wingdings" w:hint="default"/>
      </w:rPr>
    </w:lvl>
  </w:abstractNum>
  <w:abstractNum w:abstractNumId="19">
    <w:nsid w:val="17C34EBD"/>
    <w:multiLevelType w:val="multilevel"/>
    <w:tmpl w:val="E686524A"/>
    <w:lvl w:ilvl="0">
      <w:start w:val="4"/>
      <w:numFmt w:val="none"/>
      <w:lvlText w:val="3"/>
      <w:lvlJc w:val="left"/>
      <w:pPr>
        <w:tabs>
          <w:tab w:val="num" w:pos="360"/>
        </w:tabs>
        <w:ind w:left="360" w:hanging="360"/>
      </w:pPr>
      <w:rPr>
        <w:rFonts w:hint="default"/>
      </w:rPr>
    </w:lvl>
    <w:lvl w:ilvl="1">
      <w:start w:val="1"/>
      <w:numFmt w:val="decimal"/>
      <w:lvlText w:val="%13.%2"/>
      <w:lvlJc w:val="left"/>
      <w:pPr>
        <w:tabs>
          <w:tab w:val="num" w:pos="720"/>
        </w:tabs>
        <w:ind w:left="720" w:hanging="360"/>
      </w:pPr>
      <w:rPr>
        <w:rFonts w:hint="default"/>
        <w:b/>
      </w:rPr>
    </w:lvl>
    <w:lvl w:ilvl="2">
      <w:start w:val="1"/>
      <w:numFmt w:val="decimal"/>
      <w:lvlText w:val="%13.%2.%3"/>
      <w:lvlJc w:val="left"/>
      <w:pPr>
        <w:tabs>
          <w:tab w:val="num" w:pos="1440"/>
        </w:tabs>
        <w:ind w:left="1440" w:hanging="720"/>
      </w:pPr>
      <w:rPr>
        <w:rFonts w:hint="default"/>
      </w:rPr>
    </w:lvl>
    <w:lvl w:ilvl="3">
      <w:start w:val="1"/>
      <w:numFmt w:val="decimal"/>
      <w:lvlText w:val="%13.%2.%3.%4"/>
      <w:lvlJc w:val="left"/>
      <w:pPr>
        <w:tabs>
          <w:tab w:val="num" w:pos="1800"/>
        </w:tabs>
        <w:ind w:left="1800" w:hanging="720"/>
      </w:pPr>
      <w:rPr>
        <w:rFonts w:hint="default"/>
      </w:rPr>
    </w:lvl>
    <w:lvl w:ilvl="4">
      <w:start w:val="1"/>
      <w:numFmt w:val="none"/>
      <w:lvlText w:val=""/>
      <w:lvlJc w:val="left"/>
      <w:pPr>
        <w:tabs>
          <w:tab w:val="num" w:pos="2520"/>
        </w:tabs>
        <w:ind w:left="2520" w:hanging="1080"/>
      </w:pPr>
      <w:rPr>
        <w:rFonts w:hint="default"/>
      </w:rPr>
    </w:lvl>
    <w:lvl w:ilvl="5">
      <w:start w:val="1"/>
      <w:numFmt w:val="decimal"/>
      <w:lvlText w:val="%1"/>
      <w:lvlJc w:val="left"/>
      <w:pPr>
        <w:tabs>
          <w:tab w:val="num" w:pos="2880"/>
        </w:tabs>
        <w:ind w:left="2880" w:hanging="1080"/>
      </w:pPr>
      <w:rPr>
        <w:rFonts w:hint="default"/>
      </w:rPr>
    </w:lvl>
    <w:lvl w:ilvl="6">
      <w:start w:val="1"/>
      <w:numFmt w:val="decimal"/>
      <w:lvlText w:val="%1"/>
      <w:lvlJc w:val="left"/>
      <w:pPr>
        <w:tabs>
          <w:tab w:val="num" w:pos="3600"/>
        </w:tabs>
        <w:ind w:left="3600" w:hanging="1440"/>
      </w:pPr>
      <w:rPr>
        <w:rFonts w:hint="default"/>
      </w:rPr>
    </w:lvl>
    <w:lvl w:ilvl="7">
      <w:start w:val="1"/>
      <w:numFmt w:val="decimal"/>
      <w:lvlText w:val="%1"/>
      <w:lvlJc w:val="left"/>
      <w:pPr>
        <w:tabs>
          <w:tab w:val="num" w:pos="3960"/>
        </w:tabs>
        <w:ind w:left="3960" w:hanging="1440"/>
      </w:pPr>
      <w:rPr>
        <w:rFonts w:hint="default"/>
      </w:rPr>
    </w:lvl>
    <w:lvl w:ilvl="8">
      <w:start w:val="1"/>
      <w:numFmt w:val="decimal"/>
      <w:lvlText w:val="%1"/>
      <w:lvlJc w:val="left"/>
      <w:pPr>
        <w:tabs>
          <w:tab w:val="num" w:pos="4680"/>
        </w:tabs>
        <w:ind w:left="4680" w:hanging="1800"/>
      </w:pPr>
      <w:rPr>
        <w:rFonts w:hint="default"/>
      </w:rPr>
    </w:lvl>
  </w:abstractNum>
  <w:abstractNum w:abstractNumId="20">
    <w:nsid w:val="19904D70"/>
    <w:multiLevelType w:val="hybridMultilevel"/>
    <w:tmpl w:val="636A40F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A3F134D"/>
    <w:multiLevelType w:val="hybridMultilevel"/>
    <w:tmpl w:val="0B96C406"/>
    <w:lvl w:ilvl="0" w:tplc="04090001">
      <w:start w:val="1"/>
      <w:numFmt w:val="upperLetter"/>
      <w:pStyle w:val="Heading4"/>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nsid w:val="1A5C63FF"/>
    <w:multiLevelType w:val="multilevel"/>
    <w:tmpl w:val="9F1EF348"/>
    <w:lvl w:ilvl="0">
      <w:start w:val="1"/>
      <w:numFmt w:val="decimal"/>
      <w:lvlText w:val="%1."/>
      <w:lvlJc w:val="left"/>
      <w:pPr>
        <w:ind w:left="1080" w:hanging="360"/>
      </w:pPr>
      <w:rPr>
        <w:rFonts w:hint="default"/>
        <w:b w:val="0"/>
      </w:rPr>
    </w:lvl>
    <w:lvl w:ilvl="1">
      <w:start w:val="2"/>
      <w:numFmt w:val="decimal"/>
      <w:isLgl/>
      <w:lvlText w:val="%1.%2"/>
      <w:lvlJc w:val="left"/>
      <w:pPr>
        <w:ind w:left="1800" w:hanging="360"/>
      </w:pPr>
      <w:rPr>
        <w:rFonts w:hint="default"/>
        <w:b w:val="0"/>
      </w:rPr>
    </w:lvl>
    <w:lvl w:ilvl="2">
      <w:start w:val="1"/>
      <w:numFmt w:val="decimal"/>
      <w:isLgl/>
      <w:lvlText w:val="%1.%2.%3"/>
      <w:lvlJc w:val="left"/>
      <w:pPr>
        <w:ind w:left="2880" w:hanging="720"/>
      </w:pPr>
      <w:rPr>
        <w:rFonts w:hint="default"/>
        <w:b w:val="0"/>
      </w:rPr>
    </w:lvl>
    <w:lvl w:ilvl="3">
      <w:start w:val="1"/>
      <w:numFmt w:val="decimal"/>
      <w:isLgl/>
      <w:lvlText w:val="%1.%2.%3.%4"/>
      <w:lvlJc w:val="left"/>
      <w:pPr>
        <w:ind w:left="3600" w:hanging="720"/>
      </w:pPr>
      <w:rPr>
        <w:rFonts w:hint="default"/>
        <w:b w:val="0"/>
      </w:rPr>
    </w:lvl>
    <w:lvl w:ilvl="4">
      <w:start w:val="1"/>
      <w:numFmt w:val="decimal"/>
      <w:isLgl/>
      <w:lvlText w:val="%1.%2.%3.%4.%5"/>
      <w:lvlJc w:val="left"/>
      <w:pPr>
        <w:ind w:left="4680" w:hanging="1080"/>
      </w:pPr>
      <w:rPr>
        <w:rFonts w:hint="default"/>
        <w:b w:val="0"/>
      </w:rPr>
    </w:lvl>
    <w:lvl w:ilvl="5">
      <w:start w:val="1"/>
      <w:numFmt w:val="decimal"/>
      <w:isLgl/>
      <w:lvlText w:val="%1.%2.%3.%4.%5.%6"/>
      <w:lvlJc w:val="left"/>
      <w:pPr>
        <w:ind w:left="5400" w:hanging="1080"/>
      </w:pPr>
      <w:rPr>
        <w:rFonts w:hint="default"/>
        <w:b w:val="0"/>
      </w:rPr>
    </w:lvl>
    <w:lvl w:ilvl="6">
      <w:start w:val="1"/>
      <w:numFmt w:val="decimal"/>
      <w:isLgl/>
      <w:lvlText w:val="%1.%2.%3.%4.%5.%6.%7"/>
      <w:lvlJc w:val="left"/>
      <w:pPr>
        <w:ind w:left="6480" w:hanging="1440"/>
      </w:pPr>
      <w:rPr>
        <w:rFonts w:hint="default"/>
        <w:b w:val="0"/>
      </w:rPr>
    </w:lvl>
    <w:lvl w:ilvl="7">
      <w:start w:val="1"/>
      <w:numFmt w:val="decimal"/>
      <w:isLgl/>
      <w:lvlText w:val="%1.%2.%3.%4.%5.%6.%7.%8"/>
      <w:lvlJc w:val="left"/>
      <w:pPr>
        <w:ind w:left="7200" w:hanging="1440"/>
      </w:pPr>
      <w:rPr>
        <w:rFonts w:hint="default"/>
        <w:b w:val="0"/>
      </w:rPr>
    </w:lvl>
    <w:lvl w:ilvl="8">
      <w:start w:val="1"/>
      <w:numFmt w:val="decimal"/>
      <w:isLgl/>
      <w:lvlText w:val="%1.%2.%3.%4.%5.%6.%7.%8.%9"/>
      <w:lvlJc w:val="left"/>
      <w:pPr>
        <w:ind w:left="8280" w:hanging="1800"/>
      </w:pPr>
      <w:rPr>
        <w:rFonts w:hint="default"/>
        <w:b w:val="0"/>
      </w:rPr>
    </w:lvl>
  </w:abstractNum>
  <w:abstractNum w:abstractNumId="23">
    <w:nsid w:val="1E585DF6"/>
    <w:multiLevelType w:val="hybridMultilevel"/>
    <w:tmpl w:val="E9EA3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18E71AF"/>
    <w:multiLevelType w:val="multilevel"/>
    <w:tmpl w:val="24DEBA5C"/>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2278073F"/>
    <w:multiLevelType w:val="multilevel"/>
    <w:tmpl w:val="F822D7C6"/>
    <w:lvl w:ilvl="0">
      <w:start w:val="1"/>
      <w:numFmt w:val="decimal"/>
      <w:lvlText w:val="%1."/>
      <w:lvlJc w:val="left"/>
      <w:pPr>
        <w:ind w:left="1080" w:hanging="360"/>
      </w:pPr>
      <w:rPr>
        <w:rFonts w:hint="default"/>
        <w:b w:val="0"/>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229A2AB7"/>
    <w:multiLevelType w:val="hybridMultilevel"/>
    <w:tmpl w:val="7B7A7C7E"/>
    <w:lvl w:ilvl="0" w:tplc="39D059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415666D"/>
    <w:multiLevelType w:val="hybridMultilevel"/>
    <w:tmpl w:val="304C20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4BD0D1D"/>
    <w:multiLevelType w:val="hybridMultilevel"/>
    <w:tmpl w:val="95F0BDF8"/>
    <w:lvl w:ilvl="0" w:tplc="8C7C0B5E">
      <w:start w:val="1"/>
      <w:numFmt w:val="upperLetter"/>
      <w:lvlText w:val="%1."/>
      <w:lvlJc w:val="left"/>
      <w:pPr>
        <w:ind w:left="720" w:hanging="360"/>
      </w:pPr>
      <w:rPr>
        <w:rFonts w:hint="default"/>
        <w:b/>
        <w:sz w:val="22"/>
        <w:szCs w:val="22"/>
      </w:rPr>
    </w:lvl>
    <w:lvl w:ilvl="1" w:tplc="65304C98">
      <w:start w:val="1"/>
      <w:numFmt w:val="lowerLetter"/>
      <w:lvlText w:val="%2."/>
      <w:lvlJc w:val="left"/>
      <w:pPr>
        <w:ind w:left="720" w:hanging="360"/>
      </w:pPr>
      <w:rPr>
        <w:rFonts w:ascii="Times New Roman" w:hAnsi="Times New Roman" w:cs="Times New Roman" w:hint="default"/>
        <w:sz w:val="22"/>
        <w:szCs w:val="22"/>
      </w:rPr>
    </w:lvl>
    <w:lvl w:ilvl="2" w:tplc="9856A740">
      <w:start w:val="81"/>
      <w:numFmt w:val="decimal"/>
      <w:lvlText w:val="%3"/>
      <w:lvlJc w:val="left"/>
      <w:pPr>
        <w:ind w:left="3060" w:hanging="1080"/>
      </w:pPr>
      <w:rPr>
        <w:rFonts w:hint="default"/>
      </w:rPr>
    </w:lvl>
    <w:lvl w:ilvl="3" w:tplc="F86E5632">
      <w:start w:val="8"/>
      <w:numFmt w:val="bullet"/>
      <w:lvlText w:val=""/>
      <w:lvlJc w:val="left"/>
      <w:pPr>
        <w:ind w:left="189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4FB6F77"/>
    <w:multiLevelType w:val="hybridMultilevel"/>
    <w:tmpl w:val="16029176"/>
    <w:lvl w:ilvl="0" w:tplc="4E600F10">
      <w:start w:val="1"/>
      <w:numFmt w:val="lowerLetter"/>
      <w:lvlText w:val="%1."/>
      <w:lvlJc w:val="left"/>
      <w:pPr>
        <w:ind w:left="1080" w:hanging="360"/>
      </w:pPr>
      <w:rPr>
        <w:rFonts w:ascii="Times New Roman" w:eastAsia="Calibr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FF9A737E">
      <w:start w:val="1"/>
      <w:numFmt w:val="decimal"/>
      <w:lvlText w:val="%4."/>
      <w:lvlJc w:val="left"/>
      <w:pPr>
        <w:ind w:left="3240" w:hanging="360"/>
      </w:pPr>
      <w:rPr>
        <w:rFonts w:ascii="Times New Roman" w:eastAsia="Times New Roman" w:hAnsi="Times New Roman" w:cs="Times New Roman"/>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69A2BAC"/>
    <w:multiLevelType w:val="multilevel"/>
    <w:tmpl w:val="16029176"/>
    <w:lvl w:ilvl="0">
      <w:start w:val="1"/>
      <w:numFmt w:val="lowerLetter"/>
      <w:lvlText w:val="%1."/>
      <w:lvlJc w:val="left"/>
      <w:pPr>
        <w:ind w:left="1080" w:hanging="360"/>
      </w:pPr>
      <w:rPr>
        <w:rFonts w:ascii="Times New Roman" w:eastAsia="Calibr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nsid w:val="287675C8"/>
    <w:multiLevelType w:val="hybridMultilevel"/>
    <w:tmpl w:val="1A1AC444"/>
    <w:lvl w:ilvl="0" w:tplc="7B0AD104">
      <w:start w:val="9"/>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295963CB"/>
    <w:multiLevelType w:val="hybridMultilevel"/>
    <w:tmpl w:val="603A02EA"/>
    <w:lvl w:ilvl="0" w:tplc="04090015">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2C340AAF"/>
    <w:multiLevelType w:val="hybridMultilevel"/>
    <w:tmpl w:val="5DE8FCF4"/>
    <w:lvl w:ilvl="0" w:tplc="66960790">
      <w:start w:val="3"/>
      <w:numFmt w:val="lowerLetter"/>
      <w:lvlText w:val="%1."/>
      <w:lvlJc w:val="left"/>
      <w:pPr>
        <w:ind w:left="1080" w:hanging="360"/>
      </w:pPr>
      <w:rPr>
        <w:rFonts w:ascii="Times New Roman" w:hAnsi="Times New Roman" w:cs="Times New Roman"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2FEF2435"/>
    <w:multiLevelType w:val="multilevel"/>
    <w:tmpl w:val="A1548AD0"/>
    <w:lvl w:ilvl="0">
      <w:start w:val="4"/>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nsid w:val="30503186"/>
    <w:multiLevelType w:val="multilevel"/>
    <w:tmpl w:val="607E593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316E17EE"/>
    <w:multiLevelType w:val="hybridMultilevel"/>
    <w:tmpl w:val="51E41CEA"/>
    <w:lvl w:ilvl="0" w:tplc="18B4FC38">
      <w:start w:val="1"/>
      <w:numFmt w:val="upperLetter"/>
      <w:lvlText w:val="%1."/>
      <w:lvlJc w:val="left"/>
      <w:pPr>
        <w:tabs>
          <w:tab w:val="num" w:pos="1094"/>
        </w:tabs>
        <w:ind w:left="1094" w:hanging="360"/>
      </w:pPr>
    </w:lvl>
    <w:lvl w:ilvl="1" w:tplc="74E63408" w:tentative="1">
      <w:start w:val="1"/>
      <w:numFmt w:val="lowerLetter"/>
      <w:lvlText w:val="%2."/>
      <w:lvlJc w:val="left"/>
      <w:pPr>
        <w:tabs>
          <w:tab w:val="num" w:pos="1814"/>
        </w:tabs>
        <w:ind w:left="1814" w:hanging="360"/>
      </w:pPr>
    </w:lvl>
    <w:lvl w:ilvl="2" w:tplc="9FE471D0" w:tentative="1">
      <w:start w:val="1"/>
      <w:numFmt w:val="lowerRoman"/>
      <w:lvlText w:val="%3."/>
      <w:lvlJc w:val="right"/>
      <w:pPr>
        <w:tabs>
          <w:tab w:val="num" w:pos="2534"/>
        </w:tabs>
        <w:ind w:left="2534" w:hanging="180"/>
      </w:pPr>
    </w:lvl>
    <w:lvl w:ilvl="3" w:tplc="DA2C72EE" w:tentative="1">
      <w:start w:val="1"/>
      <w:numFmt w:val="decimal"/>
      <w:lvlText w:val="%4."/>
      <w:lvlJc w:val="left"/>
      <w:pPr>
        <w:tabs>
          <w:tab w:val="num" w:pos="3254"/>
        </w:tabs>
        <w:ind w:left="3254" w:hanging="360"/>
      </w:pPr>
    </w:lvl>
    <w:lvl w:ilvl="4" w:tplc="95F44A66" w:tentative="1">
      <w:start w:val="1"/>
      <w:numFmt w:val="lowerLetter"/>
      <w:lvlText w:val="%5."/>
      <w:lvlJc w:val="left"/>
      <w:pPr>
        <w:tabs>
          <w:tab w:val="num" w:pos="3974"/>
        </w:tabs>
        <w:ind w:left="3974" w:hanging="360"/>
      </w:pPr>
    </w:lvl>
    <w:lvl w:ilvl="5" w:tplc="8A7A0EDA" w:tentative="1">
      <w:start w:val="1"/>
      <w:numFmt w:val="lowerRoman"/>
      <w:lvlText w:val="%6."/>
      <w:lvlJc w:val="right"/>
      <w:pPr>
        <w:tabs>
          <w:tab w:val="num" w:pos="4694"/>
        </w:tabs>
        <w:ind w:left="4694" w:hanging="180"/>
      </w:pPr>
    </w:lvl>
    <w:lvl w:ilvl="6" w:tplc="FE26BEE2" w:tentative="1">
      <w:start w:val="1"/>
      <w:numFmt w:val="decimal"/>
      <w:lvlText w:val="%7."/>
      <w:lvlJc w:val="left"/>
      <w:pPr>
        <w:tabs>
          <w:tab w:val="num" w:pos="5414"/>
        </w:tabs>
        <w:ind w:left="5414" w:hanging="360"/>
      </w:pPr>
    </w:lvl>
    <w:lvl w:ilvl="7" w:tplc="72B4BC34" w:tentative="1">
      <w:start w:val="1"/>
      <w:numFmt w:val="lowerLetter"/>
      <w:lvlText w:val="%8."/>
      <w:lvlJc w:val="left"/>
      <w:pPr>
        <w:tabs>
          <w:tab w:val="num" w:pos="6134"/>
        </w:tabs>
        <w:ind w:left="6134" w:hanging="360"/>
      </w:pPr>
    </w:lvl>
    <w:lvl w:ilvl="8" w:tplc="87100D46" w:tentative="1">
      <w:start w:val="1"/>
      <w:numFmt w:val="lowerRoman"/>
      <w:lvlText w:val="%9."/>
      <w:lvlJc w:val="right"/>
      <w:pPr>
        <w:tabs>
          <w:tab w:val="num" w:pos="6854"/>
        </w:tabs>
        <w:ind w:left="6854" w:hanging="180"/>
      </w:pPr>
    </w:lvl>
  </w:abstractNum>
  <w:abstractNum w:abstractNumId="37">
    <w:nsid w:val="3671459B"/>
    <w:multiLevelType w:val="multilevel"/>
    <w:tmpl w:val="6ADE62B6"/>
    <w:lvl w:ilvl="0">
      <w:start w:val="5"/>
      <w:numFmt w:val="none"/>
      <w:lvlText w:val="7."/>
      <w:lvlJc w:val="left"/>
      <w:pPr>
        <w:tabs>
          <w:tab w:val="num" w:pos="720"/>
        </w:tabs>
        <w:ind w:left="720" w:hanging="720"/>
      </w:pPr>
      <w:rPr>
        <w:rFonts w:hint="default"/>
      </w:rPr>
    </w:lvl>
    <w:lvl w:ilvl="1">
      <w:start w:val="1"/>
      <w:numFmt w:val="decimal"/>
      <w:lvlText w:val="%17.%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8">
    <w:nsid w:val="382B7E6C"/>
    <w:multiLevelType w:val="hybridMultilevel"/>
    <w:tmpl w:val="6A5EF460"/>
    <w:lvl w:ilvl="0" w:tplc="04090017">
      <w:start w:val="1"/>
      <w:numFmt w:val="upperLetter"/>
      <w:pStyle w:val="Heading5"/>
      <w:lvlText w:val="%1."/>
      <w:lvlJc w:val="left"/>
      <w:pPr>
        <w:tabs>
          <w:tab w:val="num" w:pos="720"/>
        </w:tabs>
        <w:ind w:left="720" w:hanging="360"/>
      </w:pPr>
    </w:lvl>
    <w:lvl w:ilvl="1" w:tplc="04090019">
      <w:start w:val="1"/>
      <w:numFmt w:val="upp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83A54DC"/>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0">
    <w:nsid w:val="386F2DC5"/>
    <w:multiLevelType w:val="multilevel"/>
    <w:tmpl w:val="262CD5B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387633A0"/>
    <w:multiLevelType w:val="hybridMultilevel"/>
    <w:tmpl w:val="9BF23CB4"/>
    <w:lvl w:ilvl="0" w:tplc="88C2F0B0">
      <w:start w:val="1"/>
      <w:numFmt w:val="decimal"/>
      <w:lvlText w:val="%1."/>
      <w:lvlJc w:val="left"/>
      <w:pPr>
        <w:tabs>
          <w:tab w:val="num" w:pos="360"/>
        </w:tabs>
        <w:ind w:left="360" w:hanging="360"/>
      </w:pPr>
    </w:lvl>
    <w:lvl w:ilvl="1" w:tplc="35E6117A">
      <w:numFmt w:val="none"/>
      <w:lvlText w:val=""/>
      <w:lvlJc w:val="left"/>
      <w:pPr>
        <w:tabs>
          <w:tab w:val="num" w:pos="360"/>
        </w:tabs>
      </w:pPr>
    </w:lvl>
    <w:lvl w:ilvl="2" w:tplc="FA58B0FE">
      <w:numFmt w:val="none"/>
      <w:lvlText w:val=""/>
      <w:lvlJc w:val="left"/>
      <w:pPr>
        <w:tabs>
          <w:tab w:val="num" w:pos="360"/>
        </w:tabs>
      </w:pPr>
    </w:lvl>
    <w:lvl w:ilvl="3" w:tplc="84148254">
      <w:numFmt w:val="none"/>
      <w:lvlText w:val=""/>
      <w:lvlJc w:val="left"/>
      <w:pPr>
        <w:tabs>
          <w:tab w:val="num" w:pos="360"/>
        </w:tabs>
      </w:pPr>
    </w:lvl>
    <w:lvl w:ilvl="4" w:tplc="3594F352">
      <w:numFmt w:val="none"/>
      <w:lvlText w:val=""/>
      <w:lvlJc w:val="left"/>
      <w:pPr>
        <w:tabs>
          <w:tab w:val="num" w:pos="360"/>
        </w:tabs>
      </w:pPr>
    </w:lvl>
    <w:lvl w:ilvl="5" w:tplc="3188A914">
      <w:numFmt w:val="none"/>
      <w:lvlText w:val=""/>
      <w:lvlJc w:val="left"/>
      <w:pPr>
        <w:tabs>
          <w:tab w:val="num" w:pos="360"/>
        </w:tabs>
      </w:pPr>
    </w:lvl>
    <w:lvl w:ilvl="6" w:tplc="0C406220">
      <w:numFmt w:val="none"/>
      <w:lvlText w:val=""/>
      <w:lvlJc w:val="left"/>
      <w:pPr>
        <w:tabs>
          <w:tab w:val="num" w:pos="360"/>
        </w:tabs>
      </w:pPr>
    </w:lvl>
    <w:lvl w:ilvl="7" w:tplc="DEFE75D2">
      <w:numFmt w:val="none"/>
      <w:lvlText w:val=""/>
      <w:lvlJc w:val="left"/>
      <w:pPr>
        <w:tabs>
          <w:tab w:val="num" w:pos="360"/>
        </w:tabs>
      </w:pPr>
    </w:lvl>
    <w:lvl w:ilvl="8" w:tplc="6EC624E0">
      <w:numFmt w:val="none"/>
      <w:lvlText w:val=""/>
      <w:lvlJc w:val="left"/>
      <w:pPr>
        <w:tabs>
          <w:tab w:val="num" w:pos="360"/>
        </w:tabs>
      </w:pPr>
    </w:lvl>
  </w:abstractNum>
  <w:abstractNum w:abstractNumId="42">
    <w:nsid w:val="38B129BB"/>
    <w:multiLevelType w:val="hybridMultilevel"/>
    <w:tmpl w:val="14C064B2"/>
    <w:lvl w:ilvl="0" w:tplc="4094C23C">
      <w:start w:val="2"/>
      <w:numFmt w:val="low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AC97D38"/>
    <w:multiLevelType w:val="hybridMultilevel"/>
    <w:tmpl w:val="E3C0B996"/>
    <w:lvl w:ilvl="0" w:tplc="BE100F8E">
      <w:start w:val="1"/>
      <w:numFmt w:val="upperLetter"/>
      <w:lvlText w:val="%1."/>
      <w:lvlJc w:val="left"/>
      <w:pPr>
        <w:tabs>
          <w:tab w:val="num" w:pos="720"/>
        </w:tabs>
        <w:ind w:left="720" w:hanging="360"/>
      </w:pPr>
    </w:lvl>
    <w:lvl w:ilvl="1" w:tplc="34DAD57E" w:tentative="1">
      <w:start w:val="1"/>
      <w:numFmt w:val="lowerLetter"/>
      <w:lvlText w:val="%2."/>
      <w:lvlJc w:val="left"/>
      <w:pPr>
        <w:tabs>
          <w:tab w:val="num" w:pos="1440"/>
        </w:tabs>
        <w:ind w:left="1440" w:hanging="360"/>
      </w:pPr>
    </w:lvl>
    <w:lvl w:ilvl="2" w:tplc="DDB2BA2E" w:tentative="1">
      <w:start w:val="1"/>
      <w:numFmt w:val="lowerRoman"/>
      <w:lvlText w:val="%3."/>
      <w:lvlJc w:val="right"/>
      <w:pPr>
        <w:tabs>
          <w:tab w:val="num" w:pos="2160"/>
        </w:tabs>
        <w:ind w:left="2160" w:hanging="180"/>
      </w:pPr>
    </w:lvl>
    <w:lvl w:ilvl="3" w:tplc="24D6A822" w:tentative="1">
      <w:start w:val="1"/>
      <w:numFmt w:val="decimal"/>
      <w:lvlText w:val="%4."/>
      <w:lvlJc w:val="left"/>
      <w:pPr>
        <w:tabs>
          <w:tab w:val="num" w:pos="2880"/>
        </w:tabs>
        <w:ind w:left="2880" w:hanging="360"/>
      </w:pPr>
    </w:lvl>
    <w:lvl w:ilvl="4" w:tplc="B10497C8" w:tentative="1">
      <w:start w:val="1"/>
      <w:numFmt w:val="lowerLetter"/>
      <w:lvlText w:val="%5."/>
      <w:lvlJc w:val="left"/>
      <w:pPr>
        <w:tabs>
          <w:tab w:val="num" w:pos="3600"/>
        </w:tabs>
        <w:ind w:left="3600" w:hanging="360"/>
      </w:pPr>
    </w:lvl>
    <w:lvl w:ilvl="5" w:tplc="3806A03A" w:tentative="1">
      <w:start w:val="1"/>
      <w:numFmt w:val="lowerRoman"/>
      <w:lvlText w:val="%6."/>
      <w:lvlJc w:val="right"/>
      <w:pPr>
        <w:tabs>
          <w:tab w:val="num" w:pos="4320"/>
        </w:tabs>
        <w:ind w:left="4320" w:hanging="180"/>
      </w:pPr>
    </w:lvl>
    <w:lvl w:ilvl="6" w:tplc="7C8A4674" w:tentative="1">
      <w:start w:val="1"/>
      <w:numFmt w:val="decimal"/>
      <w:lvlText w:val="%7."/>
      <w:lvlJc w:val="left"/>
      <w:pPr>
        <w:tabs>
          <w:tab w:val="num" w:pos="5040"/>
        </w:tabs>
        <w:ind w:left="5040" w:hanging="360"/>
      </w:pPr>
    </w:lvl>
    <w:lvl w:ilvl="7" w:tplc="56763DBC" w:tentative="1">
      <w:start w:val="1"/>
      <w:numFmt w:val="lowerLetter"/>
      <w:lvlText w:val="%8."/>
      <w:lvlJc w:val="left"/>
      <w:pPr>
        <w:tabs>
          <w:tab w:val="num" w:pos="5760"/>
        </w:tabs>
        <w:ind w:left="5760" w:hanging="360"/>
      </w:pPr>
    </w:lvl>
    <w:lvl w:ilvl="8" w:tplc="EA94DF96" w:tentative="1">
      <w:start w:val="1"/>
      <w:numFmt w:val="lowerRoman"/>
      <w:lvlText w:val="%9."/>
      <w:lvlJc w:val="right"/>
      <w:pPr>
        <w:tabs>
          <w:tab w:val="num" w:pos="6480"/>
        </w:tabs>
        <w:ind w:left="6480" w:hanging="180"/>
      </w:pPr>
    </w:lvl>
  </w:abstractNum>
  <w:abstractNum w:abstractNumId="44">
    <w:nsid w:val="3B0A3304"/>
    <w:multiLevelType w:val="hybridMultilevel"/>
    <w:tmpl w:val="D5FA5A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CB23375"/>
    <w:multiLevelType w:val="hybridMultilevel"/>
    <w:tmpl w:val="98F680DA"/>
    <w:lvl w:ilvl="0" w:tplc="0409000F">
      <w:start w:val="1"/>
      <w:numFmt w:val="upperLetter"/>
      <w:pStyle w:val="Heading2"/>
      <w:lvlText w:val="%1."/>
      <w:lvlJc w:val="left"/>
      <w:pPr>
        <w:tabs>
          <w:tab w:val="num" w:pos="600"/>
        </w:tabs>
        <w:ind w:left="600" w:hanging="360"/>
      </w:pPr>
    </w:lvl>
    <w:lvl w:ilvl="1" w:tplc="04090019">
      <w:start w:val="1"/>
      <w:numFmt w:val="upp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6">
    <w:nsid w:val="3F334236"/>
    <w:multiLevelType w:val="multilevel"/>
    <w:tmpl w:val="A61C121A"/>
    <w:lvl w:ilvl="0">
      <w:start w:val="1"/>
      <w:numFmt w:val="decimal"/>
      <w:lvlText w:val="%1."/>
      <w:lvlJc w:val="left"/>
      <w:pPr>
        <w:tabs>
          <w:tab w:val="num" w:pos="360"/>
        </w:tabs>
        <w:ind w:left="360" w:hanging="360"/>
      </w:p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nsid w:val="3FD516C0"/>
    <w:multiLevelType w:val="hybridMultilevel"/>
    <w:tmpl w:val="5FA49A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FE57A99"/>
    <w:multiLevelType w:val="hybridMultilevel"/>
    <w:tmpl w:val="0BE46700"/>
    <w:lvl w:ilvl="0" w:tplc="0D3E4CCC">
      <w:start w:val="1"/>
      <w:numFmt w:val="decimal"/>
      <w:lvlText w:val="%1."/>
      <w:lvlJc w:val="left"/>
      <w:pPr>
        <w:tabs>
          <w:tab w:val="num" w:pos="360"/>
        </w:tabs>
        <w:ind w:left="360" w:hanging="360"/>
      </w:pPr>
    </w:lvl>
    <w:lvl w:ilvl="1" w:tplc="8F88DABA">
      <w:start w:val="1"/>
      <w:numFmt w:val="lowerLetter"/>
      <w:lvlText w:val="%2."/>
      <w:lvlJc w:val="left"/>
      <w:pPr>
        <w:tabs>
          <w:tab w:val="num" w:pos="1080"/>
        </w:tabs>
        <w:ind w:left="1080" w:hanging="360"/>
      </w:pPr>
    </w:lvl>
    <w:lvl w:ilvl="2" w:tplc="D0ECAA80">
      <w:start w:val="1"/>
      <w:numFmt w:val="lowerRoman"/>
      <w:lvlText w:val="%3."/>
      <w:lvlJc w:val="right"/>
      <w:pPr>
        <w:tabs>
          <w:tab w:val="num" w:pos="1800"/>
        </w:tabs>
        <w:ind w:left="1800" w:hanging="180"/>
      </w:pPr>
    </w:lvl>
    <w:lvl w:ilvl="3" w:tplc="5A364A2C" w:tentative="1">
      <w:start w:val="1"/>
      <w:numFmt w:val="decimal"/>
      <w:lvlText w:val="%4."/>
      <w:lvlJc w:val="left"/>
      <w:pPr>
        <w:tabs>
          <w:tab w:val="num" w:pos="2520"/>
        </w:tabs>
        <w:ind w:left="2520" w:hanging="360"/>
      </w:pPr>
    </w:lvl>
    <w:lvl w:ilvl="4" w:tplc="07627D42" w:tentative="1">
      <w:start w:val="1"/>
      <w:numFmt w:val="lowerLetter"/>
      <w:lvlText w:val="%5."/>
      <w:lvlJc w:val="left"/>
      <w:pPr>
        <w:tabs>
          <w:tab w:val="num" w:pos="3240"/>
        </w:tabs>
        <w:ind w:left="3240" w:hanging="360"/>
      </w:pPr>
    </w:lvl>
    <w:lvl w:ilvl="5" w:tplc="CAB4F74C" w:tentative="1">
      <w:start w:val="1"/>
      <w:numFmt w:val="lowerRoman"/>
      <w:lvlText w:val="%6."/>
      <w:lvlJc w:val="right"/>
      <w:pPr>
        <w:tabs>
          <w:tab w:val="num" w:pos="3960"/>
        </w:tabs>
        <w:ind w:left="3960" w:hanging="180"/>
      </w:pPr>
    </w:lvl>
    <w:lvl w:ilvl="6" w:tplc="A328C418" w:tentative="1">
      <w:start w:val="1"/>
      <w:numFmt w:val="decimal"/>
      <w:lvlText w:val="%7."/>
      <w:lvlJc w:val="left"/>
      <w:pPr>
        <w:tabs>
          <w:tab w:val="num" w:pos="4680"/>
        </w:tabs>
        <w:ind w:left="4680" w:hanging="360"/>
      </w:pPr>
    </w:lvl>
    <w:lvl w:ilvl="7" w:tplc="64EE57EA" w:tentative="1">
      <w:start w:val="1"/>
      <w:numFmt w:val="lowerLetter"/>
      <w:lvlText w:val="%8."/>
      <w:lvlJc w:val="left"/>
      <w:pPr>
        <w:tabs>
          <w:tab w:val="num" w:pos="5400"/>
        </w:tabs>
        <w:ind w:left="5400" w:hanging="360"/>
      </w:pPr>
    </w:lvl>
    <w:lvl w:ilvl="8" w:tplc="26A6F326" w:tentative="1">
      <w:start w:val="1"/>
      <w:numFmt w:val="lowerRoman"/>
      <w:lvlText w:val="%9."/>
      <w:lvlJc w:val="right"/>
      <w:pPr>
        <w:tabs>
          <w:tab w:val="num" w:pos="6120"/>
        </w:tabs>
        <w:ind w:left="6120" w:hanging="180"/>
      </w:pPr>
    </w:lvl>
  </w:abstractNum>
  <w:abstractNum w:abstractNumId="49">
    <w:nsid w:val="411F7B4F"/>
    <w:multiLevelType w:val="multilevel"/>
    <w:tmpl w:val="93A21B5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415F1424"/>
    <w:multiLevelType w:val="hybridMultilevel"/>
    <w:tmpl w:val="1FC64B2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1CE2FB6"/>
    <w:multiLevelType w:val="hybridMultilevel"/>
    <w:tmpl w:val="C13A82D4"/>
    <w:lvl w:ilvl="0" w:tplc="2CFAEF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41F63728"/>
    <w:multiLevelType w:val="hybridMultilevel"/>
    <w:tmpl w:val="2FFC50A6"/>
    <w:lvl w:ilvl="0" w:tplc="63ECB7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43F84C5C"/>
    <w:multiLevelType w:val="hybridMultilevel"/>
    <w:tmpl w:val="BB3680F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479D284F"/>
    <w:multiLevelType w:val="multilevel"/>
    <w:tmpl w:val="DFA66B7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nsid w:val="48CA3F72"/>
    <w:multiLevelType w:val="multilevel"/>
    <w:tmpl w:val="966C1F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49672F25"/>
    <w:multiLevelType w:val="multilevel"/>
    <w:tmpl w:val="CB10AA5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7">
    <w:nsid w:val="4AB377CD"/>
    <w:multiLevelType w:val="hybridMultilevel"/>
    <w:tmpl w:val="04302260"/>
    <w:lvl w:ilvl="0" w:tplc="794A77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4B0E2817"/>
    <w:multiLevelType w:val="hybridMultilevel"/>
    <w:tmpl w:val="752C7356"/>
    <w:lvl w:ilvl="0" w:tplc="0409000F">
      <w:start w:val="1"/>
      <w:numFmt w:val="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59">
    <w:nsid w:val="4D2E27C6"/>
    <w:multiLevelType w:val="hybridMultilevel"/>
    <w:tmpl w:val="C8F63B06"/>
    <w:lvl w:ilvl="0" w:tplc="0409000F">
      <w:start w:val="1"/>
      <w:numFmt w:val="upperLetter"/>
      <w:lvlText w:val="%1."/>
      <w:lvlJc w:val="left"/>
      <w:pPr>
        <w:tabs>
          <w:tab w:val="num" w:pos="720"/>
        </w:tabs>
        <w:ind w:left="720" w:hanging="360"/>
      </w:pPr>
    </w:lvl>
    <w:lvl w:ilvl="1" w:tplc="04090019">
      <w:start w:val="1"/>
      <w:numFmt w:val="decimal"/>
      <w:lvlText w:val="%2."/>
      <w:lvlJc w:val="left"/>
      <w:pPr>
        <w:tabs>
          <w:tab w:val="num" w:pos="1814"/>
        </w:tabs>
        <w:ind w:left="1814" w:hanging="720"/>
      </w:pPr>
      <w:rPr>
        <w:rFonts w:hint="default"/>
      </w:r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60">
    <w:nsid w:val="4D5C11F6"/>
    <w:multiLevelType w:val="hybridMultilevel"/>
    <w:tmpl w:val="8D241514"/>
    <w:lvl w:ilvl="0" w:tplc="8520A80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4E0A281A"/>
    <w:multiLevelType w:val="hybridMultilevel"/>
    <w:tmpl w:val="F67C8D4C"/>
    <w:lvl w:ilvl="0" w:tplc="27869618">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4FF6677A"/>
    <w:multiLevelType w:val="hybridMultilevel"/>
    <w:tmpl w:val="CBE21E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36753FF"/>
    <w:multiLevelType w:val="hybridMultilevel"/>
    <w:tmpl w:val="0C20AAB4"/>
    <w:lvl w:ilvl="0" w:tplc="6CE03B82">
      <w:start w:val="1"/>
      <w:numFmt w:val="decimal"/>
      <w:lvlText w:val="%1."/>
      <w:lvlJc w:val="left"/>
      <w:pPr>
        <w:tabs>
          <w:tab w:val="num" w:pos="810"/>
        </w:tabs>
        <w:ind w:left="810" w:hanging="450"/>
      </w:pPr>
      <w:rPr>
        <w:rFonts w:hint="default"/>
        <w:b/>
      </w:rPr>
    </w:lvl>
    <w:lvl w:ilvl="1" w:tplc="69D805F4">
      <w:numFmt w:val="none"/>
      <w:lvlText w:val=""/>
      <w:lvlJc w:val="left"/>
      <w:pPr>
        <w:tabs>
          <w:tab w:val="num" w:pos="360"/>
        </w:tabs>
      </w:pPr>
    </w:lvl>
    <w:lvl w:ilvl="2" w:tplc="AD1EC3C2">
      <w:start w:val="1"/>
      <w:numFmt w:val="decimal"/>
      <w:isLgl/>
      <w:lvlText w:val="3.%3"/>
      <w:lvlJc w:val="left"/>
      <w:pPr>
        <w:tabs>
          <w:tab w:val="num" w:pos="1290"/>
        </w:tabs>
        <w:ind w:left="1290" w:hanging="720"/>
      </w:pPr>
      <w:rPr>
        <w:rFonts w:hint="default"/>
        <w:b/>
      </w:rPr>
    </w:lvl>
    <w:lvl w:ilvl="3" w:tplc="5F4688B2">
      <w:numFmt w:val="none"/>
      <w:lvlText w:val=""/>
      <w:lvlJc w:val="left"/>
      <w:pPr>
        <w:tabs>
          <w:tab w:val="num" w:pos="360"/>
        </w:tabs>
      </w:pPr>
    </w:lvl>
    <w:lvl w:ilvl="4" w:tplc="8BF24DB2">
      <w:numFmt w:val="none"/>
      <w:lvlText w:val=""/>
      <w:lvlJc w:val="left"/>
      <w:pPr>
        <w:tabs>
          <w:tab w:val="num" w:pos="360"/>
        </w:tabs>
      </w:pPr>
    </w:lvl>
    <w:lvl w:ilvl="5" w:tplc="0A1AE474">
      <w:numFmt w:val="none"/>
      <w:lvlText w:val=""/>
      <w:lvlJc w:val="left"/>
      <w:pPr>
        <w:tabs>
          <w:tab w:val="num" w:pos="360"/>
        </w:tabs>
      </w:pPr>
    </w:lvl>
    <w:lvl w:ilvl="6" w:tplc="DE1C756C">
      <w:numFmt w:val="none"/>
      <w:lvlText w:val=""/>
      <w:lvlJc w:val="left"/>
      <w:pPr>
        <w:tabs>
          <w:tab w:val="num" w:pos="360"/>
        </w:tabs>
      </w:pPr>
    </w:lvl>
    <w:lvl w:ilvl="7" w:tplc="48F8B48C">
      <w:numFmt w:val="none"/>
      <w:lvlText w:val=""/>
      <w:lvlJc w:val="left"/>
      <w:pPr>
        <w:tabs>
          <w:tab w:val="num" w:pos="360"/>
        </w:tabs>
      </w:pPr>
    </w:lvl>
    <w:lvl w:ilvl="8" w:tplc="DBDC1696">
      <w:numFmt w:val="none"/>
      <w:lvlText w:val=""/>
      <w:lvlJc w:val="left"/>
      <w:pPr>
        <w:tabs>
          <w:tab w:val="num" w:pos="360"/>
        </w:tabs>
      </w:pPr>
    </w:lvl>
  </w:abstractNum>
  <w:abstractNum w:abstractNumId="64">
    <w:nsid w:val="54E110D9"/>
    <w:multiLevelType w:val="hybridMultilevel"/>
    <w:tmpl w:val="164EFB2A"/>
    <w:lvl w:ilvl="0" w:tplc="23DAEE06">
      <w:start w:val="2"/>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523588D"/>
    <w:multiLevelType w:val="multilevel"/>
    <w:tmpl w:val="098EE378"/>
    <w:lvl w:ilvl="0">
      <w:start w:val="4"/>
      <w:numFmt w:val="none"/>
      <w:lvlText w:val="5"/>
      <w:lvlJc w:val="left"/>
      <w:pPr>
        <w:tabs>
          <w:tab w:val="num" w:pos="360"/>
        </w:tabs>
        <w:ind w:left="360" w:hanging="360"/>
      </w:pPr>
      <w:rPr>
        <w:rFonts w:hint="default"/>
      </w:rPr>
    </w:lvl>
    <w:lvl w:ilvl="1">
      <w:start w:val="1"/>
      <w:numFmt w:val="decimal"/>
      <w:lvlText w:val="%15.%2"/>
      <w:lvlJc w:val="left"/>
      <w:pPr>
        <w:tabs>
          <w:tab w:val="num" w:pos="720"/>
        </w:tabs>
        <w:ind w:left="720" w:hanging="360"/>
      </w:pPr>
      <w:rPr>
        <w:rFonts w:hint="default"/>
        <w:b/>
      </w:rPr>
    </w:lvl>
    <w:lvl w:ilvl="2">
      <w:start w:val="1"/>
      <w:numFmt w:val="decimal"/>
      <w:lvlText w:val="%13.%2.%3"/>
      <w:lvlJc w:val="left"/>
      <w:pPr>
        <w:tabs>
          <w:tab w:val="num" w:pos="1440"/>
        </w:tabs>
        <w:ind w:left="1440" w:hanging="720"/>
      </w:pPr>
      <w:rPr>
        <w:rFonts w:hint="default"/>
      </w:rPr>
    </w:lvl>
    <w:lvl w:ilvl="3">
      <w:start w:val="1"/>
      <w:numFmt w:val="decimal"/>
      <w:lvlText w:val="%13.%2.%3.%4"/>
      <w:lvlJc w:val="left"/>
      <w:pPr>
        <w:tabs>
          <w:tab w:val="num" w:pos="1800"/>
        </w:tabs>
        <w:ind w:left="1800" w:hanging="720"/>
      </w:pPr>
      <w:rPr>
        <w:rFonts w:hint="default"/>
      </w:rPr>
    </w:lvl>
    <w:lvl w:ilvl="4">
      <w:start w:val="1"/>
      <w:numFmt w:val="none"/>
      <w:lvlText w:val=""/>
      <w:lvlJc w:val="left"/>
      <w:pPr>
        <w:tabs>
          <w:tab w:val="num" w:pos="2520"/>
        </w:tabs>
        <w:ind w:left="2520" w:hanging="1080"/>
      </w:pPr>
      <w:rPr>
        <w:rFonts w:hint="default"/>
      </w:rPr>
    </w:lvl>
    <w:lvl w:ilvl="5">
      <w:start w:val="1"/>
      <w:numFmt w:val="decimal"/>
      <w:lvlText w:val="%1"/>
      <w:lvlJc w:val="left"/>
      <w:pPr>
        <w:tabs>
          <w:tab w:val="num" w:pos="2880"/>
        </w:tabs>
        <w:ind w:left="2880" w:hanging="1080"/>
      </w:pPr>
      <w:rPr>
        <w:rFonts w:hint="default"/>
      </w:rPr>
    </w:lvl>
    <w:lvl w:ilvl="6">
      <w:start w:val="1"/>
      <w:numFmt w:val="decimal"/>
      <w:lvlText w:val="%1"/>
      <w:lvlJc w:val="left"/>
      <w:pPr>
        <w:tabs>
          <w:tab w:val="num" w:pos="3600"/>
        </w:tabs>
        <w:ind w:left="3600" w:hanging="1440"/>
      </w:pPr>
      <w:rPr>
        <w:rFonts w:hint="default"/>
      </w:rPr>
    </w:lvl>
    <w:lvl w:ilvl="7">
      <w:start w:val="1"/>
      <w:numFmt w:val="decimal"/>
      <w:lvlText w:val="%1"/>
      <w:lvlJc w:val="left"/>
      <w:pPr>
        <w:tabs>
          <w:tab w:val="num" w:pos="3960"/>
        </w:tabs>
        <w:ind w:left="3960" w:hanging="1440"/>
      </w:pPr>
      <w:rPr>
        <w:rFonts w:hint="default"/>
      </w:rPr>
    </w:lvl>
    <w:lvl w:ilvl="8">
      <w:start w:val="1"/>
      <w:numFmt w:val="decimal"/>
      <w:lvlText w:val="%1"/>
      <w:lvlJc w:val="left"/>
      <w:pPr>
        <w:tabs>
          <w:tab w:val="num" w:pos="4680"/>
        </w:tabs>
        <w:ind w:left="4680" w:hanging="1800"/>
      </w:pPr>
      <w:rPr>
        <w:rFonts w:hint="default"/>
      </w:rPr>
    </w:lvl>
  </w:abstractNum>
  <w:abstractNum w:abstractNumId="66">
    <w:nsid w:val="55415EC0"/>
    <w:multiLevelType w:val="hybridMultilevel"/>
    <w:tmpl w:val="F8603532"/>
    <w:lvl w:ilvl="0" w:tplc="499E9FCC">
      <w:start w:val="1"/>
      <w:numFmt w:val="lowerLetter"/>
      <w:lvlText w:val="%1."/>
      <w:lvlJc w:val="left"/>
      <w:pPr>
        <w:ind w:left="1260" w:hanging="360"/>
      </w:pPr>
      <w:rPr>
        <w:rFonts w:ascii="Times New Roman" w:eastAsia="Times New Roman" w:hAnsi="Times New Roman" w:cs="Times New Roman"/>
        <w:b/>
      </w:rPr>
    </w:lvl>
    <w:lvl w:ilvl="1" w:tplc="808E5FE0">
      <w:start w:val="1"/>
      <w:numFmt w:val="lowerLetter"/>
      <w:lvlText w:val="%2."/>
      <w:lvlJc w:val="left"/>
      <w:pPr>
        <w:ind w:left="1980" w:hanging="360"/>
      </w:pPr>
      <w:rPr>
        <w:rFonts w:ascii="Times New Roman" w:eastAsia="Times New Roman" w:hAnsi="Times New Roman" w:cs="Times New Roman"/>
        <w:sz w:val="22"/>
        <w:szCs w:val="22"/>
      </w:r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7">
    <w:nsid w:val="583A6A00"/>
    <w:multiLevelType w:val="hybridMultilevel"/>
    <w:tmpl w:val="1AEC20AE"/>
    <w:lvl w:ilvl="0" w:tplc="827412BC">
      <w:start w:val="2"/>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8AA331A"/>
    <w:multiLevelType w:val="hybridMultilevel"/>
    <w:tmpl w:val="E3A25FE8"/>
    <w:lvl w:ilvl="0" w:tplc="8904020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nsid w:val="58E060CA"/>
    <w:multiLevelType w:val="hybridMultilevel"/>
    <w:tmpl w:val="28021FA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9444E13"/>
    <w:multiLevelType w:val="hybridMultilevel"/>
    <w:tmpl w:val="F6BE8460"/>
    <w:lvl w:ilvl="0" w:tplc="47329804">
      <w:start w:val="1"/>
      <w:numFmt w:val="decimal"/>
      <w:lvlText w:val="%1."/>
      <w:lvlJc w:val="left"/>
      <w:pPr>
        <w:tabs>
          <w:tab w:val="num" w:pos="540"/>
        </w:tabs>
        <w:ind w:left="540" w:hanging="540"/>
      </w:pPr>
      <w:rPr>
        <w:rFonts w:hint="default"/>
      </w:rPr>
    </w:lvl>
    <w:lvl w:ilvl="1" w:tplc="513CE8FC">
      <w:numFmt w:val="none"/>
      <w:lvlText w:val=""/>
      <w:lvlJc w:val="left"/>
      <w:pPr>
        <w:tabs>
          <w:tab w:val="num" w:pos="360"/>
        </w:tabs>
      </w:pPr>
    </w:lvl>
    <w:lvl w:ilvl="2" w:tplc="89EA4D94">
      <w:numFmt w:val="none"/>
      <w:lvlText w:val=""/>
      <w:lvlJc w:val="left"/>
      <w:pPr>
        <w:tabs>
          <w:tab w:val="num" w:pos="360"/>
        </w:tabs>
      </w:pPr>
    </w:lvl>
    <w:lvl w:ilvl="3" w:tplc="7E22762A">
      <w:numFmt w:val="none"/>
      <w:lvlText w:val=""/>
      <w:lvlJc w:val="left"/>
      <w:pPr>
        <w:tabs>
          <w:tab w:val="num" w:pos="360"/>
        </w:tabs>
      </w:pPr>
    </w:lvl>
    <w:lvl w:ilvl="4" w:tplc="AC34BF06">
      <w:numFmt w:val="none"/>
      <w:lvlText w:val=""/>
      <w:lvlJc w:val="left"/>
      <w:pPr>
        <w:tabs>
          <w:tab w:val="num" w:pos="360"/>
        </w:tabs>
      </w:pPr>
    </w:lvl>
    <w:lvl w:ilvl="5" w:tplc="C172A2F8">
      <w:numFmt w:val="none"/>
      <w:lvlText w:val=""/>
      <w:lvlJc w:val="left"/>
      <w:pPr>
        <w:tabs>
          <w:tab w:val="num" w:pos="360"/>
        </w:tabs>
      </w:pPr>
    </w:lvl>
    <w:lvl w:ilvl="6" w:tplc="97AC2CFA">
      <w:numFmt w:val="none"/>
      <w:lvlText w:val=""/>
      <w:lvlJc w:val="left"/>
      <w:pPr>
        <w:tabs>
          <w:tab w:val="num" w:pos="360"/>
        </w:tabs>
      </w:pPr>
    </w:lvl>
    <w:lvl w:ilvl="7" w:tplc="BEA095CA">
      <w:numFmt w:val="none"/>
      <w:lvlText w:val=""/>
      <w:lvlJc w:val="left"/>
      <w:pPr>
        <w:tabs>
          <w:tab w:val="num" w:pos="360"/>
        </w:tabs>
      </w:pPr>
    </w:lvl>
    <w:lvl w:ilvl="8" w:tplc="11542864">
      <w:numFmt w:val="none"/>
      <w:lvlText w:val=""/>
      <w:lvlJc w:val="left"/>
      <w:pPr>
        <w:tabs>
          <w:tab w:val="num" w:pos="360"/>
        </w:tabs>
      </w:pPr>
    </w:lvl>
  </w:abstractNum>
  <w:abstractNum w:abstractNumId="71">
    <w:nsid w:val="595433BD"/>
    <w:multiLevelType w:val="multilevel"/>
    <w:tmpl w:val="D27C9F0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
    <w:nsid w:val="5A193A55"/>
    <w:multiLevelType w:val="multilevel"/>
    <w:tmpl w:val="183409A2"/>
    <w:lvl w:ilvl="0">
      <w:start w:val="3"/>
      <w:numFmt w:val="none"/>
      <w:lvlText w:val="4"/>
      <w:lvlJc w:val="left"/>
      <w:pPr>
        <w:tabs>
          <w:tab w:val="num" w:pos="360"/>
        </w:tabs>
        <w:ind w:left="360" w:hanging="360"/>
      </w:pPr>
      <w:rPr>
        <w:rFonts w:hint="default"/>
      </w:rPr>
    </w:lvl>
    <w:lvl w:ilvl="1">
      <w:start w:val="1"/>
      <w:numFmt w:val="decimal"/>
      <w:lvlText w:val="%14.%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3">
    <w:nsid w:val="5A2D49B3"/>
    <w:multiLevelType w:val="hybridMultilevel"/>
    <w:tmpl w:val="39B064B2"/>
    <w:lvl w:ilvl="0" w:tplc="E6CA507C">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5D664C8E"/>
    <w:multiLevelType w:val="hybridMultilevel"/>
    <w:tmpl w:val="D7348F00"/>
    <w:lvl w:ilvl="0" w:tplc="6B5C32E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62CA371C">
      <w:start w:val="7"/>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5D6E0DF7"/>
    <w:multiLevelType w:val="hybridMultilevel"/>
    <w:tmpl w:val="01767E4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
    <w:nsid w:val="6334032D"/>
    <w:multiLevelType w:val="hybridMultilevel"/>
    <w:tmpl w:val="1C789F28"/>
    <w:lvl w:ilvl="0" w:tplc="6B5C32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6364444B"/>
    <w:multiLevelType w:val="hybridMultilevel"/>
    <w:tmpl w:val="4C8E42DC"/>
    <w:lvl w:ilvl="0" w:tplc="106421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8D7453A"/>
    <w:multiLevelType w:val="multilevel"/>
    <w:tmpl w:val="E3D8683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9">
    <w:nsid w:val="698904C1"/>
    <w:multiLevelType w:val="hybridMultilevel"/>
    <w:tmpl w:val="0C9E8742"/>
    <w:lvl w:ilvl="0" w:tplc="0409000F">
      <w:start w:val="1"/>
      <w:numFmt w:val="decimal"/>
      <w:lvlText w:val="%1."/>
      <w:lvlJc w:val="left"/>
      <w:pPr>
        <w:tabs>
          <w:tab w:val="num" w:pos="1080"/>
        </w:tabs>
        <w:ind w:left="1080" w:hanging="360"/>
      </w:pPr>
    </w:lvl>
    <w:lvl w:ilvl="1" w:tplc="04090019">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0">
    <w:nsid w:val="6ABA30AC"/>
    <w:multiLevelType w:val="hybridMultilevel"/>
    <w:tmpl w:val="C032CE6C"/>
    <w:lvl w:ilvl="0" w:tplc="7C72A49C">
      <w:start w:val="1"/>
      <w:numFmt w:val="decimal"/>
      <w:lvlText w:val="%1."/>
      <w:lvlJc w:val="left"/>
      <w:pPr>
        <w:ind w:left="1260" w:hanging="360"/>
      </w:pPr>
      <w:rPr>
        <w:rFonts w:hint="default"/>
        <w:b/>
      </w:rPr>
    </w:lvl>
    <w:lvl w:ilvl="1" w:tplc="A3240EEC">
      <w:start w:val="1"/>
      <w:numFmt w:val="lowerLetter"/>
      <w:lvlText w:val="%2."/>
      <w:lvlJc w:val="left"/>
      <w:pPr>
        <w:ind w:left="1980" w:hanging="360"/>
      </w:pPr>
      <w:rPr>
        <w:rFonts w:ascii="Times New Roman" w:eastAsia="Times New Roman" w:hAnsi="Times New Roman" w:cs="Times New Roman"/>
        <w:sz w:val="22"/>
        <w:szCs w:val="22"/>
      </w:r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1">
    <w:nsid w:val="6BCB1542"/>
    <w:multiLevelType w:val="hybridMultilevel"/>
    <w:tmpl w:val="DAB608F0"/>
    <w:lvl w:ilvl="0" w:tplc="23003C54">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71146631"/>
    <w:multiLevelType w:val="hybridMultilevel"/>
    <w:tmpl w:val="AF7A4CD8"/>
    <w:lvl w:ilvl="0" w:tplc="994C82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1756660"/>
    <w:multiLevelType w:val="multilevel"/>
    <w:tmpl w:val="93443C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nsid w:val="71BE455A"/>
    <w:multiLevelType w:val="hybridMultilevel"/>
    <w:tmpl w:val="E2100A22"/>
    <w:lvl w:ilvl="0" w:tplc="E51AB46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nsid w:val="73C06865"/>
    <w:multiLevelType w:val="hybridMultilevel"/>
    <w:tmpl w:val="545007F6"/>
    <w:lvl w:ilvl="0" w:tplc="1C8A4EA4">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nsid w:val="77BF3513"/>
    <w:multiLevelType w:val="multilevel"/>
    <w:tmpl w:val="A2028F9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nsid w:val="794A5D7F"/>
    <w:multiLevelType w:val="multilevel"/>
    <w:tmpl w:val="6CEC36F6"/>
    <w:lvl w:ilvl="0">
      <w:start w:val="5"/>
      <w:numFmt w:val="none"/>
      <w:lvlText w:val="6"/>
      <w:lvlJc w:val="left"/>
      <w:pPr>
        <w:tabs>
          <w:tab w:val="num" w:pos="360"/>
        </w:tabs>
        <w:ind w:left="360" w:hanging="360"/>
      </w:pPr>
      <w:rPr>
        <w:rFonts w:hint="default"/>
      </w:rPr>
    </w:lvl>
    <w:lvl w:ilvl="1">
      <w:start w:val="1"/>
      <w:numFmt w:val="decimal"/>
      <w:lvlText w:val="%16.%2"/>
      <w:lvlJc w:val="left"/>
      <w:pPr>
        <w:tabs>
          <w:tab w:val="num" w:pos="7200"/>
        </w:tabs>
        <w:ind w:left="720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8">
    <w:nsid w:val="7AFE433F"/>
    <w:multiLevelType w:val="hybridMultilevel"/>
    <w:tmpl w:val="00F89206"/>
    <w:lvl w:ilvl="0" w:tplc="BDF8683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BAA0246"/>
    <w:multiLevelType w:val="multilevel"/>
    <w:tmpl w:val="B0A4167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nsid w:val="7C7C0673"/>
    <w:multiLevelType w:val="hybridMultilevel"/>
    <w:tmpl w:val="7D0242A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D95086B"/>
    <w:multiLevelType w:val="hybridMultilevel"/>
    <w:tmpl w:val="1B8AF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DAC05BF"/>
    <w:multiLevelType w:val="singleLevel"/>
    <w:tmpl w:val="04090013"/>
    <w:lvl w:ilvl="0">
      <w:start w:val="2"/>
      <w:numFmt w:val="upperRoman"/>
      <w:lvlText w:val="%1."/>
      <w:lvlJc w:val="left"/>
      <w:pPr>
        <w:tabs>
          <w:tab w:val="num" w:pos="720"/>
        </w:tabs>
        <w:ind w:left="720" w:hanging="720"/>
      </w:pPr>
      <w:rPr>
        <w:rFonts w:hint="default"/>
      </w:rPr>
    </w:lvl>
  </w:abstractNum>
  <w:abstractNum w:abstractNumId="93">
    <w:nsid w:val="7E293F46"/>
    <w:multiLevelType w:val="hybridMultilevel"/>
    <w:tmpl w:val="34946FBC"/>
    <w:lvl w:ilvl="0" w:tplc="6D18C022">
      <w:start w:val="1"/>
      <w:numFmt w:val="bullet"/>
      <w:lvlText w:val=""/>
      <w:lvlJc w:val="left"/>
      <w:pPr>
        <w:tabs>
          <w:tab w:val="num" w:pos="1440"/>
        </w:tabs>
        <w:ind w:left="1440" w:hanging="360"/>
      </w:pPr>
      <w:rPr>
        <w:rFonts w:ascii="Symbol" w:hAnsi="Symbol" w:hint="default"/>
      </w:rPr>
    </w:lvl>
    <w:lvl w:ilvl="1" w:tplc="5DC6DEFE" w:tentative="1">
      <w:start w:val="1"/>
      <w:numFmt w:val="bullet"/>
      <w:lvlText w:val="o"/>
      <w:lvlJc w:val="left"/>
      <w:pPr>
        <w:tabs>
          <w:tab w:val="num" w:pos="2160"/>
        </w:tabs>
        <w:ind w:left="2160" w:hanging="360"/>
      </w:pPr>
      <w:rPr>
        <w:rFonts w:ascii="Courier New" w:hAnsi="Courier New" w:hint="default"/>
      </w:rPr>
    </w:lvl>
    <w:lvl w:ilvl="2" w:tplc="6266482E" w:tentative="1">
      <w:start w:val="1"/>
      <w:numFmt w:val="bullet"/>
      <w:lvlText w:val=""/>
      <w:lvlJc w:val="left"/>
      <w:pPr>
        <w:tabs>
          <w:tab w:val="num" w:pos="2880"/>
        </w:tabs>
        <w:ind w:left="2880" w:hanging="360"/>
      </w:pPr>
      <w:rPr>
        <w:rFonts w:ascii="Wingdings" w:hAnsi="Wingdings" w:hint="default"/>
      </w:rPr>
    </w:lvl>
    <w:lvl w:ilvl="3" w:tplc="819E2E86" w:tentative="1">
      <w:start w:val="1"/>
      <w:numFmt w:val="bullet"/>
      <w:lvlText w:val=""/>
      <w:lvlJc w:val="left"/>
      <w:pPr>
        <w:tabs>
          <w:tab w:val="num" w:pos="3600"/>
        </w:tabs>
        <w:ind w:left="3600" w:hanging="360"/>
      </w:pPr>
      <w:rPr>
        <w:rFonts w:ascii="Symbol" w:hAnsi="Symbol" w:hint="default"/>
      </w:rPr>
    </w:lvl>
    <w:lvl w:ilvl="4" w:tplc="261A02F6" w:tentative="1">
      <w:start w:val="1"/>
      <w:numFmt w:val="bullet"/>
      <w:lvlText w:val="o"/>
      <w:lvlJc w:val="left"/>
      <w:pPr>
        <w:tabs>
          <w:tab w:val="num" w:pos="4320"/>
        </w:tabs>
        <w:ind w:left="4320" w:hanging="360"/>
      </w:pPr>
      <w:rPr>
        <w:rFonts w:ascii="Courier New" w:hAnsi="Courier New" w:hint="default"/>
      </w:rPr>
    </w:lvl>
    <w:lvl w:ilvl="5" w:tplc="E7462DF4" w:tentative="1">
      <w:start w:val="1"/>
      <w:numFmt w:val="bullet"/>
      <w:lvlText w:val=""/>
      <w:lvlJc w:val="left"/>
      <w:pPr>
        <w:tabs>
          <w:tab w:val="num" w:pos="5040"/>
        </w:tabs>
        <w:ind w:left="5040" w:hanging="360"/>
      </w:pPr>
      <w:rPr>
        <w:rFonts w:ascii="Wingdings" w:hAnsi="Wingdings" w:hint="default"/>
      </w:rPr>
    </w:lvl>
    <w:lvl w:ilvl="6" w:tplc="49DABDAA" w:tentative="1">
      <w:start w:val="1"/>
      <w:numFmt w:val="bullet"/>
      <w:lvlText w:val=""/>
      <w:lvlJc w:val="left"/>
      <w:pPr>
        <w:tabs>
          <w:tab w:val="num" w:pos="5760"/>
        </w:tabs>
        <w:ind w:left="5760" w:hanging="360"/>
      </w:pPr>
      <w:rPr>
        <w:rFonts w:ascii="Symbol" w:hAnsi="Symbol" w:hint="default"/>
      </w:rPr>
    </w:lvl>
    <w:lvl w:ilvl="7" w:tplc="A8149598" w:tentative="1">
      <w:start w:val="1"/>
      <w:numFmt w:val="bullet"/>
      <w:lvlText w:val="o"/>
      <w:lvlJc w:val="left"/>
      <w:pPr>
        <w:tabs>
          <w:tab w:val="num" w:pos="6480"/>
        </w:tabs>
        <w:ind w:left="6480" w:hanging="360"/>
      </w:pPr>
      <w:rPr>
        <w:rFonts w:ascii="Courier New" w:hAnsi="Courier New" w:hint="default"/>
      </w:rPr>
    </w:lvl>
    <w:lvl w:ilvl="8" w:tplc="80F2285C" w:tentative="1">
      <w:start w:val="1"/>
      <w:numFmt w:val="bullet"/>
      <w:lvlText w:val=""/>
      <w:lvlJc w:val="left"/>
      <w:pPr>
        <w:tabs>
          <w:tab w:val="num" w:pos="7200"/>
        </w:tabs>
        <w:ind w:left="7200" w:hanging="360"/>
      </w:pPr>
      <w:rPr>
        <w:rFonts w:ascii="Wingdings" w:hAnsi="Wingdings" w:hint="default"/>
      </w:rPr>
    </w:lvl>
  </w:abstractNum>
  <w:abstractNum w:abstractNumId="94">
    <w:nsid w:val="7EC3428E"/>
    <w:multiLevelType w:val="hybridMultilevel"/>
    <w:tmpl w:val="D3FA96FC"/>
    <w:lvl w:ilvl="0" w:tplc="80D4E2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FC501FF"/>
    <w:multiLevelType w:val="hybridMultilevel"/>
    <w:tmpl w:val="861AF206"/>
    <w:lvl w:ilvl="0" w:tplc="B99C05E2">
      <w:start w:val="1"/>
      <w:numFmt w:val="bullet"/>
      <w:lvlText w:val=""/>
      <w:lvlJc w:val="left"/>
      <w:pPr>
        <w:tabs>
          <w:tab w:val="num" w:pos="1440"/>
        </w:tabs>
        <w:ind w:left="1440" w:hanging="360"/>
      </w:pPr>
      <w:rPr>
        <w:rFonts w:ascii="Symbol" w:hAnsi="Symbol" w:hint="default"/>
      </w:rPr>
    </w:lvl>
    <w:lvl w:ilvl="1" w:tplc="EB4EC3D0" w:tentative="1">
      <w:start w:val="1"/>
      <w:numFmt w:val="bullet"/>
      <w:lvlText w:val="o"/>
      <w:lvlJc w:val="left"/>
      <w:pPr>
        <w:tabs>
          <w:tab w:val="num" w:pos="2160"/>
        </w:tabs>
        <w:ind w:left="2160" w:hanging="360"/>
      </w:pPr>
      <w:rPr>
        <w:rFonts w:ascii="Courier New" w:hAnsi="Courier New" w:hint="default"/>
      </w:rPr>
    </w:lvl>
    <w:lvl w:ilvl="2" w:tplc="86BA19B8" w:tentative="1">
      <w:start w:val="1"/>
      <w:numFmt w:val="bullet"/>
      <w:lvlText w:val=""/>
      <w:lvlJc w:val="left"/>
      <w:pPr>
        <w:tabs>
          <w:tab w:val="num" w:pos="2880"/>
        </w:tabs>
        <w:ind w:left="2880" w:hanging="360"/>
      </w:pPr>
      <w:rPr>
        <w:rFonts w:ascii="Wingdings" w:hAnsi="Wingdings" w:hint="default"/>
      </w:rPr>
    </w:lvl>
    <w:lvl w:ilvl="3" w:tplc="2D1C0210" w:tentative="1">
      <w:start w:val="1"/>
      <w:numFmt w:val="bullet"/>
      <w:lvlText w:val=""/>
      <w:lvlJc w:val="left"/>
      <w:pPr>
        <w:tabs>
          <w:tab w:val="num" w:pos="3600"/>
        </w:tabs>
        <w:ind w:left="3600" w:hanging="360"/>
      </w:pPr>
      <w:rPr>
        <w:rFonts w:ascii="Symbol" w:hAnsi="Symbol" w:hint="default"/>
      </w:rPr>
    </w:lvl>
    <w:lvl w:ilvl="4" w:tplc="9A8ED0B2" w:tentative="1">
      <w:start w:val="1"/>
      <w:numFmt w:val="bullet"/>
      <w:lvlText w:val="o"/>
      <w:lvlJc w:val="left"/>
      <w:pPr>
        <w:tabs>
          <w:tab w:val="num" w:pos="4320"/>
        </w:tabs>
        <w:ind w:left="4320" w:hanging="360"/>
      </w:pPr>
      <w:rPr>
        <w:rFonts w:ascii="Courier New" w:hAnsi="Courier New" w:hint="default"/>
      </w:rPr>
    </w:lvl>
    <w:lvl w:ilvl="5" w:tplc="B2E0CA32" w:tentative="1">
      <w:start w:val="1"/>
      <w:numFmt w:val="bullet"/>
      <w:lvlText w:val=""/>
      <w:lvlJc w:val="left"/>
      <w:pPr>
        <w:tabs>
          <w:tab w:val="num" w:pos="5040"/>
        </w:tabs>
        <w:ind w:left="5040" w:hanging="360"/>
      </w:pPr>
      <w:rPr>
        <w:rFonts w:ascii="Wingdings" w:hAnsi="Wingdings" w:hint="default"/>
      </w:rPr>
    </w:lvl>
    <w:lvl w:ilvl="6" w:tplc="9A8EBB2E" w:tentative="1">
      <w:start w:val="1"/>
      <w:numFmt w:val="bullet"/>
      <w:lvlText w:val=""/>
      <w:lvlJc w:val="left"/>
      <w:pPr>
        <w:tabs>
          <w:tab w:val="num" w:pos="5760"/>
        </w:tabs>
        <w:ind w:left="5760" w:hanging="360"/>
      </w:pPr>
      <w:rPr>
        <w:rFonts w:ascii="Symbol" w:hAnsi="Symbol" w:hint="default"/>
      </w:rPr>
    </w:lvl>
    <w:lvl w:ilvl="7" w:tplc="575CED08" w:tentative="1">
      <w:start w:val="1"/>
      <w:numFmt w:val="bullet"/>
      <w:lvlText w:val="o"/>
      <w:lvlJc w:val="left"/>
      <w:pPr>
        <w:tabs>
          <w:tab w:val="num" w:pos="6480"/>
        </w:tabs>
        <w:ind w:left="6480" w:hanging="360"/>
      </w:pPr>
      <w:rPr>
        <w:rFonts w:ascii="Courier New" w:hAnsi="Courier New" w:hint="default"/>
      </w:rPr>
    </w:lvl>
    <w:lvl w:ilvl="8" w:tplc="00C28408"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38"/>
  </w:num>
  <w:num w:numId="3">
    <w:abstractNumId w:val="21"/>
  </w:num>
  <w:num w:numId="4">
    <w:abstractNumId w:val="45"/>
  </w:num>
  <w:num w:numId="5">
    <w:abstractNumId w:val="73"/>
  </w:num>
  <w:num w:numId="6">
    <w:abstractNumId w:val="43"/>
  </w:num>
  <w:num w:numId="7">
    <w:abstractNumId w:val="58"/>
  </w:num>
  <w:num w:numId="8">
    <w:abstractNumId w:val="18"/>
  </w:num>
  <w:num w:numId="9">
    <w:abstractNumId w:val="93"/>
  </w:num>
  <w:num w:numId="10">
    <w:abstractNumId w:val="7"/>
  </w:num>
  <w:num w:numId="11">
    <w:abstractNumId w:val="95"/>
  </w:num>
  <w:num w:numId="12">
    <w:abstractNumId w:val="36"/>
  </w:num>
  <w:num w:numId="13">
    <w:abstractNumId w:val="13"/>
  </w:num>
  <w:num w:numId="14">
    <w:abstractNumId w:val="59"/>
  </w:num>
  <w:num w:numId="15">
    <w:abstractNumId w:val="32"/>
  </w:num>
  <w:num w:numId="16">
    <w:abstractNumId w:val="41"/>
  </w:num>
  <w:num w:numId="17">
    <w:abstractNumId w:val="70"/>
  </w:num>
  <w:num w:numId="18">
    <w:abstractNumId w:val="78"/>
  </w:num>
  <w:num w:numId="19">
    <w:abstractNumId w:val="72"/>
  </w:num>
  <w:num w:numId="20">
    <w:abstractNumId w:val="19"/>
  </w:num>
  <w:num w:numId="21">
    <w:abstractNumId w:val="87"/>
  </w:num>
  <w:num w:numId="22">
    <w:abstractNumId w:val="92"/>
  </w:num>
  <w:num w:numId="23">
    <w:abstractNumId w:val="10"/>
  </w:num>
  <w:num w:numId="24">
    <w:abstractNumId w:val="79"/>
  </w:num>
  <w:num w:numId="25">
    <w:abstractNumId w:val="63"/>
  </w:num>
  <w:num w:numId="26">
    <w:abstractNumId w:val="39"/>
  </w:num>
  <w:num w:numId="27">
    <w:abstractNumId w:val="48"/>
  </w:num>
  <w:num w:numId="28">
    <w:abstractNumId w:val="46"/>
  </w:num>
  <w:num w:numId="29">
    <w:abstractNumId w:val="74"/>
  </w:num>
  <w:num w:numId="30">
    <w:abstractNumId w:val="76"/>
  </w:num>
  <w:num w:numId="31">
    <w:abstractNumId w:val="65"/>
  </w:num>
  <w:num w:numId="32">
    <w:abstractNumId w:val="37"/>
  </w:num>
  <w:num w:numId="33">
    <w:abstractNumId w:val="5"/>
  </w:num>
  <w:num w:numId="34">
    <w:abstractNumId w:val="1"/>
  </w:num>
  <w:num w:numId="35">
    <w:abstractNumId w:val="51"/>
  </w:num>
  <w:num w:numId="36">
    <w:abstractNumId w:val="62"/>
  </w:num>
  <w:num w:numId="37">
    <w:abstractNumId w:val="23"/>
  </w:num>
  <w:num w:numId="38">
    <w:abstractNumId w:val="47"/>
  </w:num>
  <w:num w:numId="39">
    <w:abstractNumId w:val="40"/>
  </w:num>
  <w:num w:numId="40">
    <w:abstractNumId w:val="12"/>
  </w:num>
  <w:num w:numId="41">
    <w:abstractNumId w:val="44"/>
  </w:num>
  <w:num w:numId="42">
    <w:abstractNumId w:val="27"/>
  </w:num>
  <w:num w:numId="43">
    <w:abstractNumId w:val="20"/>
  </w:num>
  <w:num w:numId="44">
    <w:abstractNumId w:val="28"/>
  </w:num>
  <w:num w:numId="45">
    <w:abstractNumId w:val="25"/>
  </w:num>
  <w:num w:numId="46">
    <w:abstractNumId w:val="4"/>
  </w:num>
  <w:num w:numId="47">
    <w:abstractNumId w:val="31"/>
  </w:num>
  <w:num w:numId="48">
    <w:abstractNumId w:val="3"/>
  </w:num>
  <w:num w:numId="49">
    <w:abstractNumId w:val="64"/>
  </w:num>
  <w:num w:numId="50">
    <w:abstractNumId w:val="8"/>
  </w:num>
  <w:num w:numId="51">
    <w:abstractNumId w:val="22"/>
  </w:num>
  <w:num w:numId="52">
    <w:abstractNumId w:val="85"/>
  </w:num>
  <w:num w:numId="53">
    <w:abstractNumId w:val="84"/>
  </w:num>
  <w:num w:numId="54">
    <w:abstractNumId w:val="68"/>
  </w:num>
  <w:num w:numId="55">
    <w:abstractNumId w:val="52"/>
  </w:num>
  <w:num w:numId="56">
    <w:abstractNumId w:val="34"/>
  </w:num>
  <w:num w:numId="57">
    <w:abstractNumId w:val="50"/>
  </w:num>
  <w:num w:numId="58">
    <w:abstractNumId w:val="82"/>
  </w:num>
  <w:num w:numId="59">
    <w:abstractNumId w:val="94"/>
  </w:num>
  <w:num w:numId="60">
    <w:abstractNumId w:val="88"/>
  </w:num>
  <w:num w:numId="61">
    <w:abstractNumId w:val="26"/>
  </w:num>
  <w:num w:numId="62">
    <w:abstractNumId w:val="77"/>
  </w:num>
  <w:num w:numId="63">
    <w:abstractNumId w:val="89"/>
  </w:num>
  <w:num w:numId="64">
    <w:abstractNumId w:val="86"/>
  </w:num>
  <w:num w:numId="65">
    <w:abstractNumId w:val="24"/>
  </w:num>
  <w:num w:numId="66">
    <w:abstractNumId w:val="83"/>
  </w:num>
  <w:num w:numId="67">
    <w:abstractNumId w:val="56"/>
  </w:num>
  <w:num w:numId="68">
    <w:abstractNumId w:val="35"/>
  </w:num>
  <w:num w:numId="69">
    <w:abstractNumId w:val="15"/>
  </w:num>
  <w:num w:numId="70">
    <w:abstractNumId w:val="49"/>
  </w:num>
  <w:num w:numId="71">
    <w:abstractNumId w:val="11"/>
  </w:num>
  <w:num w:numId="72">
    <w:abstractNumId w:val="71"/>
  </w:num>
  <w:num w:numId="73">
    <w:abstractNumId w:val="2"/>
  </w:num>
  <w:num w:numId="74">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7"/>
  </w:num>
  <w:num w:numId="76">
    <w:abstractNumId w:val="9"/>
  </w:num>
  <w:num w:numId="77">
    <w:abstractNumId w:val="61"/>
  </w:num>
  <w:num w:numId="7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8"/>
    <w:lvlOverride w:ilvl="0">
      <w:startOverride w:val="1"/>
    </w:lvlOverride>
    <w:lvlOverride w:ilvl="1">
      <w:startOverride w:val="1"/>
    </w:lvlOverride>
    <w:lvlOverride w:ilvl="2">
      <w:startOverride w:val="8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6"/>
  </w:num>
  <w:num w:numId="81">
    <w:abstractNumId w:val="80"/>
  </w:num>
  <w:num w:numId="82">
    <w:abstractNumId w:val="91"/>
  </w:num>
  <w:num w:numId="83">
    <w:abstractNumId w:val="67"/>
  </w:num>
  <w:num w:numId="84">
    <w:abstractNumId w:val="14"/>
  </w:num>
  <w:num w:numId="85">
    <w:abstractNumId w:val="42"/>
  </w:num>
  <w:num w:numId="86">
    <w:abstractNumId w:val="33"/>
  </w:num>
  <w:num w:numId="87">
    <w:abstractNumId w:val="29"/>
  </w:num>
  <w:num w:numId="88">
    <w:abstractNumId w:val="60"/>
  </w:num>
  <w:num w:numId="89">
    <w:abstractNumId w:val="30"/>
  </w:num>
  <w:num w:numId="90">
    <w:abstractNumId w:val="69"/>
  </w:num>
  <w:num w:numId="91">
    <w:abstractNumId w:val="16"/>
  </w:num>
  <w:num w:numId="92">
    <w:abstractNumId w:val="81"/>
  </w:num>
  <w:num w:numId="93">
    <w:abstractNumId w:val="90"/>
  </w:num>
  <w:num w:numId="94">
    <w:abstractNumId w:val="55"/>
  </w:num>
  <w:num w:numId="95">
    <w:abstractNumId w:val="17"/>
  </w:num>
  <w:num w:numId="96">
    <w:abstractNumId w:val="0"/>
  </w:num>
  <w:num w:numId="97">
    <w:abstractNumId w:val="54"/>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3F01"/>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44033"/>
  </w:hdrShapeDefaults>
  <w:footnotePr>
    <w:footnote w:id="-1"/>
    <w:footnote w:id="0"/>
  </w:footnotePr>
  <w:endnotePr>
    <w:endnote w:id="-1"/>
    <w:endnote w:id="0"/>
  </w:endnotePr>
  <w:compat/>
  <w:rsids>
    <w:rsidRoot w:val="006A37C0"/>
    <w:rsid w:val="00004894"/>
    <w:rsid w:val="000114B1"/>
    <w:rsid w:val="00015E23"/>
    <w:rsid w:val="0001739D"/>
    <w:rsid w:val="00025887"/>
    <w:rsid w:val="00026882"/>
    <w:rsid w:val="00030020"/>
    <w:rsid w:val="000333DA"/>
    <w:rsid w:val="00035FFD"/>
    <w:rsid w:val="00051F79"/>
    <w:rsid w:val="00053833"/>
    <w:rsid w:val="00061F72"/>
    <w:rsid w:val="000631C6"/>
    <w:rsid w:val="000710D0"/>
    <w:rsid w:val="00071E4B"/>
    <w:rsid w:val="0008387C"/>
    <w:rsid w:val="0008676A"/>
    <w:rsid w:val="00094BD5"/>
    <w:rsid w:val="00096438"/>
    <w:rsid w:val="00097224"/>
    <w:rsid w:val="000B00B3"/>
    <w:rsid w:val="000B19F1"/>
    <w:rsid w:val="000C098A"/>
    <w:rsid w:val="000C509D"/>
    <w:rsid w:val="000D210D"/>
    <w:rsid w:val="000D3538"/>
    <w:rsid w:val="000D6141"/>
    <w:rsid w:val="000D7C21"/>
    <w:rsid w:val="000E4495"/>
    <w:rsid w:val="000F479B"/>
    <w:rsid w:val="00100466"/>
    <w:rsid w:val="00100547"/>
    <w:rsid w:val="001009ED"/>
    <w:rsid w:val="00107A6F"/>
    <w:rsid w:val="00115479"/>
    <w:rsid w:val="001214CF"/>
    <w:rsid w:val="00123F1F"/>
    <w:rsid w:val="0013397C"/>
    <w:rsid w:val="001379CC"/>
    <w:rsid w:val="00140CED"/>
    <w:rsid w:val="00143858"/>
    <w:rsid w:val="00145B6A"/>
    <w:rsid w:val="00146AA7"/>
    <w:rsid w:val="00150642"/>
    <w:rsid w:val="00150930"/>
    <w:rsid w:val="00151EE9"/>
    <w:rsid w:val="00154EB4"/>
    <w:rsid w:val="00161EC6"/>
    <w:rsid w:val="00163BCD"/>
    <w:rsid w:val="001711AE"/>
    <w:rsid w:val="00176E3F"/>
    <w:rsid w:val="00181912"/>
    <w:rsid w:val="001853E7"/>
    <w:rsid w:val="00185CC9"/>
    <w:rsid w:val="001A60E8"/>
    <w:rsid w:val="001B0EF1"/>
    <w:rsid w:val="001B3ED6"/>
    <w:rsid w:val="001B4768"/>
    <w:rsid w:val="001C179C"/>
    <w:rsid w:val="001C2503"/>
    <w:rsid w:val="001C775A"/>
    <w:rsid w:val="001D1E77"/>
    <w:rsid w:val="001D459A"/>
    <w:rsid w:val="001D6269"/>
    <w:rsid w:val="001D7AC9"/>
    <w:rsid w:val="001E274E"/>
    <w:rsid w:val="001E46D6"/>
    <w:rsid w:val="001F1CCB"/>
    <w:rsid w:val="001F41D0"/>
    <w:rsid w:val="001F715E"/>
    <w:rsid w:val="0021692F"/>
    <w:rsid w:val="0022046D"/>
    <w:rsid w:val="00220B93"/>
    <w:rsid w:val="002278F7"/>
    <w:rsid w:val="0023733A"/>
    <w:rsid w:val="0024466E"/>
    <w:rsid w:val="002454DA"/>
    <w:rsid w:val="00252203"/>
    <w:rsid w:val="00252385"/>
    <w:rsid w:val="002530CB"/>
    <w:rsid w:val="00262363"/>
    <w:rsid w:val="00262D57"/>
    <w:rsid w:val="00270388"/>
    <w:rsid w:val="00270766"/>
    <w:rsid w:val="00272912"/>
    <w:rsid w:val="00273705"/>
    <w:rsid w:val="002754A3"/>
    <w:rsid w:val="00281559"/>
    <w:rsid w:val="002822F0"/>
    <w:rsid w:val="00283B8D"/>
    <w:rsid w:val="00294ECF"/>
    <w:rsid w:val="00295092"/>
    <w:rsid w:val="002B20B7"/>
    <w:rsid w:val="002B3D96"/>
    <w:rsid w:val="002B7C99"/>
    <w:rsid w:val="002C0528"/>
    <w:rsid w:val="002C2ABF"/>
    <w:rsid w:val="002C6C04"/>
    <w:rsid w:val="002D39E5"/>
    <w:rsid w:val="002E2EEF"/>
    <w:rsid w:val="002E55A7"/>
    <w:rsid w:val="002F4C49"/>
    <w:rsid w:val="002F76CD"/>
    <w:rsid w:val="00303107"/>
    <w:rsid w:val="00303880"/>
    <w:rsid w:val="00311FF0"/>
    <w:rsid w:val="003130E6"/>
    <w:rsid w:val="003179BC"/>
    <w:rsid w:val="00320B71"/>
    <w:rsid w:val="00332C16"/>
    <w:rsid w:val="00334B31"/>
    <w:rsid w:val="00346122"/>
    <w:rsid w:val="00347325"/>
    <w:rsid w:val="00347AF6"/>
    <w:rsid w:val="00352423"/>
    <w:rsid w:val="00354BA5"/>
    <w:rsid w:val="00355F2C"/>
    <w:rsid w:val="0035615E"/>
    <w:rsid w:val="00361227"/>
    <w:rsid w:val="00373D78"/>
    <w:rsid w:val="003749B2"/>
    <w:rsid w:val="003766EC"/>
    <w:rsid w:val="00376DA1"/>
    <w:rsid w:val="00377914"/>
    <w:rsid w:val="003845E7"/>
    <w:rsid w:val="00393F82"/>
    <w:rsid w:val="0039681A"/>
    <w:rsid w:val="00397275"/>
    <w:rsid w:val="003A19C7"/>
    <w:rsid w:val="003A2ED4"/>
    <w:rsid w:val="003A624E"/>
    <w:rsid w:val="003C5530"/>
    <w:rsid w:val="003C64AD"/>
    <w:rsid w:val="003D5495"/>
    <w:rsid w:val="003D5C78"/>
    <w:rsid w:val="003F468C"/>
    <w:rsid w:val="003F5A88"/>
    <w:rsid w:val="00402118"/>
    <w:rsid w:val="00402D94"/>
    <w:rsid w:val="00403447"/>
    <w:rsid w:val="00403635"/>
    <w:rsid w:val="00410237"/>
    <w:rsid w:val="004160D7"/>
    <w:rsid w:val="00416399"/>
    <w:rsid w:val="004173E6"/>
    <w:rsid w:val="00421F2E"/>
    <w:rsid w:val="0044216B"/>
    <w:rsid w:val="0044564A"/>
    <w:rsid w:val="0044634C"/>
    <w:rsid w:val="00446892"/>
    <w:rsid w:val="00456261"/>
    <w:rsid w:val="004702AC"/>
    <w:rsid w:val="00473F85"/>
    <w:rsid w:val="0047681A"/>
    <w:rsid w:val="00477E86"/>
    <w:rsid w:val="00496FBA"/>
    <w:rsid w:val="0049757C"/>
    <w:rsid w:val="004A2114"/>
    <w:rsid w:val="004A397E"/>
    <w:rsid w:val="004A3EC6"/>
    <w:rsid w:val="004A5C6E"/>
    <w:rsid w:val="004B0AB2"/>
    <w:rsid w:val="004B4B2F"/>
    <w:rsid w:val="004B73E9"/>
    <w:rsid w:val="004C216A"/>
    <w:rsid w:val="004C56CD"/>
    <w:rsid w:val="004C6269"/>
    <w:rsid w:val="004D4DB7"/>
    <w:rsid w:val="004E2554"/>
    <w:rsid w:val="004E398E"/>
    <w:rsid w:val="004E677B"/>
    <w:rsid w:val="004F3B06"/>
    <w:rsid w:val="004F42AD"/>
    <w:rsid w:val="005050EF"/>
    <w:rsid w:val="005127EA"/>
    <w:rsid w:val="0052012F"/>
    <w:rsid w:val="0053633D"/>
    <w:rsid w:val="00546C21"/>
    <w:rsid w:val="00550B9E"/>
    <w:rsid w:val="005552A2"/>
    <w:rsid w:val="0057418C"/>
    <w:rsid w:val="00574CF7"/>
    <w:rsid w:val="00576E57"/>
    <w:rsid w:val="00582711"/>
    <w:rsid w:val="00587F85"/>
    <w:rsid w:val="005A4E34"/>
    <w:rsid w:val="005A794E"/>
    <w:rsid w:val="005B2BD9"/>
    <w:rsid w:val="005C08D7"/>
    <w:rsid w:val="005C4C2B"/>
    <w:rsid w:val="005C56CB"/>
    <w:rsid w:val="005C6C20"/>
    <w:rsid w:val="005D2B02"/>
    <w:rsid w:val="005D7FBF"/>
    <w:rsid w:val="005E4BC7"/>
    <w:rsid w:val="005F3FB6"/>
    <w:rsid w:val="005F5363"/>
    <w:rsid w:val="005F78AC"/>
    <w:rsid w:val="0061235D"/>
    <w:rsid w:val="00626A3A"/>
    <w:rsid w:val="0063064D"/>
    <w:rsid w:val="00630A86"/>
    <w:rsid w:val="00631AF3"/>
    <w:rsid w:val="0063219A"/>
    <w:rsid w:val="006333D2"/>
    <w:rsid w:val="0064441C"/>
    <w:rsid w:val="00646F76"/>
    <w:rsid w:val="006506BD"/>
    <w:rsid w:val="00651C87"/>
    <w:rsid w:val="006612A0"/>
    <w:rsid w:val="006616FC"/>
    <w:rsid w:val="00665433"/>
    <w:rsid w:val="006673FB"/>
    <w:rsid w:val="00680688"/>
    <w:rsid w:val="00695DBC"/>
    <w:rsid w:val="006A37C0"/>
    <w:rsid w:val="006A5357"/>
    <w:rsid w:val="006B498A"/>
    <w:rsid w:val="006C1E23"/>
    <w:rsid w:val="006C77BE"/>
    <w:rsid w:val="006D2693"/>
    <w:rsid w:val="006D5B69"/>
    <w:rsid w:val="006E1C6D"/>
    <w:rsid w:val="006E3A07"/>
    <w:rsid w:val="006E41AC"/>
    <w:rsid w:val="006E5B68"/>
    <w:rsid w:val="006F1395"/>
    <w:rsid w:val="00703AD5"/>
    <w:rsid w:val="00705790"/>
    <w:rsid w:val="0070619F"/>
    <w:rsid w:val="00710BD2"/>
    <w:rsid w:val="007243C1"/>
    <w:rsid w:val="00724C11"/>
    <w:rsid w:val="0072577C"/>
    <w:rsid w:val="007336D9"/>
    <w:rsid w:val="00733F6F"/>
    <w:rsid w:val="007352D4"/>
    <w:rsid w:val="007376EC"/>
    <w:rsid w:val="00740F48"/>
    <w:rsid w:val="00750876"/>
    <w:rsid w:val="00750A52"/>
    <w:rsid w:val="007561DE"/>
    <w:rsid w:val="00775A06"/>
    <w:rsid w:val="007763CF"/>
    <w:rsid w:val="00781B41"/>
    <w:rsid w:val="00782390"/>
    <w:rsid w:val="007B496E"/>
    <w:rsid w:val="007C0931"/>
    <w:rsid w:val="007C4FD2"/>
    <w:rsid w:val="007D518D"/>
    <w:rsid w:val="007D644A"/>
    <w:rsid w:val="007E2947"/>
    <w:rsid w:val="007E2CE8"/>
    <w:rsid w:val="007F0EAE"/>
    <w:rsid w:val="007F1482"/>
    <w:rsid w:val="007F6395"/>
    <w:rsid w:val="00802B74"/>
    <w:rsid w:val="00803D0B"/>
    <w:rsid w:val="008055E0"/>
    <w:rsid w:val="00807096"/>
    <w:rsid w:val="00807F5C"/>
    <w:rsid w:val="00813338"/>
    <w:rsid w:val="00815F07"/>
    <w:rsid w:val="00817436"/>
    <w:rsid w:val="008176AB"/>
    <w:rsid w:val="0081790F"/>
    <w:rsid w:val="008207CD"/>
    <w:rsid w:val="008276C7"/>
    <w:rsid w:val="00830637"/>
    <w:rsid w:val="008318A8"/>
    <w:rsid w:val="0083364F"/>
    <w:rsid w:val="008415A5"/>
    <w:rsid w:val="00846E64"/>
    <w:rsid w:val="008510A6"/>
    <w:rsid w:val="00856F5F"/>
    <w:rsid w:val="00865570"/>
    <w:rsid w:val="00873227"/>
    <w:rsid w:val="0087359A"/>
    <w:rsid w:val="008835C1"/>
    <w:rsid w:val="008905BD"/>
    <w:rsid w:val="00890B8E"/>
    <w:rsid w:val="00893DA9"/>
    <w:rsid w:val="008A2452"/>
    <w:rsid w:val="008A6E65"/>
    <w:rsid w:val="008A7A5E"/>
    <w:rsid w:val="008B02AC"/>
    <w:rsid w:val="008B56C6"/>
    <w:rsid w:val="008C2BC1"/>
    <w:rsid w:val="008E2F06"/>
    <w:rsid w:val="008E300D"/>
    <w:rsid w:val="008E3D42"/>
    <w:rsid w:val="008E5EC5"/>
    <w:rsid w:val="008F19E3"/>
    <w:rsid w:val="00903F94"/>
    <w:rsid w:val="00906952"/>
    <w:rsid w:val="009127BE"/>
    <w:rsid w:val="009200B7"/>
    <w:rsid w:val="00921B16"/>
    <w:rsid w:val="0092361C"/>
    <w:rsid w:val="00924A17"/>
    <w:rsid w:val="00925E49"/>
    <w:rsid w:val="009277ED"/>
    <w:rsid w:val="00942CA4"/>
    <w:rsid w:val="0094549C"/>
    <w:rsid w:val="00946CC3"/>
    <w:rsid w:val="0094766F"/>
    <w:rsid w:val="00951405"/>
    <w:rsid w:val="00971DB8"/>
    <w:rsid w:val="00976C00"/>
    <w:rsid w:val="0098065A"/>
    <w:rsid w:val="00980CE4"/>
    <w:rsid w:val="0098137D"/>
    <w:rsid w:val="00983228"/>
    <w:rsid w:val="00986EDE"/>
    <w:rsid w:val="00987D04"/>
    <w:rsid w:val="009A00FB"/>
    <w:rsid w:val="009A09AB"/>
    <w:rsid w:val="009A18DB"/>
    <w:rsid w:val="009A5F42"/>
    <w:rsid w:val="009B7B2C"/>
    <w:rsid w:val="009B7FDF"/>
    <w:rsid w:val="009C2D16"/>
    <w:rsid w:val="009C5596"/>
    <w:rsid w:val="009C6749"/>
    <w:rsid w:val="009E316D"/>
    <w:rsid w:val="009F50A5"/>
    <w:rsid w:val="009F722D"/>
    <w:rsid w:val="00A0029C"/>
    <w:rsid w:val="00A016C3"/>
    <w:rsid w:val="00A05C71"/>
    <w:rsid w:val="00A110D8"/>
    <w:rsid w:val="00A41B5E"/>
    <w:rsid w:val="00A46584"/>
    <w:rsid w:val="00A47AE0"/>
    <w:rsid w:val="00A60640"/>
    <w:rsid w:val="00A73425"/>
    <w:rsid w:val="00A737A6"/>
    <w:rsid w:val="00A811C3"/>
    <w:rsid w:val="00A84433"/>
    <w:rsid w:val="00A84A93"/>
    <w:rsid w:val="00A90BF8"/>
    <w:rsid w:val="00A91F81"/>
    <w:rsid w:val="00AA0169"/>
    <w:rsid w:val="00AC2B07"/>
    <w:rsid w:val="00AC4275"/>
    <w:rsid w:val="00AD21D7"/>
    <w:rsid w:val="00AD4C03"/>
    <w:rsid w:val="00AD5C05"/>
    <w:rsid w:val="00AE2741"/>
    <w:rsid w:val="00AF1EC8"/>
    <w:rsid w:val="00AF5A30"/>
    <w:rsid w:val="00AF5DA7"/>
    <w:rsid w:val="00B0712D"/>
    <w:rsid w:val="00B077B1"/>
    <w:rsid w:val="00B156BF"/>
    <w:rsid w:val="00B21BF5"/>
    <w:rsid w:val="00B30060"/>
    <w:rsid w:val="00B3156D"/>
    <w:rsid w:val="00B361F2"/>
    <w:rsid w:val="00B446B0"/>
    <w:rsid w:val="00B45539"/>
    <w:rsid w:val="00B45722"/>
    <w:rsid w:val="00B458E8"/>
    <w:rsid w:val="00B506DB"/>
    <w:rsid w:val="00B519A0"/>
    <w:rsid w:val="00B5428F"/>
    <w:rsid w:val="00B55829"/>
    <w:rsid w:val="00B6133E"/>
    <w:rsid w:val="00B614AF"/>
    <w:rsid w:val="00B6154C"/>
    <w:rsid w:val="00B6293A"/>
    <w:rsid w:val="00B67201"/>
    <w:rsid w:val="00B736C0"/>
    <w:rsid w:val="00B809A6"/>
    <w:rsid w:val="00B87955"/>
    <w:rsid w:val="00B9173F"/>
    <w:rsid w:val="00B926EF"/>
    <w:rsid w:val="00BA27E4"/>
    <w:rsid w:val="00BA2F2D"/>
    <w:rsid w:val="00BA4C9E"/>
    <w:rsid w:val="00BA7587"/>
    <w:rsid w:val="00BA7B7A"/>
    <w:rsid w:val="00BB55E9"/>
    <w:rsid w:val="00BC0890"/>
    <w:rsid w:val="00BC12A6"/>
    <w:rsid w:val="00BC3F12"/>
    <w:rsid w:val="00BD59F0"/>
    <w:rsid w:val="00BE152B"/>
    <w:rsid w:val="00BE205C"/>
    <w:rsid w:val="00BE379C"/>
    <w:rsid w:val="00BF3B82"/>
    <w:rsid w:val="00BF6B14"/>
    <w:rsid w:val="00C06070"/>
    <w:rsid w:val="00C06D51"/>
    <w:rsid w:val="00C2227B"/>
    <w:rsid w:val="00C230AF"/>
    <w:rsid w:val="00C27DF4"/>
    <w:rsid w:val="00C34E32"/>
    <w:rsid w:val="00C36C2D"/>
    <w:rsid w:val="00C421D6"/>
    <w:rsid w:val="00C45B6D"/>
    <w:rsid w:val="00C52B25"/>
    <w:rsid w:val="00C53F8C"/>
    <w:rsid w:val="00C60A96"/>
    <w:rsid w:val="00C61157"/>
    <w:rsid w:val="00C61387"/>
    <w:rsid w:val="00C61E1E"/>
    <w:rsid w:val="00C62FFD"/>
    <w:rsid w:val="00C66F50"/>
    <w:rsid w:val="00C70F91"/>
    <w:rsid w:val="00C715FD"/>
    <w:rsid w:val="00C73106"/>
    <w:rsid w:val="00C733B2"/>
    <w:rsid w:val="00C7583A"/>
    <w:rsid w:val="00C7583F"/>
    <w:rsid w:val="00C76943"/>
    <w:rsid w:val="00C81A46"/>
    <w:rsid w:val="00C92214"/>
    <w:rsid w:val="00C935E2"/>
    <w:rsid w:val="00CA171A"/>
    <w:rsid w:val="00CB4920"/>
    <w:rsid w:val="00CB5C75"/>
    <w:rsid w:val="00CC0081"/>
    <w:rsid w:val="00CC0089"/>
    <w:rsid w:val="00CC2F41"/>
    <w:rsid w:val="00CC3C53"/>
    <w:rsid w:val="00CD14C0"/>
    <w:rsid w:val="00CD5A83"/>
    <w:rsid w:val="00CE378C"/>
    <w:rsid w:val="00CE4F54"/>
    <w:rsid w:val="00CE56DA"/>
    <w:rsid w:val="00CE7124"/>
    <w:rsid w:val="00CF5CB9"/>
    <w:rsid w:val="00CF6F4C"/>
    <w:rsid w:val="00D02E59"/>
    <w:rsid w:val="00D04641"/>
    <w:rsid w:val="00D0602E"/>
    <w:rsid w:val="00D06A7D"/>
    <w:rsid w:val="00D12CB6"/>
    <w:rsid w:val="00D155C5"/>
    <w:rsid w:val="00D161A3"/>
    <w:rsid w:val="00D170C8"/>
    <w:rsid w:val="00D25973"/>
    <w:rsid w:val="00D32AAC"/>
    <w:rsid w:val="00D373DB"/>
    <w:rsid w:val="00D4453E"/>
    <w:rsid w:val="00D45387"/>
    <w:rsid w:val="00D5297F"/>
    <w:rsid w:val="00D53495"/>
    <w:rsid w:val="00D608E7"/>
    <w:rsid w:val="00D65759"/>
    <w:rsid w:val="00D679F7"/>
    <w:rsid w:val="00D73E5C"/>
    <w:rsid w:val="00D80C4B"/>
    <w:rsid w:val="00D8271F"/>
    <w:rsid w:val="00D84C60"/>
    <w:rsid w:val="00D90F83"/>
    <w:rsid w:val="00DA306D"/>
    <w:rsid w:val="00DA55FD"/>
    <w:rsid w:val="00DA5C75"/>
    <w:rsid w:val="00DB4475"/>
    <w:rsid w:val="00DC7E67"/>
    <w:rsid w:val="00DD08DC"/>
    <w:rsid w:val="00DD0BC2"/>
    <w:rsid w:val="00DD50F8"/>
    <w:rsid w:val="00DD7F39"/>
    <w:rsid w:val="00DE0654"/>
    <w:rsid w:val="00DE4BB8"/>
    <w:rsid w:val="00DF1907"/>
    <w:rsid w:val="00DF37D3"/>
    <w:rsid w:val="00E00102"/>
    <w:rsid w:val="00E039E0"/>
    <w:rsid w:val="00E03E14"/>
    <w:rsid w:val="00E06382"/>
    <w:rsid w:val="00E1093F"/>
    <w:rsid w:val="00E145D4"/>
    <w:rsid w:val="00E15644"/>
    <w:rsid w:val="00E21559"/>
    <w:rsid w:val="00E240E6"/>
    <w:rsid w:val="00E35B80"/>
    <w:rsid w:val="00E400E2"/>
    <w:rsid w:val="00E40583"/>
    <w:rsid w:val="00E407C0"/>
    <w:rsid w:val="00E418EE"/>
    <w:rsid w:val="00E447F1"/>
    <w:rsid w:val="00E45221"/>
    <w:rsid w:val="00E55873"/>
    <w:rsid w:val="00E6571F"/>
    <w:rsid w:val="00E72819"/>
    <w:rsid w:val="00E72A8C"/>
    <w:rsid w:val="00E7504C"/>
    <w:rsid w:val="00E81B16"/>
    <w:rsid w:val="00E871FE"/>
    <w:rsid w:val="00E92AE9"/>
    <w:rsid w:val="00EA72AB"/>
    <w:rsid w:val="00EB00FE"/>
    <w:rsid w:val="00EB2011"/>
    <w:rsid w:val="00EB5A52"/>
    <w:rsid w:val="00EC6F2F"/>
    <w:rsid w:val="00ED0EED"/>
    <w:rsid w:val="00ED1ED4"/>
    <w:rsid w:val="00ED3FB3"/>
    <w:rsid w:val="00ED4352"/>
    <w:rsid w:val="00ED5C01"/>
    <w:rsid w:val="00ED6477"/>
    <w:rsid w:val="00EE54F3"/>
    <w:rsid w:val="00EE5EEC"/>
    <w:rsid w:val="00EF5BD4"/>
    <w:rsid w:val="00F04032"/>
    <w:rsid w:val="00F07656"/>
    <w:rsid w:val="00F10F13"/>
    <w:rsid w:val="00F14B98"/>
    <w:rsid w:val="00F16535"/>
    <w:rsid w:val="00F17691"/>
    <w:rsid w:val="00F20997"/>
    <w:rsid w:val="00F2350E"/>
    <w:rsid w:val="00F26197"/>
    <w:rsid w:val="00F26D34"/>
    <w:rsid w:val="00F535A0"/>
    <w:rsid w:val="00F55427"/>
    <w:rsid w:val="00F63125"/>
    <w:rsid w:val="00F826A7"/>
    <w:rsid w:val="00F865BF"/>
    <w:rsid w:val="00F91CF5"/>
    <w:rsid w:val="00F92402"/>
    <w:rsid w:val="00F94222"/>
    <w:rsid w:val="00F94F52"/>
    <w:rsid w:val="00F97B19"/>
    <w:rsid w:val="00FA16E9"/>
    <w:rsid w:val="00FA1E17"/>
    <w:rsid w:val="00FA3225"/>
    <w:rsid w:val="00FB2C17"/>
    <w:rsid w:val="00FB2CC4"/>
    <w:rsid w:val="00FC3F58"/>
    <w:rsid w:val="00FD3CF9"/>
    <w:rsid w:val="00FE0F10"/>
    <w:rsid w:val="00FF41FB"/>
    <w:rsid w:val="00FF5E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7201"/>
    <w:rPr>
      <w:sz w:val="24"/>
    </w:rPr>
  </w:style>
  <w:style w:type="paragraph" w:styleId="Heading1">
    <w:name w:val="heading 1"/>
    <w:basedOn w:val="Normal"/>
    <w:next w:val="Normal"/>
    <w:qFormat/>
    <w:rsid w:val="00B67201"/>
    <w:pPr>
      <w:keepNext/>
      <w:spacing w:before="240"/>
      <w:jc w:val="center"/>
      <w:outlineLvl w:val="0"/>
    </w:pPr>
    <w:rPr>
      <w:b/>
      <w:sz w:val="36"/>
    </w:rPr>
  </w:style>
  <w:style w:type="paragraph" w:styleId="Heading2">
    <w:name w:val="heading 2"/>
    <w:basedOn w:val="Normal"/>
    <w:next w:val="Normal"/>
    <w:link w:val="Heading2Char"/>
    <w:qFormat/>
    <w:rsid w:val="00B67201"/>
    <w:pPr>
      <w:keepNext/>
      <w:numPr>
        <w:numId w:val="4"/>
      </w:numPr>
      <w:tabs>
        <w:tab w:val="left" w:pos="0"/>
        <w:tab w:val="left" w:pos="480"/>
        <w:tab w:val="left" w:pos="1200"/>
        <w:tab w:val="left" w:pos="1680"/>
        <w:tab w:val="left" w:pos="2160"/>
        <w:tab w:val="left" w:pos="2640"/>
        <w:tab w:val="left" w:pos="3120"/>
      </w:tabs>
      <w:suppressAutoHyphens/>
      <w:ind w:right="480"/>
      <w:jc w:val="both"/>
      <w:outlineLvl w:val="1"/>
    </w:pPr>
    <w:rPr>
      <w:b/>
    </w:rPr>
  </w:style>
  <w:style w:type="paragraph" w:styleId="Heading3">
    <w:name w:val="heading 3"/>
    <w:basedOn w:val="Normal"/>
    <w:next w:val="Normal"/>
    <w:link w:val="Heading3Char"/>
    <w:qFormat/>
    <w:rsid w:val="00B67201"/>
    <w:pPr>
      <w:keepNext/>
      <w:jc w:val="center"/>
      <w:outlineLvl w:val="2"/>
    </w:pPr>
    <w:rPr>
      <w:b/>
      <w:sz w:val="20"/>
    </w:rPr>
  </w:style>
  <w:style w:type="paragraph" w:styleId="Heading4">
    <w:name w:val="heading 4"/>
    <w:basedOn w:val="Normal"/>
    <w:next w:val="Normal"/>
    <w:qFormat/>
    <w:rsid w:val="00B67201"/>
    <w:pPr>
      <w:keepNext/>
      <w:numPr>
        <w:numId w:val="3"/>
      </w:numPr>
      <w:tabs>
        <w:tab w:val="left" w:pos="0"/>
        <w:tab w:val="left" w:pos="480"/>
        <w:tab w:val="left" w:pos="1200"/>
        <w:tab w:val="left" w:pos="1680"/>
        <w:tab w:val="left" w:pos="2160"/>
        <w:tab w:val="left" w:pos="2640"/>
        <w:tab w:val="left" w:pos="3120"/>
      </w:tabs>
      <w:suppressAutoHyphens/>
      <w:ind w:right="480"/>
      <w:outlineLvl w:val="3"/>
    </w:pPr>
    <w:rPr>
      <w:b/>
    </w:rPr>
  </w:style>
  <w:style w:type="paragraph" w:styleId="Heading5">
    <w:name w:val="heading 5"/>
    <w:basedOn w:val="Normal"/>
    <w:next w:val="Normal"/>
    <w:qFormat/>
    <w:rsid w:val="00B67201"/>
    <w:pPr>
      <w:keepNext/>
      <w:numPr>
        <w:numId w:val="2"/>
      </w:numPr>
      <w:tabs>
        <w:tab w:val="clear" w:pos="720"/>
        <w:tab w:val="left" w:pos="561"/>
        <w:tab w:val="left" w:pos="1200"/>
        <w:tab w:val="left" w:pos="1680"/>
        <w:tab w:val="left" w:pos="2160"/>
        <w:tab w:val="left" w:pos="2640"/>
        <w:tab w:val="left" w:pos="3120"/>
      </w:tabs>
      <w:suppressAutoHyphens/>
      <w:ind w:right="480" w:hanging="720"/>
      <w:outlineLvl w:val="4"/>
    </w:pPr>
    <w:rPr>
      <w:b/>
    </w:rPr>
  </w:style>
  <w:style w:type="paragraph" w:styleId="Heading6">
    <w:name w:val="heading 6"/>
    <w:basedOn w:val="Normal"/>
    <w:next w:val="Normal"/>
    <w:qFormat/>
    <w:rsid w:val="00B67201"/>
    <w:pPr>
      <w:keepNext/>
      <w:tabs>
        <w:tab w:val="left" w:leader="dot" w:pos="720"/>
        <w:tab w:val="left" w:pos="1440"/>
        <w:tab w:val="left" w:pos="2160"/>
        <w:tab w:val="decimal" w:pos="9163"/>
      </w:tabs>
      <w:outlineLvl w:val="5"/>
    </w:pPr>
    <w:rPr>
      <w:b/>
      <w:bCs/>
    </w:rPr>
  </w:style>
  <w:style w:type="paragraph" w:styleId="Heading7">
    <w:name w:val="heading 7"/>
    <w:basedOn w:val="Normal"/>
    <w:next w:val="Normal"/>
    <w:qFormat/>
    <w:rsid w:val="00B67201"/>
    <w:pPr>
      <w:keepNext/>
      <w:tabs>
        <w:tab w:val="left" w:pos="-1440"/>
        <w:tab w:val="left" w:pos="-720"/>
        <w:tab w:val="left" w:pos="68"/>
        <w:tab w:val="left" w:pos="410"/>
        <w:tab w:val="left" w:pos="752"/>
        <w:tab w:val="left" w:pos="1440"/>
        <w:tab w:val="left" w:pos="5040"/>
        <w:tab w:val="right" w:pos="9216"/>
      </w:tabs>
      <w:suppressAutoHyphens/>
      <w:jc w:val="center"/>
      <w:outlineLvl w:val="6"/>
    </w:pPr>
    <w:rPr>
      <w:b/>
      <w:bCs/>
    </w:rPr>
  </w:style>
  <w:style w:type="paragraph" w:styleId="Heading8">
    <w:name w:val="heading 8"/>
    <w:basedOn w:val="Normal"/>
    <w:next w:val="Normal"/>
    <w:qFormat/>
    <w:rsid w:val="00B67201"/>
    <w:pPr>
      <w:keepNext/>
      <w:outlineLvl w:val="7"/>
    </w:pPr>
    <w:rPr>
      <w:snapToGrid w:val="0"/>
      <w:sz w:val="32"/>
    </w:rPr>
  </w:style>
  <w:style w:type="paragraph" w:styleId="Heading9">
    <w:name w:val="heading 9"/>
    <w:basedOn w:val="Normal"/>
    <w:next w:val="Normal"/>
    <w:qFormat/>
    <w:rsid w:val="00B67201"/>
    <w:pPr>
      <w:keepNext/>
      <w:suppressAutoHyphens/>
      <w:ind w:left="360" w:right="48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B67201"/>
    <w:pPr>
      <w:suppressAutoHyphens/>
      <w:ind w:left="720" w:right="720"/>
    </w:pPr>
  </w:style>
  <w:style w:type="paragraph" w:styleId="BodyTextIndent3">
    <w:name w:val="Body Text Indent 3"/>
    <w:basedOn w:val="Normal"/>
    <w:rsid w:val="00B67201"/>
    <w:pPr>
      <w:tabs>
        <w:tab w:val="left" w:pos="0"/>
        <w:tab w:val="left" w:pos="480"/>
        <w:tab w:val="left" w:pos="748"/>
        <w:tab w:val="left" w:pos="1122"/>
        <w:tab w:val="left" w:pos="1200"/>
        <w:tab w:val="left" w:pos="1680"/>
        <w:tab w:val="left" w:pos="2160"/>
        <w:tab w:val="left" w:pos="2640"/>
        <w:tab w:val="left" w:pos="3120"/>
      </w:tabs>
      <w:suppressAutoHyphens/>
      <w:ind w:left="840" w:hanging="466"/>
    </w:pPr>
  </w:style>
  <w:style w:type="paragraph" w:styleId="Header">
    <w:name w:val="header"/>
    <w:basedOn w:val="Normal"/>
    <w:link w:val="HeaderChar"/>
    <w:uiPriority w:val="99"/>
    <w:rsid w:val="00B67201"/>
    <w:pPr>
      <w:tabs>
        <w:tab w:val="center" w:pos="4320"/>
        <w:tab w:val="right" w:pos="8640"/>
      </w:tabs>
    </w:pPr>
  </w:style>
  <w:style w:type="paragraph" w:styleId="BodyTextIndent">
    <w:name w:val="Body Text Indent"/>
    <w:basedOn w:val="Normal"/>
    <w:rsid w:val="00B67201"/>
    <w:pPr>
      <w:tabs>
        <w:tab w:val="left" w:pos="-1440"/>
        <w:tab w:val="left" w:pos="-720"/>
        <w:tab w:val="left" w:pos="360"/>
        <w:tab w:val="left" w:pos="1080"/>
        <w:tab w:val="right" w:pos="9216"/>
      </w:tabs>
      <w:suppressAutoHyphens/>
      <w:ind w:left="1080" w:hanging="1080"/>
    </w:pPr>
    <w:rPr>
      <w:rFonts w:ascii="Arial" w:hAnsi="Arial"/>
      <w:bCs/>
    </w:rPr>
  </w:style>
  <w:style w:type="paragraph" w:styleId="BodyTextIndent2">
    <w:name w:val="Body Text Indent 2"/>
    <w:basedOn w:val="Normal"/>
    <w:rsid w:val="00B67201"/>
    <w:pPr>
      <w:ind w:firstLine="720"/>
    </w:pPr>
  </w:style>
  <w:style w:type="paragraph" w:styleId="BodyText">
    <w:name w:val="Body Text"/>
    <w:basedOn w:val="Normal"/>
    <w:rsid w:val="00B67201"/>
  </w:style>
  <w:style w:type="character" w:styleId="PageNumber">
    <w:name w:val="page number"/>
    <w:basedOn w:val="DefaultParagraphFont"/>
    <w:rsid w:val="00B67201"/>
  </w:style>
  <w:style w:type="paragraph" w:styleId="Footer">
    <w:name w:val="footer"/>
    <w:basedOn w:val="Normal"/>
    <w:link w:val="FooterChar"/>
    <w:uiPriority w:val="99"/>
    <w:rsid w:val="00B67201"/>
    <w:pPr>
      <w:tabs>
        <w:tab w:val="center" w:pos="4320"/>
        <w:tab w:val="right" w:pos="8640"/>
      </w:tabs>
    </w:pPr>
  </w:style>
  <w:style w:type="paragraph" w:styleId="BodyText2">
    <w:name w:val="Body Text 2"/>
    <w:basedOn w:val="Normal"/>
    <w:rsid w:val="00B67201"/>
    <w:pPr>
      <w:tabs>
        <w:tab w:val="num" w:pos="1152"/>
      </w:tabs>
      <w:suppressAutoHyphens/>
      <w:ind w:right="480"/>
      <w:jc w:val="both"/>
    </w:pPr>
  </w:style>
  <w:style w:type="paragraph" w:styleId="BodyText3">
    <w:name w:val="Body Text 3"/>
    <w:basedOn w:val="Normal"/>
    <w:rsid w:val="00B67201"/>
    <w:rPr>
      <w:sz w:val="22"/>
    </w:rPr>
  </w:style>
  <w:style w:type="paragraph" w:styleId="BalloonText">
    <w:name w:val="Balloon Text"/>
    <w:basedOn w:val="Normal"/>
    <w:semiHidden/>
    <w:rsid w:val="00A110D8"/>
    <w:rPr>
      <w:rFonts w:ascii="Tahoma" w:hAnsi="Tahoma" w:cs="Tahoma"/>
      <w:sz w:val="16"/>
      <w:szCs w:val="16"/>
    </w:rPr>
  </w:style>
  <w:style w:type="character" w:styleId="CommentReference">
    <w:name w:val="annotation reference"/>
    <w:basedOn w:val="DefaultParagraphFont"/>
    <w:semiHidden/>
    <w:rsid w:val="00D5297F"/>
    <w:rPr>
      <w:sz w:val="16"/>
      <w:szCs w:val="16"/>
    </w:rPr>
  </w:style>
  <w:style w:type="paragraph" w:styleId="CommentText">
    <w:name w:val="annotation text"/>
    <w:basedOn w:val="Normal"/>
    <w:semiHidden/>
    <w:rsid w:val="00D5297F"/>
    <w:rPr>
      <w:sz w:val="20"/>
    </w:rPr>
  </w:style>
  <w:style w:type="paragraph" w:styleId="CommentSubject">
    <w:name w:val="annotation subject"/>
    <w:basedOn w:val="CommentText"/>
    <w:next w:val="CommentText"/>
    <w:semiHidden/>
    <w:rsid w:val="00D5297F"/>
    <w:rPr>
      <w:b/>
      <w:bCs/>
    </w:rPr>
  </w:style>
  <w:style w:type="paragraph" w:styleId="TOC4">
    <w:name w:val="toc 4"/>
    <w:basedOn w:val="Normal"/>
    <w:next w:val="Normal"/>
    <w:autoRedefine/>
    <w:semiHidden/>
    <w:rsid w:val="00DC7E67"/>
    <w:pPr>
      <w:ind w:left="600"/>
    </w:pPr>
  </w:style>
  <w:style w:type="paragraph" w:styleId="NormalWeb">
    <w:name w:val="Normal (Web)"/>
    <w:basedOn w:val="Normal"/>
    <w:uiPriority w:val="99"/>
    <w:rsid w:val="000E4495"/>
    <w:pPr>
      <w:spacing w:before="100" w:beforeAutospacing="1" w:after="100" w:afterAutospacing="1"/>
    </w:pPr>
    <w:rPr>
      <w:szCs w:val="24"/>
    </w:rPr>
  </w:style>
  <w:style w:type="character" w:styleId="Strong">
    <w:name w:val="Strong"/>
    <w:basedOn w:val="DefaultParagraphFont"/>
    <w:qFormat/>
    <w:rsid w:val="000E4495"/>
    <w:rPr>
      <w:b/>
      <w:bCs/>
    </w:rPr>
  </w:style>
  <w:style w:type="character" w:customStyle="1" w:styleId="Heading2Char">
    <w:name w:val="Heading 2 Char"/>
    <w:basedOn w:val="DefaultParagraphFont"/>
    <w:link w:val="Heading2"/>
    <w:rsid w:val="000E4495"/>
    <w:rPr>
      <w:b/>
      <w:sz w:val="24"/>
      <w:lang w:val="en-US" w:eastAsia="en-US" w:bidi="ar-SA"/>
    </w:rPr>
  </w:style>
  <w:style w:type="character" w:customStyle="1" w:styleId="Heading3Char">
    <w:name w:val="Heading 3 Char"/>
    <w:basedOn w:val="DefaultParagraphFont"/>
    <w:link w:val="Heading3"/>
    <w:rsid w:val="000E4495"/>
    <w:rPr>
      <w:b/>
      <w:lang w:val="en-US" w:eastAsia="en-US" w:bidi="ar-SA"/>
    </w:rPr>
  </w:style>
  <w:style w:type="paragraph" w:customStyle="1" w:styleId="PolBody">
    <w:name w:val="PolBody"/>
    <w:basedOn w:val="Normal"/>
    <w:next w:val="Normal"/>
    <w:rsid w:val="00C27DF4"/>
    <w:pPr>
      <w:autoSpaceDE w:val="0"/>
      <w:autoSpaceDN w:val="0"/>
      <w:adjustRightInd w:val="0"/>
      <w:spacing w:after="120"/>
    </w:pPr>
    <w:rPr>
      <w:szCs w:val="24"/>
    </w:rPr>
  </w:style>
  <w:style w:type="paragraph" w:styleId="Revision">
    <w:name w:val="Revision"/>
    <w:hidden/>
    <w:uiPriority w:val="99"/>
    <w:semiHidden/>
    <w:rsid w:val="008E2F06"/>
    <w:rPr>
      <w:sz w:val="24"/>
    </w:rPr>
  </w:style>
  <w:style w:type="paragraph" w:styleId="ListParagraph">
    <w:name w:val="List Paragraph"/>
    <w:basedOn w:val="Normal"/>
    <w:uiPriority w:val="34"/>
    <w:qFormat/>
    <w:rsid w:val="000B00B3"/>
    <w:pPr>
      <w:ind w:left="720"/>
      <w:contextualSpacing/>
    </w:pPr>
    <w:rPr>
      <w:rFonts w:eastAsia="Calibri"/>
      <w:sz w:val="22"/>
      <w:szCs w:val="22"/>
    </w:rPr>
  </w:style>
  <w:style w:type="paragraph" w:customStyle="1" w:styleId="Default">
    <w:name w:val="Default"/>
    <w:rsid w:val="00587F85"/>
    <w:pPr>
      <w:autoSpaceDE w:val="0"/>
      <w:autoSpaceDN w:val="0"/>
      <w:adjustRightInd w:val="0"/>
    </w:pPr>
    <w:rPr>
      <w:rFonts w:ascii="Calibri" w:eastAsia="Calibri" w:hAnsi="Calibri" w:cs="Calibri"/>
      <w:color w:val="000000"/>
      <w:sz w:val="24"/>
      <w:szCs w:val="24"/>
    </w:rPr>
  </w:style>
  <w:style w:type="table" w:styleId="TableClassic3">
    <w:name w:val="Table Classic 3"/>
    <w:basedOn w:val="TableNormal"/>
    <w:rsid w:val="00D4538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D4538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MediumShading1-Accent4">
    <w:name w:val="Medium Shading 1 Accent 4"/>
    <w:basedOn w:val="TableNormal"/>
    <w:uiPriority w:val="63"/>
    <w:rsid w:val="00FF41FB"/>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ColorfulList-Accent2">
    <w:name w:val="Colorful List Accent 2"/>
    <w:basedOn w:val="TableNormal"/>
    <w:uiPriority w:val="72"/>
    <w:rsid w:val="00FF41FB"/>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TableClassic4">
    <w:name w:val="Table Classic 4"/>
    <w:basedOn w:val="TableNormal"/>
    <w:rsid w:val="00FF41F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
    <w:name w:val="Table Grid"/>
    <w:basedOn w:val="TableNormal"/>
    <w:rsid w:val="00574C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3">
    <w:name w:val="Table Grid 3"/>
    <w:basedOn w:val="TableNormal"/>
    <w:rsid w:val="00631AF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Columns3">
    <w:name w:val="Table Columns 3"/>
    <w:basedOn w:val="TableNormal"/>
    <w:rsid w:val="00631AF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LightGrid-Accent6">
    <w:name w:val="Light Grid Accent 6"/>
    <w:basedOn w:val="TableNormal"/>
    <w:uiPriority w:val="62"/>
    <w:rsid w:val="00631AF3"/>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olorfulShading-Accent5">
    <w:name w:val="Colorful Shading Accent 5"/>
    <w:basedOn w:val="TableNormal"/>
    <w:uiPriority w:val="71"/>
    <w:rsid w:val="00EB00FE"/>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ableList8">
    <w:name w:val="Table List 8"/>
    <w:basedOn w:val="TableNormal"/>
    <w:rsid w:val="00EB00F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4">
    <w:name w:val="Table Grid 4"/>
    <w:basedOn w:val="TableNormal"/>
    <w:rsid w:val="00EB00F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LightList-Accent1">
    <w:name w:val="Light List Accent 1"/>
    <w:basedOn w:val="TableNormal"/>
    <w:uiPriority w:val="61"/>
    <w:rsid w:val="00630A8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Professional">
    <w:name w:val="Table Professional"/>
    <w:basedOn w:val="TableNormal"/>
    <w:rsid w:val="00630A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3">
    <w:name w:val="Table Simple 3"/>
    <w:basedOn w:val="TableNormal"/>
    <w:rsid w:val="00630A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lorful2">
    <w:name w:val="Table Colorful 2"/>
    <w:basedOn w:val="TableNormal"/>
    <w:rsid w:val="0098137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LightList-Accent3">
    <w:name w:val="Light List Accent 3"/>
    <w:basedOn w:val="TableNormal"/>
    <w:uiPriority w:val="61"/>
    <w:rsid w:val="0098137D"/>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2">
    <w:name w:val="Light List Accent 2"/>
    <w:basedOn w:val="TableNormal"/>
    <w:uiPriority w:val="61"/>
    <w:rsid w:val="0098137D"/>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Hyperlink">
    <w:name w:val="Hyperlink"/>
    <w:basedOn w:val="DefaultParagraphFont"/>
    <w:rsid w:val="00B9173F"/>
    <w:rPr>
      <w:color w:val="0000FF" w:themeColor="hyperlink"/>
      <w:u w:val="single"/>
    </w:rPr>
  </w:style>
  <w:style w:type="table" w:styleId="LightList">
    <w:name w:val="Light List"/>
    <w:basedOn w:val="TableNormal"/>
    <w:uiPriority w:val="61"/>
    <w:rsid w:val="0049757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8">
    <w:name w:val="Table Grid 8"/>
    <w:basedOn w:val="TableNormal"/>
    <w:rsid w:val="001379C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951405"/>
    <w:rPr>
      <w:sz w:val="24"/>
    </w:rPr>
  </w:style>
  <w:style w:type="character" w:customStyle="1" w:styleId="HeaderChar">
    <w:name w:val="Header Char"/>
    <w:basedOn w:val="DefaultParagraphFont"/>
    <w:link w:val="Header"/>
    <w:uiPriority w:val="99"/>
    <w:rsid w:val="00FD3CF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jc w:val="center"/>
      <w:outlineLvl w:val="0"/>
    </w:pPr>
    <w:rPr>
      <w:b/>
      <w:sz w:val="36"/>
    </w:rPr>
  </w:style>
  <w:style w:type="paragraph" w:styleId="Heading2">
    <w:name w:val="heading 2"/>
    <w:basedOn w:val="Normal"/>
    <w:next w:val="Normal"/>
    <w:link w:val="Heading2Char"/>
    <w:qFormat/>
    <w:pPr>
      <w:keepNext/>
      <w:numPr>
        <w:numId w:val="4"/>
      </w:numPr>
      <w:tabs>
        <w:tab w:val="left" w:pos="0"/>
        <w:tab w:val="left" w:pos="480"/>
        <w:tab w:val="left" w:pos="1200"/>
        <w:tab w:val="left" w:pos="1680"/>
        <w:tab w:val="left" w:pos="2160"/>
        <w:tab w:val="left" w:pos="2640"/>
        <w:tab w:val="left" w:pos="3120"/>
      </w:tabs>
      <w:suppressAutoHyphens/>
      <w:ind w:right="480"/>
      <w:jc w:val="both"/>
      <w:outlineLvl w:val="1"/>
    </w:pPr>
    <w:rPr>
      <w:b/>
    </w:rPr>
  </w:style>
  <w:style w:type="paragraph" w:styleId="Heading3">
    <w:name w:val="heading 3"/>
    <w:basedOn w:val="Normal"/>
    <w:next w:val="Normal"/>
    <w:link w:val="Heading3Char"/>
    <w:qFormat/>
    <w:pPr>
      <w:keepNext/>
      <w:jc w:val="center"/>
      <w:outlineLvl w:val="2"/>
    </w:pPr>
    <w:rPr>
      <w:b/>
      <w:sz w:val="20"/>
    </w:rPr>
  </w:style>
  <w:style w:type="paragraph" w:styleId="Heading4">
    <w:name w:val="heading 4"/>
    <w:basedOn w:val="Normal"/>
    <w:next w:val="Normal"/>
    <w:qFormat/>
    <w:pPr>
      <w:keepNext/>
      <w:numPr>
        <w:numId w:val="3"/>
      </w:numPr>
      <w:tabs>
        <w:tab w:val="left" w:pos="0"/>
        <w:tab w:val="left" w:pos="480"/>
        <w:tab w:val="left" w:pos="1200"/>
        <w:tab w:val="left" w:pos="1680"/>
        <w:tab w:val="left" w:pos="2160"/>
        <w:tab w:val="left" w:pos="2640"/>
        <w:tab w:val="left" w:pos="3120"/>
      </w:tabs>
      <w:suppressAutoHyphens/>
      <w:ind w:right="480"/>
      <w:outlineLvl w:val="3"/>
    </w:pPr>
    <w:rPr>
      <w:b/>
    </w:rPr>
  </w:style>
  <w:style w:type="paragraph" w:styleId="Heading5">
    <w:name w:val="heading 5"/>
    <w:basedOn w:val="Normal"/>
    <w:next w:val="Normal"/>
    <w:qFormat/>
    <w:pPr>
      <w:keepNext/>
      <w:numPr>
        <w:numId w:val="2"/>
      </w:numPr>
      <w:tabs>
        <w:tab w:val="clear" w:pos="720"/>
        <w:tab w:val="left" w:pos="561"/>
        <w:tab w:val="left" w:pos="1200"/>
        <w:tab w:val="left" w:pos="1680"/>
        <w:tab w:val="left" w:pos="2160"/>
        <w:tab w:val="left" w:pos="2640"/>
        <w:tab w:val="left" w:pos="3120"/>
      </w:tabs>
      <w:suppressAutoHyphens/>
      <w:ind w:right="480" w:hanging="720"/>
      <w:outlineLvl w:val="4"/>
    </w:pPr>
    <w:rPr>
      <w:b/>
    </w:rPr>
  </w:style>
  <w:style w:type="paragraph" w:styleId="Heading6">
    <w:name w:val="heading 6"/>
    <w:basedOn w:val="Normal"/>
    <w:next w:val="Normal"/>
    <w:qFormat/>
    <w:pPr>
      <w:keepNext/>
      <w:tabs>
        <w:tab w:val="left" w:leader="dot" w:pos="720"/>
        <w:tab w:val="left" w:pos="1440"/>
        <w:tab w:val="left" w:pos="2160"/>
        <w:tab w:val="decimal" w:pos="9163"/>
      </w:tabs>
      <w:outlineLvl w:val="5"/>
    </w:pPr>
    <w:rPr>
      <w:b/>
      <w:bCs/>
    </w:rPr>
  </w:style>
  <w:style w:type="paragraph" w:styleId="Heading7">
    <w:name w:val="heading 7"/>
    <w:basedOn w:val="Normal"/>
    <w:next w:val="Normal"/>
    <w:qFormat/>
    <w:pPr>
      <w:keepNext/>
      <w:tabs>
        <w:tab w:val="left" w:pos="-1440"/>
        <w:tab w:val="left" w:pos="-720"/>
        <w:tab w:val="left" w:pos="68"/>
        <w:tab w:val="left" w:pos="410"/>
        <w:tab w:val="left" w:pos="752"/>
        <w:tab w:val="left" w:pos="1440"/>
        <w:tab w:val="left" w:pos="5040"/>
        <w:tab w:val="right" w:pos="9216"/>
      </w:tabs>
      <w:suppressAutoHyphens/>
      <w:jc w:val="center"/>
      <w:outlineLvl w:val="6"/>
    </w:pPr>
    <w:rPr>
      <w:b/>
      <w:bCs/>
    </w:rPr>
  </w:style>
  <w:style w:type="paragraph" w:styleId="Heading8">
    <w:name w:val="heading 8"/>
    <w:basedOn w:val="Normal"/>
    <w:next w:val="Normal"/>
    <w:qFormat/>
    <w:pPr>
      <w:keepNext/>
      <w:outlineLvl w:val="7"/>
    </w:pPr>
    <w:rPr>
      <w:snapToGrid w:val="0"/>
      <w:sz w:val="32"/>
    </w:rPr>
  </w:style>
  <w:style w:type="paragraph" w:styleId="Heading9">
    <w:name w:val="heading 9"/>
    <w:basedOn w:val="Normal"/>
    <w:next w:val="Normal"/>
    <w:qFormat/>
    <w:pPr>
      <w:keepNext/>
      <w:suppressAutoHyphens/>
      <w:ind w:left="360" w:right="48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uppressAutoHyphens/>
      <w:ind w:left="720" w:right="720"/>
    </w:pPr>
  </w:style>
  <w:style w:type="paragraph" w:styleId="BodyTextIndent3">
    <w:name w:val="Body Text Indent 3"/>
    <w:basedOn w:val="Normal"/>
    <w:pPr>
      <w:tabs>
        <w:tab w:val="left" w:pos="0"/>
        <w:tab w:val="left" w:pos="480"/>
        <w:tab w:val="left" w:pos="748"/>
        <w:tab w:val="left" w:pos="1122"/>
        <w:tab w:val="left" w:pos="1200"/>
        <w:tab w:val="left" w:pos="1680"/>
        <w:tab w:val="left" w:pos="2160"/>
        <w:tab w:val="left" w:pos="2640"/>
        <w:tab w:val="left" w:pos="3120"/>
      </w:tabs>
      <w:suppressAutoHyphens/>
      <w:ind w:left="840" w:hanging="466"/>
    </w:pPr>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tabs>
        <w:tab w:val="left" w:pos="-1440"/>
        <w:tab w:val="left" w:pos="-720"/>
        <w:tab w:val="left" w:pos="360"/>
        <w:tab w:val="left" w:pos="1080"/>
        <w:tab w:val="right" w:pos="9216"/>
      </w:tabs>
      <w:suppressAutoHyphens/>
      <w:ind w:left="1080" w:hanging="1080"/>
    </w:pPr>
    <w:rPr>
      <w:rFonts w:ascii="Arial" w:hAnsi="Arial"/>
      <w:bCs/>
    </w:rPr>
  </w:style>
  <w:style w:type="paragraph" w:styleId="BodyTextIndent2">
    <w:name w:val="Body Text Indent 2"/>
    <w:basedOn w:val="Normal"/>
    <w:pPr>
      <w:ind w:firstLine="720"/>
    </w:pPr>
  </w:style>
  <w:style w:type="paragraph" w:styleId="BodyText">
    <w:name w:val="Body Text"/>
    <w:basedOn w:val="Normal"/>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tabs>
        <w:tab w:val="num" w:pos="1152"/>
      </w:tabs>
      <w:suppressAutoHyphens/>
      <w:ind w:right="480"/>
      <w:jc w:val="both"/>
    </w:pPr>
  </w:style>
  <w:style w:type="paragraph" w:styleId="BodyText3">
    <w:name w:val="Body Text 3"/>
    <w:basedOn w:val="Normal"/>
    <w:rPr>
      <w:sz w:val="22"/>
    </w:rPr>
  </w:style>
  <w:style w:type="paragraph" w:styleId="BalloonText">
    <w:name w:val="Balloon Text"/>
    <w:basedOn w:val="Normal"/>
    <w:semiHidden/>
    <w:rsid w:val="00A110D8"/>
    <w:rPr>
      <w:rFonts w:ascii="Tahoma" w:hAnsi="Tahoma" w:cs="Tahoma"/>
      <w:sz w:val="16"/>
      <w:szCs w:val="16"/>
    </w:rPr>
  </w:style>
  <w:style w:type="character" w:styleId="CommentReference">
    <w:name w:val="annotation reference"/>
    <w:basedOn w:val="DefaultParagraphFont"/>
    <w:semiHidden/>
    <w:rsid w:val="00D5297F"/>
    <w:rPr>
      <w:sz w:val="16"/>
      <w:szCs w:val="16"/>
    </w:rPr>
  </w:style>
  <w:style w:type="paragraph" w:styleId="CommentText">
    <w:name w:val="annotation text"/>
    <w:basedOn w:val="Normal"/>
    <w:semiHidden/>
    <w:rsid w:val="00D5297F"/>
    <w:rPr>
      <w:sz w:val="20"/>
    </w:rPr>
  </w:style>
  <w:style w:type="paragraph" w:styleId="CommentSubject">
    <w:name w:val="annotation subject"/>
    <w:basedOn w:val="CommentText"/>
    <w:next w:val="CommentText"/>
    <w:semiHidden/>
    <w:rsid w:val="00D5297F"/>
    <w:rPr>
      <w:b/>
      <w:bCs/>
    </w:rPr>
  </w:style>
  <w:style w:type="paragraph" w:styleId="TOC4">
    <w:name w:val="toc 4"/>
    <w:basedOn w:val="Normal"/>
    <w:next w:val="Normal"/>
    <w:autoRedefine/>
    <w:semiHidden/>
    <w:rsid w:val="00DC7E67"/>
    <w:pPr>
      <w:ind w:left="600"/>
    </w:pPr>
  </w:style>
  <w:style w:type="paragraph" w:styleId="NormalWeb">
    <w:name w:val="Normal (Web)"/>
    <w:basedOn w:val="Normal"/>
    <w:uiPriority w:val="99"/>
    <w:rsid w:val="000E4495"/>
    <w:pPr>
      <w:spacing w:before="100" w:beforeAutospacing="1" w:after="100" w:afterAutospacing="1"/>
    </w:pPr>
    <w:rPr>
      <w:szCs w:val="24"/>
    </w:rPr>
  </w:style>
  <w:style w:type="character" w:styleId="Strong">
    <w:name w:val="Strong"/>
    <w:basedOn w:val="DefaultParagraphFont"/>
    <w:qFormat/>
    <w:rsid w:val="000E4495"/>
    <w:rPr>
      <w:b/>
      <w:bCs/>
    </w:rPr>
  </w:style>
  <w:style w:type="character" w:customStyle="1" w:styleId="Heading2Char">
    <w:name w:val="Heading 2 Char"/>
    <w:basedOn w:val="DefaultParagraphFont"/>
    <w:link w:val="Heading2"/>
    <w:rsid w:val="000E4495"/>
    <w:rPr>
      <w:b/>
      <w:sz w:val="24"/>
      <w:lang w:val="en-US" w:eastAsia="en-US" w:bidi="ar-SA"/>
    </w:rPr>
  </w:style>
  <w:style w:type="character" w:customStyle="1" w:styleId="Heading3Char">
    <w:name w:val="Heading 3 Char"/>
    <w:basedOn w:val="DefaultParagraphFont"/>
    <w:link w:val="Heading3"/>
    <w:rsid w:val="000E4495"/>
    <w:rPr>
      <w:b/>
      <w:lang w:val="en-US" w:eastAsia="en-US" w:bidi="ar-SA"/>
    </w:rPr>
  </w:style>
  <w:style w:type="paragraph" w:customStyle="1" w:styleId="PolBody">
    <w:name w:val="PolBody"/>
    <w:basedOn w:val="Normal"/>
    <w:next w:val="Normal"/>
    <w:rsid w:val="00C27DF4"/>
    <w:pPr>
      <w:autoSpaceDE w:val="0"/>
      <w:autoSpaceDN w:val="0"/>
      <w:adjustRightInd w:val="0"/>
      <w:spacing w:after="120"/>
    </w:pPr>
    <w:rPr>
      <w:szCs w:val="24"/>
    </w:rPr>
  </w:style>
  <w:style w:type="paragraph" w:styleId="Revision">
    <w:name w:val="Revision"/>
    <w:hidden/>
    <w:uiPriority w:val="99"/>
    <w:semiHidden/>
    <w:rsid w:val="008E2F06"/>
    <w:rPr>
      <w:sz w:val="24"/>
    </w:rPr>
  </w:style>
  <w:style w:type="paragraph" w:styleId="ListParagraph">
    <w:name w:val="List Paragraph"/>
    <w:basedOn w:val="Normal"/>
    <w:uiPriority w:val="34"/>
    <w:qFormat/>
    <w:rsid w:val="000B00B3"/>
    <w:pPr>
      <w:ind w:left="720"/>
      <w:contextualSpacing/>
    </w:pPr>
    <w:rPr>
      <w:rFonts w:eastAsia="Calibri"/>
      <w:sz w:val="22"/>
      <w:szCs w:val="22"/>
    </w:rPr>
  </w:style>
  <w:style w:type="paragraph" w:customStyle="1" w:styleId="Default">
    <w:name w:val="Default"/>
    <w:rsid w:val="00587F85"/>
    <w:pPr>
      <w:autoSpaceDE w:val="0"/>
      <w:autoSpaceDN w:val="0"/>
      <w:adjustRightInd w:val="0"/>
    </w:pPr>
    <w:rPr>
      <w:rFonts w:ascii="Calibri" w:eastAsia="Calibri" w:hAnsi="Calibri" w:cs="Calibri"/>
      <w:color w:val="000000"/>
      <w:sz w:val="24"/>
      <w:szCs w:val="24"/>
    </w:rPr>
  </w:style>
  <w:style w:type="table" w:styleId="TableClassic3">
    <w:name w:val="Table Classic 3"/>
    <w:basedOn w:val="TableNormal"/>
    <w:rsid w:val="00D4538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D4538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MediumShading1-Accent4">
    <w:name w:val="Medium Shading 1 Accent 4"/>
    <w:basedOn w:val="TableNormal"/>
    <w:uiPriority w:val="63"/>
    <w:rsid w:val="00FF41FB"/>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ColorfulList-Accent2">
    <w:name w:val="Colorful List Accent 2"/>
    <w:basedOn w:val="TableNormal"/>
    <w:uiPriority w:val="72"/>
    <w:rsid w:val="00FF41FB"/>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TableClassic4">
    <w:name w:val="Table Classic 4"/>
    <w:basedOn w:val="TableNormal"/>
    <w:rsid w:val="00FF41F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
    <w:name w:val="Table Grid"/>
    <w:basedOn w:val="TableNormal"/>
    <w:rsid w:val="00574C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3">
    <w:name w:val="Table Grid 3"/>
    <w:basedOn w:val="TableNormal"/>
    <w:rsid w:val="00631AF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Columns3">
    <w:name w:val="Table Columns 3"/>
    <w:basedOn w:val="TableNormal"/>
    <w:rsid w:val="00631AF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LightGrid-Accent6">
    <w:name w:val="Light Grid Accent 6"/>
    <w:basedOn w:val="TableNormal"/>
    <w:uiPriority w:val="62"/>
    <w:rsid w:val="00631AF3"/>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olorfulShading-Accent5">
    <w:name w:val="Colorful Shading Accent 5"/>
    <w:basedOn w:val="TableNormal"/>
    <w:uiPriority w:val="71"/>
    <w:rsid w:val="00EB00FE"/>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ableList8">
    <w:name w:val="Table List 8"/>
    <w:basedOn w:val="TableNormal"/>
    <w:rsid w:val="00EB00F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4">
    <w:name w:val="Table Grid 4"/>
    <w:basedOn w:val="TableNormal"/>
    <w:rsid w:val="00EB00F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LightList-Accent1">
    <w:name w:val="Light List Accent 1"/>
    <w:basedOn w:val="TableNormal"/>
    <w:uiPriority w:val="61"/>
    <w:rsid w:val="00630A8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Professional">
    <w:name w:val="Table Professional"/>
    <w:basedOn w:val="TableNormal"/>
    <w:rsid w:val="00630A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3">
    <w:name w:val="Table Simple 3"/>
    <w:basedOn w:val="TableNormal"/>
    <w:rsid w:val="00630A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lorful2">
    <w:name w:val="Table Colorful 2"/>
    <w:basedOn w:val="TableNormal"/>
    <w:rsid w:val="0098137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LightList-Accent3">
    <w:name w:val="Light List Accent 3"/>
    <w:basedOn w:val="TableNormal"/>
    <w:uiPriority w:val="61"/>
    <w:rsid w:val="0098137D"/>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2">
    <w:name w:val="Light List Accent 2"/>
    <w:basedOn w:val="TableNormal"/>
    <w:uiPriority w:val="61"/>
    <w:rsid w:val="0098137D"/>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Hyperlink">
    <w:name w:val="Hyperlink"/>
    <w:basedOn w:val="DefaultParagraphFont"/>
    <w:rsid w:val="00B9173F"/>
    <w:rPr>
      <w:color w:val="0000FF" w:themeColor="hyperlink"/>
      <w:u w:val="single"/>
    </w:rPr>
  </w:style>
  <w:style w:type="table" w:styleId="LightList">
    <w:name w:val="Light List"/>
    <w:basedOn w:val="TableNormal"/>
    <w:uiPriority w:val="61"/>
    <w:rsid w:val="0049757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8">
    <w:name w:val="Table Grid 8"/>
    <w:basedOn w:val="TableNormal"/>
    <w:rsid w:val="001379C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951405"/>
    <w:rPr>
      <w:sz w:val="24"/>
    </w:rPr>
  </w:style>
  <w:style w:type="character" w:customStyle="1" w:styleId="HeaderChar">
    <w:name w:val="Header Char"/>
    <w:basedOn w:val="DefaultParagraphFont"/>
    <w:link w:val="Header"/>
    <w:uiPriority w:val="99"/>
    <w:rsid w:val="00FD3CF9"/>
    <w:rPr>
      <w:sz w:val="24"/>
    </w:rPr>
  </w:style>
</w:styles>
</file>

<file path=word/webSettings.xml><?xml version="1.0" encoding="utf-8"?>
<w:webSettings xmlns:r="http://schemas.openxmlformats.org/officeDocument/2006/relationships" xmlns:w="http://schemas.openxmlformats.org/wordprocessingml/2006/main">
  <w:divs>
    <w:div w:id="63182374">
      <w:bodyDiv w:val="1"/>
      <w:marLeft w:val="0"/>
      <w:marRight w:val="0"/>
      <w:marTop w:val="0"/>
      <w:marBottom w:val="0"/>
      <w:divBdr>
        <w:top w:val="none" w:sz="0" w:space="0" w:color="auto"/>
        <w:left w:val="none" w:sz="0" w:space="0" w:color="auto"/>
        <w:bottom w:val="none" w:sz="0" w:space="0" w:color="auto"/>
        <w:right w:val="none" w:sz="0" w:space="0" w:color="auto"/>
      </w:divBdr>
    </w:div>
    <w:div w:id="292640978">
      <w:bodyDiv w:val="1"/>
      <w:marLeft w:val="0"/>
      <w:marRight w:val="0"/>
      <w:marTop w:val="0"/>
      <w:marBottom w:val="0"/>
      <w:divBdr>
        <w:top w:val="none" w:sz="0" w:space="0" w:color="auto"/>
        <w:left w:val="none" w:sz="0" w:space="0" w:color="auto"/>
        <w:bottom w:val="none" w:sz="0" w:space="0" w:color="auto"/>
        <w:right w:val="none" w:sz="0" w:space="0" w:color="auto"/>
      </w:divBdr>
    </w:div>
    <w:div w:id="322125967">
      <w:bodyDiv w:val="1"/>
      <w:marLeft w:val="0"/>
      <w:marRight w:val="0"/>
      <w:marTop w:val="0"/>
      <w:marBottom w:val="0"/>
      <w:divBdr>
        <w:top w:val="none" w:sz="0" w:space="0" w:color="auto"/>
        <w:left w:val="none" w:sz="0" w:space="0" w:color="auto"/>
        <w:bottom w:val="none" w:sz="0" w:space="0" w:color="auto"/>
        <w:right w:val="none" w:sz="0" w:space="0" w:color="auto"/>
      </w:divBdr>
    </w:div>
    <w:div w:id="324939158">
      <w:bodyDiv w:val="1"/>
      <w:marLeft w:val="0"/>
      <w:marRight w:val="0"/>
      <w:marTop w:val="0"/>
      <w:marBottom w:val="0"/>
      <w:divBdr>
        <w:top w:val="none" w:sz="0" w:space="0" w:color="auto"/>
        <w:left w:val="none" w:sz="0" w:space="0" w:color="auto"/>
        <w:bottom w:val="none" w:sz="0" w:space="0" w:color="auto"/>
        <w:right w:val="none" w:sz="0" w:space="0" w:color="auto"/>
      </w:divBdr>
    </w:div>
    <w:div w:id="389307166">
      <w:bodyDiv w:val="1"/>
      <w:marLeft w:val="0"/>
      <w:marRight w:val="0"/>
      <w:marTop w:val="0"/>
      <w:marBottom w:val="0"/>
      <w:divBdr>
        <w:top w:val="none" w:sz="0" w:space="0" w:color="auto"/>
        <w:left w:val="none" w:sz="0" w:space="0" w:color="auto"/>
        <w:bottom w:val="none" w:sz="0" w:space="0" w:color="auto"/>
        <w:right w:val="none" w:sz="0" w:space="0" w:color="auto"/>
      </w:divBdr>
    </w:div>
    <w:div w:id="406267604">
      <w:bodyDiv w:val="1"/>
      <w:marLeft w:val="0"/>
      <w:marRight w:val="0"/>
      <w:marTop w:val="0"/>
      <w:marBottom w:val="0"/>
      <w:divBdr>
        <w:top w:val="none" w:sz="0" w:space="0" w:color="auto"/>
        <w:left w:val="none" w:sz="0" w:space="0" w:color="auto"/>
        <w:bottom w:val="none" w:sz="0" w:space="0" w:color="auto"/>
        <w:right w:val="none" w:sz="0" w:space="0" w:color="auto"/>
      </w:divBdr>
    </w:div>
    <w:div w:id="451292234">
      <w:bodyDiv w:val="1"/>
      <w:marLeft w:val="0"/>
      <w:marRight w:val="0"/>
      <w:marTop w:val="0"/>
      <w:marBottom w:val="0"/>
      <w:divBdr>
        <w:top w:val="none" w:sz="0" w:space="0" w:color="auto"/>
        <w:left w:val="none" w:sz="0" w:space="0" w:color="auto"/>
        <w:bottom w:val="none" w:sz="0" w:space="0" w:color="auto"/>
        <w:right w:val="none" w:sz="0" w:space="0" w:color="auto"/>
      </w:divBdr>
    </w:div>
    <w:div w:id="565995682">
      <w:bodyDiv w:val="1"/>
      <w:marLeft w:val="0"/>
      <w:marRight w:val="0"/>
      <w:marTop w:val="0"/>
      <w:marBottom w:val="0"/>
      <w:divBdr>
        <w:top w:val="none" w:sz="0" w:space="0" w:color="auto"/>
        <w:left w:val="none" w:sz="0" w:space="0" w:color="auto"/>
        <w:bottom w:val="none" w:sz="0" w:space="0" w:color="auto"/>
        <w:right w:val="none" w:sz="0" w:space="0" w:color="auto"/>
      </w:divBdr>
    </w:div>
    <w:div w:id="600070426">
      <w:bodyDiv w:val="1"/>
      <w:marLeft w:val="0"/>
      <w:marRight w:val="0"/>
      <w:marTop w:val="0"/>
      <w:marBottom w:val="0"/>
      <w:divBdr>
        <w:top w:val="none" w:sz="0" w:space="0" w:color="auto"/>
        <w:left w:val="none" w:sz="0" w:space="0" w:color="auto"/>
        <w:bottom w:val="none" w:sz="0" w:space="0" w:color="auto"/>
        <w:right w:val="none" w:sz="0" w:space="0" w:color="auto"/>
      </w:divBdr>
    </w:div>
    <w:div w:id="761681335">
      <w:bodyDiv w:val="1"/>
      <w:marLeft w:val="0"/>
      <w:marRight w:val="0"/>
      <w:marTop w:val="0"/>
      <w:marBottom w:val="0"/>
      <w:divBdr>
        <w:top w:val="none" w:sz="0" w:space="0" w:color="auto"/>
        <w:left w:val="none" w:sz="0" w:space="0" w:color="auto"/>
        <w:bottom w:val="none" w:sz="0" w:space="0" w:color="auto"/>
        <w:right w:val="none" w:sz="0" w:space="0" w:color="auto"/>
      </w:divBdr>
    </w:div>
    <w:div w:id="784547239">
      <w:bodyDiv w:val="1"/>
      <w:marLeft w:val="0"/>
      <w:marRight w:val="0"/>
      <w:marTop w:val="0"/>
      <w:marBottom w:val="0"/>
      <w:divBdr>
        <w:top w:val="none" w:sz="0" w:space="0" w:color="auto"/>
        <w:left w:val="none" w:sz="0" w:space="0" w:color="auto"/>
        <w:bottom w:val="none" w:sz="0" w:space="0" w:color="auto"/>
        <w:right w:val="none" w:sz="0" w:space="0" w:color="auto"/>
      </w:divBdr>
    </w:div>
    <w:div w:id="814762673">
      <w:bodyDiv w:val="1"/>
      <w:marLeft w:val="0"/>
      <w:marRight w:val="0"/>
      <w:marTop w:val="0"/>
      <w:marBottom w:val="0"/>
      <w:divBdr>
        <w:top w:val="none" w:sz="0" w:space="0" w:color="auto"/>
        <w:left w:val="none" w:sz="0" w:space="0" w:color="auto"/>
        <w:bottom w:val="none" w:sz="0" w:space="0" w:color="auto"/>
        <w:right w:val="none" w:sz="0" w:space="0" w:color="auto"/>
      </w:divBdr>
    </w:div>
    <w:div w:id="825630349">
      <w:bodyDiv w:val="1"/>
      <w:marLeft w:val="0"/>
      <w:marRight w:val="0"/>
      <w:marTop w:val="0"/>
      <w:marBottom w:val="0"/>
      <w:divBdr>
        <w:top w:val="none" w:sz="0" w:space="0" w:color="auto"/>
        <w:left w:val="none" w:sz="0" w:space="0" w:color="auto"/>
        <w:bottom w:val="none" w:sz="0" w:space="0" w:color="auto"/>
        <w:right w:val="none" w:sz="0" w:space="0" w:color="auto"/>
      </w:divBdr>
    </w:div>
    <w:div w:id="1098065803">
      <w:bodyDiv w:val="1"/>
      <w:marLeft w:val="0"/>
      <w:marRight w:val="0"/>
      <w:marTop w:val="0"/>
      <w:marBottom w:val="0"/>
      <w:divBdr>
        <w:top w:val="none" w:sz="0" w:space="0" w:color="auto"/>
        <w:left w:val="none" w:sz="0" w:space="0" w:color="auto"/>
        <w:bottom w:val="none" w:sz="0" w:space="0" w:color="auto"/>
        <w:right w:val="none" w:sz="0" w:space="0" w:color="auto"/>
      </w:divBdr>
    </w:div>
    <w:div w:id="1113406423">
      <w:bodyDiv w:val="1"/>
      <w:marLeft w:val="0"/>
      <w:marRight w:val="0"/>
      <w:marTop w:val="0"/>
      <w:marBottom w:val="0"/>
      <w:divBdr>
        <w:top w:val="none" w:sz="0" w:space="0" w:color="auto"/>
        <w:left w:val="none" w:sz="0" w:space="0" w:color="auto"/>
        <w:bottom w:val="none" w:sz="0" w:space="0" w:color="auto"/>
        <w:right w:val="none" w:sz="0" w:space="0" w:color="auto"/>
      </w:divBdr>
    </w:div>
    <w:div w:id="1191450005">
      <w:bodyDiv w:val="1"/>
      <w:marLeft w:val="0"/>
      <w:marRight w:val="0"/>
      <w:marTop w:val="0"/>
      <w:marBottom w:val="0"/>
      <w:divBdr>
        <w:top w:val="none" w:sz="0" w:space="0" w:color="auto"/>
        <w:left w:val="none" w:sz="0" w:space="0" w:color="auto"/>
        <w:bottom w:val="none" w:sz="0" w:space="0" w:color="auto"/>
        <w:right w:val="none" w:sz="0" w:space="0" w:color="auto"/>
      </w:divBdr>
    </w:div>
    <w:div w:id="1334606761">
      <w:bodyDiv w:val="1"/>
      <w:marLeft w:val="0"/>
      <w:marRight w:val="0"/>
      <w:marTop w:val="0"/>
      <w:marBottom w:val="0"/>
      <w:divBdr>
        <w:top w:val="none" w:sz="0" w:space="0" w:color="auto"/>
        <w:left w:val="none" w:sz="0" w:space="0" w:color="auto"/>
        <w:bottom w:val="none" w:sz="0" w:space="0" w:color="auto"/>
        <w:right w:val="none" w:sz="0" w:space="0" w:color="auto"/>
      </w:divBdr>
    </w:div>
    <w:div w:id="1546019052">
      <w:bodyDiv w:val="1"/>
      <w:marLeft w:val="0"/>
      <w:marRight w:val="0"/>
      <w:marTop w:val="0"/>
      <w:marBottom w:val="0"/>
      <w:divBdr>
        <w:top w:val="none" w:sz="0" w:space="0" w:color="auto"/>
        <w:left w:val="none" w:sz="0" w:space="0" w:color="auto"/>
        <w:bottom w:val="none" w:sz="0" w:space="0" w:color="auto"/>
        <w:right w:val="none" w:sz="0" w:space="0" w:color="auto"/>
      </w:divBdr>
    </w:div>
    <w:div w:id="1614094649">
      <w:bodyDiv w:val="1"/>
      <w:marLeft w:val="0"/>
      <w:marRight w:val="0"/>
      <w:marTop w:val="0"/>
      <w:marBottom w:val="0"/>
      <w:divBdr>
        <w:top w:val="none" w:sz="0" w:space="0" w:color="auto"/>
        <w:left w:val="none" w:sz="0" w:space="0" w:color="auto"/>
        <w:bottom w:val="none" w:sz="0" w:space="0" w:color="auto"/>
        <w:right w:val="none" w:sz="0" w:space="0" w:color="auto"/>
      </w:divBdr>
    </w:div>
    <w:div w:id="1808157952">
      <w:bodyDiv w:val="1"/>
      <w:marLeft w:val="0"/>
      <w:marRight w:val="0"/>
      <w:marTop w:val="0"/>
      <w:marBottom w:val="0"/>
      <w:divBdr>
        <w:top w:val="none" w:sz="0" w:space="0" w:color="auto"/>
        <w:left w:val="none" w:sz="0" w:space="0" w:color="auto"/>
        <w:bottom w:val="none" w:sz="0" w:space="0" w:color="auto"/>
        <w:right w:val="none" w:sz="0" w:space="0" w:color="auto"/>
      </w:divBdr>
    </w:div>
    <w:div w:id="1906641812">
      <w:bodyDiv w:val="1"/>
      <w:marLeft w:val="0"/>
      <w:marRight w:val="0"/>
      <w:marTop w:val="0"/>
      <w:marBottom w:val="0"/>
      <w:divBdr>
        <w:top w:val="none" w:sz="0" w:space="0" w:color="auto"/>
        <w:left w:val="none" w:sz="0" w:space="0" w:color="auto"/>
        <w:bottom w:val="none" w:sz="0" w:space="0" w:color="auto"/>
        <w:right w:val="none" w:sz="0" w:space="0" w:color="auto"/>
      </w:divBdr>
      <w:divsChild>
        <w:div w:id="2073919179">
          <w:marLeft w:val="0"/>
          <w:marRight w:val="0"/>
          <w:marTop w:val="0"/>
          <w:marBottom w:val="0"/>
          <w:divBdr>
            <w:top w:val="none" w:sz="0" w:space="0" w:color="auto"/>
            <w:left w:val="none" w:sz="0" w:space="0" w:color="auto"/>
            <w:bottom w:val="none" w:sz="0" w:space="0" w:color="auto"/>
            <w:right w:val="none" w:sz="0" w:space="0" w:color="auto"/>
          </w:divBdr>
          <w:divsChild>
            <w:div w:id="439420645">
              <w:marLeft w:val="0"/>
              <w:marRight w:val="0"/>
              <w:marTop w:val="0"/>
              <w:marBottom w:val="0"/>
              <w:divBdr>
                <w:top w:val="none" w:sz="0" w:space="0" w:color="auto"/>
                <w:left w:val="none" w:sz="0" w:space="0" w:color="auto"/>
                <w:bottom w:val="none" w:sz="0" w:space="0" w:color="auto"/>
                <w:right w:val="none" w:sz="0" w:space="0" w:color="auto"/>
              </w:divBdr>
              <w:divsChild>
                <w:div w:id="459030763">
                  <w:marLeft w:val="0"/>
                  <w:marRight w:val="0"/>
                  <w:marTop w:val="0"/>
                  <w:marBottom w:val="0"/>
                  <w:divBdr>
                    <w:top w:val="none" w:sz="0" w:space="0" w:color="auto"/>
                    <w:left w:val="none" w:sz="0" w:space="0" w:color="auto"/>
                    <w:bottom w:val="none" w:sz="0" w:space="0" w:color="auto"/>
                    <w:right w:val="none" w:sz="0" w:space="0" w:color="auto"/>
                  </w:divBdr>
                  <w:divsChild>
                    <w:div w:id="21027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www.greencareersguid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llegedegreereport.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cu.org/leap/vision.cfm" TargetMode="External"/><Relationship Id="rId5" Type="http://schemas.openxmlformats.org/officeDocument/2006/relationships/webSettings" Target="webSettings.xml"/><Relationship Id="rId15" Type="http://schemas.openxmlformats.org/officeDocument/2006/relationships/hyperlink" Target="http://www.bls.gov/oco" TargetMode="External"/><Relationship Id="rId10" Type="http://schemas.openxmlformats.org/officeDocument/2006/relationships/hyperlink" Target="http://thewatercounc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ls.com" TargetMode="External"/><Relationship Id="rId14" Type="http://schemas.openxmlformats.org/officeDocument/2006/relationships/hyperlink" Target="http://thewatercounc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220B9-20C3-424F-888A-AE06C7AE3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12576</Words>
  <Characters>71685</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Academic Program Reporting Overview</vt:lpstr>
    </vt:vector>
  </TitlesOfParts>
  <Company>UW System Administration</Company>
  <LinksUpToDate>false</LinksUpToDate>
  <CharactersWithSpaces>84093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Program Reporting Overview</dc:title>
  <dc:subject/>
  <dc:creator>UWSA</dc:creator>
  <cp:keywords/>
  <dc:description/>
  <cp:lastModifiedBy>hachtene</cp:lastModifiedBy>
  <cp:revision>2</cp:revision>
  <cp:lastPrinted>2011-07-22T16:16:00Z</cp:lastPrinted>
  <dcterms:created xsi:type="dcterms:W3CDTF">2011-10-07T18:51:00Z</dcterms:created>
  <dcterms:modified xsi:type="dcterms:W3CDTF">2011-10-07T18:51:00Z</dcterms:modified>
</cp:coreProperties>
</file>