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CA6646">
        <w:rPr>
          <w:noProof/>
          <w:sz w:val="22"/>
        </w:rPr>
        <w:t>Change in title; change in pre-requisite</w:t>
      </w:r>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0FEB">
        <w:rPr>
          <w:sz w:val="22"/>
        </w:rPr>
      </w:r>
      <w:r w:rsidR="00EA0FE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4424DC">
        <w:rPr>
          <w:sz w:val="22"/>
        </w:rPr>
        <w:fldChar w:fldCharType="begin">
          <w:ffData>
            <w:name w:val="Dropdown2"/>
            <w:enabled/>
            <w:calcOnExit w:val="0"/>
            <w:ddList>
              <w:result w:val="8"/>
              <w:listEntry w:val="{Select from drop down list}"/>
              <w:listEntry w:val="2120  (Wimterim 2012)"/>
              <w:listEntry w:val="2121  (Spring 2012)"/>
              <w:listEntry w:val="2123  (Summer 2012)"/>
              <w:listEntry w:val="2127  (Fall 2012)"/>
              <w:listEntry w:val="2130  (Winterim 2013)"/>
              <w:listEntry w:val="2131  (Spring 2013)"/>
              <w:listEntry w:val="2133  (Summer 2013)"/>
              <w:listEntry w:val="2137  (Fall 2013)"/>
              <w:listEntry w:val="2140  (Winterim 2014 )"/>
              <w:listEntry w:val="2141  (Spring 2014)"/>
            </w:ddList>
          </w:ffData>
        </w:fldChar>
      </w:r>
      <w:r w:rsidR="004424DC">
        <w:rPr>
          <w:sz w:val="22"/>
        </w:rPr>
        <w:instrText xml:space="preserve"> FORMDROPDOWN </w:instrText>
      </w:r>
      <w:r w:rsidR="004424DC">
        <w:rPr>
          <w:sz w:val="22"/>
        </w:rPr>
      </w:r>
      <w:r w:rsidR="004424DC">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0" w:name="Text8"/>
      <w:r w:rsidR="00C67009">
        <w:rPr>
          <w:sz w:val="22"/>
        </w:rPr>
        <w:instrText xml:space="preserve"> FORMTEXT </w:instrText>
      </w:r>
      <w:r w:rsidR="00EA0FEB">
        <w:rPr>
          <w:sz w:val="22"/>
        </w:rPr>
      </w:r>
      <w:r w:rsidR="00EA0FEB">
        <w:rPr>
          <w:sz w:val="22"/>
        </w:rPr>
        <w:fldChar w:fldCharType="separate"/>
      </w:r>
      <w:bookmarkStart w:id="11" w:name="_GoBack"/>
      <w:bookmarkEnd w:id="11"/>
      <w:r w:rsidR="003040FB">
        <w:rPr>
          <w:noProof/>
          <w:sz w:val="22"/>
        </w:rPr>
        <w:t>History 499</w:t>
      </w:r>
      <w:r w:rsidR="00EA0FEB">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2" w:name="Text13"/>
      <w:r>
        <w:rPr>
          <w:sz w:val="22"/>
        </w:rPr>
        <w:instrText xml:space="preserve"> FORMTEXT </w:instrText>
      </w:r>
      <w:r w:rsidR="00EA0FEB">
        <w:rPr>
          <w:sz w:val="22"/>
        </w:rPr>
      </w:r>
      <w:r w:rsidR="00EA0FEB">
        <w:rPr>
          <w:sz w:val="22"/>
        </w:rPr>
        <w:fldChar w:fldCharType="separate"/>
      </w:r>
      <w:r w:rsidR="003040FB">
        <w:rPr>
          <w:noProof/>
          <w:sz w:val="22"/>
        </w:rPr>
        <w:t>Senior Seminar</w:t>
      </w:r>
      <w:r w:rsidR="00EA0FEB">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3" w:name="Text15"/>
      <w:r>
        <w:rPr>
          <w:sz w:val="22"/>
        </w:rPr>
        <w:instrText xml:space="preserve"> FORMTEXT </w:instrText>
      </w:r>
      <w:r w:rsidR="00EA0FEB">
        <w:rPr>
          <w:sz w:val="22"/>
        </w:rPr>
      </w:r>
      <w:r w:rsidR="00EA0FEB">
        <w:rPr>
          <w:sz w:val="22"/>
        </w:rPr>
        <w:fldChar w:fldCharType="separate"/>
      </w:r>
      <w:r w:rsidR="003040FB">
        <w:rPr>
          <w:noProof/>
          <w:sz w:val="22"/>
        </w:rPr>
        <w:t>Nikki Mandell</w:t>
      </w:r>
      <w:r w:rsidR="00EA0FEB">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3040FB">
        <w:rPr>
          <w:noProof/>
          <w:sz w:val="22"/>
        </w:rPr>
        <w:t>History</w:t>
      </w:r>
      <w:r w:rsidR="00EA0FEB">
        <w:rPr>
          <w:sz w:val="22"/>
        </w:rPr>
        <w:fldChar w:fldCharType="end"/>
      </w:r>
      <w:bookmarkEnd w:id="14"/>
    </w:p>
    <w:p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3040FB">
        <w:rPr>
          <w:b/>
          <w:bCs/>
          <w:noProof/>
          <w:sz w:val="22"/>
        </w:rPr>
        <w:t>History BA/BS; History BA/BS Honors; Public History BA/BS; Public History BA/BS Honors; All History BSE</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A6646" w:rsidRDefault="00CA6646" w:rsidP="00CA6646">
      <w:pPr>
        <w:numPr>
          <w:ilvl w:val="0"/>
          <w:numId w:val="2"/>
        </w:numPr>
        <w:rPr>
          <w:sz w:val="22"/>
        </w:rPr>
      </w:pPr>
      <w:r>
        <w:rPr>
          <w:b/>
          <w:bCs/>
          <w:sz w:val="22"/>
        </w:rPr>
        <w:t>Detailed explanation of changes</w:t>
      </w:r>
      <w:r>
        <w:rPr>
          <w:sz w:val="22"/>
        </w:rPr>
        <w:t xml:space="preserve"> (use FROM/TO format)</w:t>
      </w:r>
    </w:p>
    <w:p w:rsidR="00CA6646" w:rsidRDefault="00CA6646" w:rsidP="00CA6646">
      <w:pPr>
        <w:ind w:left="1080"/>
        <w:rPr>
          <w:bCs/>
          <w:i/>
          <w:iCs/>
          <w:sz w:val="22"/>
        </w:rPr>
      </w:pPr>
      <w:r>
        <w:rPr>
          <w:b/>
          <w:bCs/>
          <w:i/>
          <w:iCs/>
          <w:sz w:val="22"/>
        </w:rPr>
        <w:t>FROM:</w:t>
      </w:r>
      <w:r w:rsidRPr="00D62880">
        <w:rPr>
          <w:b/>
          <w:bCs/>
          <w:i/>
          <w:iCs/>
          <w:sz w:val="22"/>
        </w:rPr>
        <w:t xml:space="preserve"> </w:t>
      </w:r>
      <w:r>
        <w:rPr>
          <w:b/>
          <w:bCs/>
          <w:i/>
          <w:iCs/>
          <w:sz w:val="22"/>
        </w:rPr>
        <w:t>Senior Seminar</w:t>
      </w:r>
      <w:r>
        <w:rPr>
          <w:b/>
          <w:bCs/>
          <w:i/>
          <w:iCs/>
          <w:sz w:val="22"/>
        </w:rPr>
        <w:tab/>
      </w:r>
      <w:r w:rsidRPr="00075AA5">
        <w:t xml:space="preserve"> Course description: </w:t>
      </w:r>
      <w:r w:rsidRPr="00075AA5">
        <w:rPr>
          <w:bCs/>
          <w:i/>
          <w:iCs/>
          <w:sz w:val="22"/>
        </w:rPr>
        <w:t>A capstone research and writing seminar.  Senior level History majors do extensive archival research and write a perceptive monograph based on their research</w:t>
      </w:r>
    </w:p>
    <w:p w:rsidR="00CA6646" w:rsidRDefault="00CA6646" w:rsidP="00CA6646">
      <w:pPr>
        <w:ind w:left="1080"/>
        <w:rPr>
          <w:bCs/>
          <w:i/>
          <w:iCs/>
          <w:sz w:val="22"/>
        </w:rPr>
      </w:pPr>
    </w:p>
    <w:p w:rsidR="00CA6646" w:rsidRPr="0001618F" w:rsidRDefault="00CA6646" w:rsidP="00CA6646">
      <w:pPr>
        <w:ind w:left="1080"/>
        <w:rPr>
          <w:bCs/>
          <w:iCs/>
          <w:sz w:val="22"/>
        </w:rPr>
      </w:pPr>
      <w:r w:rsidRPr="0001618F">
        <w:rPr>
          <w:bCs/>
          <w:iCs/>
          <w:sz w:val="22"/>
        </w:rPr>
        <w:t>Prerequisite:</w:t>
      </w:r>
      <w:r>
        <w:rPr>
          <w:bCs/>
          <w:iCs/>
          <w:sz w:val="22"/>
        </w:rPr>
        <w:t xml:space="preserve"> Senior standing, History major with at least 24 units of History, and completion of History 200; or by special permission.</w:t>
      </w:r>
    </w:p>
    <w:p w:rsidR="00CA6646" w:rsidRDefault="00CA6646" w:rsidP="00CA6646">
      <w:pPr>
        <w:ind w:left="1080"/>
        <w:rPr>
          <w:b/>
          <w:bCs/>
          <w:i/>
          <w:iCs/>
          <w:sz w:val="22"/>
        </w:rPr>
      </w:pPr>
    </w:p>
    <w:p w:rsidR="00CA6646" w:rsidRDefault="00CA6646" w:rsidP="00CA6646">
      <w:pPr>
        <w:ind w:left="1080"/>
        <w:rPr>
          <w:sz w:val="22"/>
        </w:rPr>
      </w:pPr>
    </w:p>
    <w:p w:rsidR="00CA6646" w:rsidRDefault="00CA6646" w:rsidP="00CA6646">
      <w:pPr>
        <w:ind w:left="1080"/>
        <w:rPr>
          <w:sz w:val="22"/>
        </w:rPr>
      </w:pPr>
    </w:p>
    <w:p w:rsidR="00CA6646" w:rsidRDefault="00CA6646" w:rsidP="00CA6646">
      <w:pPr>
        <w:ind w:left="1080"/>
        <w:rPr>
          <w:bCs/>
          <w:i/>
          <w:iCs/>
          <w:sz w:val="22"/>
        </w:rPr>
      </w:pPr>
      <w:r>
        <w:rPr>
          <w:b/>
          <w:bCs/>
          <w:i/>
          <w:iCs/>
          <w:sz w:val="22"/>
        </w:rPr>
        <w:lastRenderedPageBreak/>
        <w:t>TO:</w:t>
      </w:r>
      <w:r w:rsidRPr="00D62880">
        <w:rPr>
          <w:b/>
          <w:bCs/>
          <w:i/>
          <w:iCs/>
          <w:sz w:val="22"/>
        </w:rPr>
        <w:t xml:space="preserve"> </w:t>
      </w:r>
      <w:r>
        <w:rPr>
          <w:b/>
          <w:bCs/>
          <w:i/>
          <w:iCs/>
          <w:sz w:val="22"/>
        </w:rPr>
        <w:t>Senior Thesis</w:t>
      </w:r>
      <w:r>
        <w:rPr>
          <w:b/>
          <w:bCs/>
          <w:i/>
          <w:iCs/>
          <w:sz w:val="22"/>
        </w:rPr>
        <w:tab/>
        <w:t xml:space="preserve"> </w:t>
      </w:r>
      <w:r w:rsidRPr="00075AA5">
        <w:rPr>
          <w:bCs/>
          <w:iCs/>
          <w:sz w:val="22"/>
        </w:rPr>
        <w:t>Course Description</w:t>
      </w:r>
      <w:r w:rsidRPr="00075AA5">
        <w:rPr>
          <w:bCs/>
          <w:i/>
          <w:iCs/>
          <w:sz w:val="22"/>
        </w:rPr>
        <w:t>: A capstone writing seminar.  Senior level History majors employ their</w:t>
      </w:r>
      <w:r>
        <w:rPr>
          <w:bCs/>
          <w:i/>
          <w:iCs/>
          <w:sz w:val="22"/>
        </w:rPr>
        <w:t xml:space="preserve"> previously completed</w:t>
      </w:r>
      <w:r w:rsidRPr="00075AA5">
        <w:rPr>
          <w:bCs/>
          <w:i/>
          <w:iCs/>
          <w:sz w:val="22"/>
        </w:rPr>
        <w:t xml:space="preserve"> research and analytical skills to complete a perceptive monograph.</w:t>
      </w:r>
    </w:p>
    <w:p w:rsidR="00CA6646" w:rsidRDefault="00CA6646" w:rsidP="00CA6646">
      <w:pPr>
        <w:ind w:left="1080"/>
        <w:rPr>
          <w:bCs/>
          <w:i/>
          <w:iCs/>
          <w:sz w:val="22"/>
        </w:rPr>
      </w:pPr>
    </w:p>
    <w:p w:rsidR="00CA6646" w:rsidRPr="0001618F" w:rsidRDefault="00CA6646" w:rsidP="00CA6646">
      <w:pPr>
        <w:ind w:left="1080"/>
        <w:rPr>
          <w:bCs/>
          <w:iCs/>
          <w:sz w:val="22"/>
        </w:rPr>
      </w:pPr>
      <w:r w:rsidRPr="0001618F">
        <w:rPr>
          <w:bCs/>
          <w:iCs/>
          <w:sz w:val="22"/>
        </w:rPr>
        <w:t>Prerequisite:</w:t>
      </w:r>
      <w:r>
        <w:rPr>
          <w:bCs/>
          <w:iCs/>
          <w:sz w:val="22"/>
        </w:rPr>
        <w:t xml:space="preserve"> History 200, and 399 or consent of instructor.</w:t>
      </w:r>
    </w:p>
    <w:p w:rsidR="00075AA5" w:rsidRPr="00075AA5" w:rsidRDefault="00075AA5" w:rsidP="00075AA5">
      <w:pPr>
        <w:ind w:left="1080"/>
        <w:rPr>
          <w:sz w:val="22"/>
        </w:rPr>
      </w:pPr>
    </w:p>
    <w:p w:rsidR="00C67009" w:rsidRDefault="00C67009">
      <w:pPr>
        <w:ind w:left="1080"/>
        <w:rPr>
          <w:b/>
          <w:bCs/>
          <w:i/>
          <w:iCs/>
          <w:sz w:val="22"/>
        </w:rPr>
      </w:pPr>
    </w:p>
    <w:p w:rsidR="00CE58E6" w:rsidRDefault="00C67009" w:rsidP="00CE58E6">
      <w:pPr>
        <w:pStyle w:val="Heading2"/>
      </w:pPr>
      <w:r w:rsidRPr="003040FB">
        <w:t>Justification for action</w:t>
      </w:r>
      <w:r w:rsidR="003040FB" w:rsidRPr="003040FB">
        <w:t>:</w:t>
      </w:r>
      <w:r w:rsidR="003040FB">
        <w:t xml:space="preserve"> </w:t>
      </w:r>
    </w:p>
    <w:p w:rsidR="00CE58E6" w:rsidRPr="00CE58E6" w:rsidRDefault="00CE58E6" w:rsidP="00CE58E6"/>
    <w:p w:rsidR="003040FB" w:rsidRPr="00CE58E6" w:rsidRDefault="003040FB" w:rsidP="00CE58E6">
      <w:pPr>
        <w:pStyle w:val="Heading2"/>
        <w:numPr>
          <w:ilvl w:val="0"/>
          <w:numId w:val="0"/>
        </w:numPr>
        <w:ind w:left="360"/>
        <w:rPr>
          <w:b w:val="0"/>
        </w:rPr>
      </w:pPr>
      <w:r w:rsidRPr="00CE58E6">
        <w:rPr>
          <w:b w:val="0"/>
        </w:rPr>
        <w:t>As described in the new course proposal for History 399, over the last several years the history department has discussed possible changes to History 499 (Senior Seminar) which would make the final product of this writing intensive course—that of a finely polished article-length primary source research paper—more directly and readily attainable within the scope of a single semester.    While several options had been discussed, the department has settled on the insertion of a new course (Research Methods-History 399) and a substantive revision to the existing capstone writing course (Senior Seminar—to become Senior Thesis-History 499).</w:t>
      </w:r>
    </w:p>
    <w:p w:rsidR="003040FB" w:rsidRPr="00CE58E6" w:rsidRDefault="003040FB" w:rsidP="003040FB">
      <w:pPr>
        <w:rPr>
          <w:bCs/>
          <w:sz w:val="22"/>
          <w:szCs w:val="22"/>
        </w:rPr>
      </w:pPr>
    </w:p>
    <w:p w:rsidR="003040FB" w:rsidRDefault="003040FB" w:rsidP="00CE58E6">
      <w:pPr>
        <w:ind w:left="360"/>
        <w:jc w:val="both"/>
      </w:pPr>
      <w:r w:rsidRPr="00472715">
        <w:rPr>
          <w:sz w:val="22"/>
          <w:szCs w:val="22"/>
        </w:rPr>
        <w:t xml:space="preserve">Instructors of the current capstone writing course have repeatedly indicated the difficulties students have in producing a fully-researched and technically proficient research paper. Consequently, the department has recently elected to insert a new class into the curriculum for majors.  The new sequence will allow students to find a research topic and conduct their primary and secondary research in a new course—History 399—and then spend a full semester perfecting their interpretation and organization and mechanics while writing the paper in History 499.  </w:t>
      </w:r>
    </w:p>
    <w:p w:rsidR="003040FB" w:rsidRPr="003040FB" w:rsidRDefault="003040FB" w:rsidP="00CE58E6">
      <w:pPr>
        <w:pStyle w:val="Heading2"/>
        <w:numPr>
          <w:ilvl w:val="0"/>
          <w:numId w:val="0"/>
        </w:numPr>
        <w:ind w:left="1440"/>
      </w:pPr>
    </w:p>
    <w:p w:rsidR="00C67009" w:rsidRDefault="00C67009">
      <w:pPr>
        <w:ind w:left="1080"/>
        <w:rPr>
          <w:sz w:val="22"/>
        </w:rPr>
      </w:pP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06557B" w:rsidRDefault="0006557B" w:rsidP="0006557B">
      <w:pPr>
        <w:rPr>
          <w:sz w:val="22"/>
        </w:rPr>
      </w:pPr>
    </w:p>
    <w:p w:rsidR="00CE58E6" w:rsidRDefault="00CE58E6" w:rsidP="0006557B">
      <w:pPr>
        <w:rPr>
          <w:sz w:val="22"/>
        </w:rPr>
      </w:pPr>
    </w:p>
    <w:p w:rsidR="00CE58E6" w:rsidRPr="00CE58E6" w:rsidRDefault="00CE58E6" w:rsidP="00CE58E6">
      <w:pPr>
        <w:ind w:left="360"/>
        <w:rPr>
          <w:rFonts w:ascii="Arial" w:hAnsi="Arial" w:cs="Arial"/>
          <w:b/>
        </w:rPr>
      </w:pPr>
      <w:r w:rsidRPr="00CE58E6">
        <w:rPr>
          <w:rFonts w:ascii="Arial" w:hAnsi="Arial" w:cs="Arial"/>
          <w:b/>
        </w:rPr>
        <w:t>Former syllabus:</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560"/>
      </w:tblGrid>
      <w:tr w:rsidR="00F9207E" w:rsidRPr="00F9207E" w:rsidTr="00842995">
        <w:trPr>
          <w:tblCellSpacing w:w="15" w:type="dxa"/>
          <w:jc w:val="center"/>
        </w:trPr>
        <w:tc>
          <w:tcPr>
            <w:tcW w:w="5000" w:type="pct"/>
            <w:vAlign w:val="center"/>
            <w:hideMark/>
          </w:tcPr>
          <w:p w:rsidR="00F9207E" w:rsidRPr="00F9207E" w:rsidRDefault="00F9207E" w:rsidP="00F9207E">
            <w:pPr>
              <w:spacing w:before="100" w:beforeAutospacing="1" w:after="100" w:afterAutospacing="1"/>
              <w:jc w:val="center"/>
            </w:pPr>
            <w:r w:rsidRPr="00F9207E">
              <w:rPr>
                <w:b/>
                <w:bCs/>
                <w:i/>
                <w:iCs/>
                <w:sz w:val="27"/>
                <w:szCs w:val="27"/>
              </w:rPr>
              <w:t>Senior Seminar</w:t>
            </w:r>
            <w:r w:rsidRPr="00F9207E">
              <w:rPr>
                <w:b/>
                <w:bCs/>
                <w:i/>
                <w:iCs/>
                <w:sz w:val="27"/>
                <w:szCs w:val="22"/>
              </w:rPr>
              <w:t> </w:t>
            </w:r>
            <w:r w:rsidRPr="00F9207E">
              <w:rPr>
                <w:b/>
                <w:bCs/>
                <w:i/>
                <w:iCs/>
                <w:sz w:val="27"/>
                <w:szCs w:val="27"/>
              </w:rPr>
              <w:br/>
            </w:r>
            <w:hyperlink r:id="rId11" w:tooltip="Powered by Text-Enhance" w:history="1">
              <w:r w:rsidRPr="00F9207E">
                <w:rPr>
                  <w:b/>
                  <w:bCs/>
                  <w:i/>
                  <w:iCs/>
                  <w:sz w:val="27"/>
                  <w:szCs w:val="22"/>
                </w:rPr>
                <w:t>University of</w:t>
              </w:r>
            </w:hyperlink>
            <w:r w:rsidRPr="00F9207E">
              <w:rPr>
                <w:b/>
                <w:bCs/>
                <w:i/>
                <w:iCs/>
                <w:sz w:val="27"/>
                <w:szCs w:val="22"/>
              </w:rPr>
              <w:t> </w:t>
            </w:r>
            <w:r w:rsidRPr="00F9207E">
              <w:rPr>
                <w:b/>
                <w:bCs/>
                <w:i/>
                <w:iCs/>
                <w:sz w:val="27"/>
                <w:szCs w:val="27"/>
              </w:rPr>
              <w:t>Wisconsin--Whitewater</w:t>
            </w:r>
            <w:r w:rsidRPr="00F9207E">
              <w:rPr>
                <w:sz w:val="27"/>
                <w:szCs w:val="22"/>
              </w:rPr>
              <w:t> </w:t>
            </w:r>
            <w:r w:rsidRPr="00F9207E">
              <w:rPr>
                <w:sz w:val="27"/>
                <w:szCs w:val="27"/>
              </w:rPr>
              <w:br/>
            </w:r>
          </w:p>
        </w:tc>
      </w:tr>
    </w:tbl>
    <w:p w:rsidR="00F9207E" w:rsidRPr="00F9207E" w:rsidRDefault="00F9207E" w:rsidP="00F9207E">
      <w:pPr>
        <w:jc w:val="center"/>
        <w:rPr>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3780"/>
        <w:gridCol w:w="3780"/>
      </w:tblGrid>
      <w:tr w:rsidR="00F9207E" w:rsidRPr="00F9207E" w:rsidTr="00842995">
        <w:trPr>
          <w:trHeight w:val="255"/>
          <w:tblCellSpacing w:w="15" w:type="dxa"/>
          <w:jc w:val="center"/>
        </w:trPr>
        <w:tc>
          <w:tcPr>
            <w:tcW w:w="2500" w:type="pct"/>
            <w:vAlign w:val="center"/>
            <w:hideMark/>
          </w:tcPr>
          <w:p w:rsidR="00F9207E" w:rsidRPr="00F9207E" w:rsidRDefault="001E0FCF" w:rsidP="00F9207E">
            <w:pPr>
              <w:ind w:left="-585"/>
              <w:jc w:val="center"/>
              <w:rPr>
                <w:sz w:val="20"/>
                <w:szCs w:val="20"/>
              </w:rPr>
            </w:pPr>
            <w:hyperlink r:id="rId12" w:anchor="Instructor Information" w:history="1">
              <w:r w:rsidR="00F9207E" w:rsidRPr="00F9207E">
                <w:rPr>
                  <w:color w:val="0000FF"/>
                  <w:sz w:val="20"/>
                  <w:szCs w:val="20"/>
                  <w:u w:val="single"/>
                </w:rPr>
                <w:t>Instructor Information</w:t>
              </w:r>
            </w:hyperlink>
          </w:p>
        </w:tc>
        <w:tc>
          <w:tcPr>
            <w:tcW w:w="2500" w:type="pct"/>
            <w:vAlign w:val="center"/>
            <w:hideMark/>
          </w:tcPr>
          <w:p w:rsidR="00F9207E" w:rsidRPr="00F9207E" w:rsidRDefault="001E0FCF" w:rsidP="00F9207E">
            <w:pPr>
              <w:ind w:right="-135"/>
              <w:jc w:val="center"/>
              <w:rPr>
                <w:sz w:val="20"/>
                <w:szCs w:val="20"/>
              </w:rPr>
            </w:pPr>
            <w:hyperlink r:id="rId13" w:anchor="Web and E-Mail Proficiency:" w:history="1">
              <w:r w:rsidR="00F9207E" w:rsidRPr="00F9207E">
                <w:rPr>
                  <w:color w:val="0000FF"/>
                  <w:sz w:val="20"/>
                  <w:szCs w:val="20"/>
                  <w:u w:val="single"/>
                </w:rPr>
                <w:t>Web and E-Mail Proficiency</w:t>
              </w:r>
            </w:hyperlink>
          </w:p>
        </w:tc>
      </w:tr>
      <w:tr w:rsidR="00F9207E" w:rsidRPr="00F9207E" w:rsidTr="00842995">
        <w:trPr>
          <w:trHeight w:val="255"/>
          <w:tblCellSpacing w:w="15" w:type="dxa"/>
          <w:jc w:val="center"/>
        </w:trPr>
        <w:tc>
          <w:tcPr>
            <w:tcW w:w="2500" w:type="pct"/>
            <w:vAlign w:val="center"/>
            <w:hideMark/>
          </w:tcPr>
          <w:p w:rsidR="00F9207E" w:rsidRPr="00F9207E" w:rsidRDefault="001E0FCF" w:rsidP="00F9207E">
            <w:pPr>
              <w:ind w:left="-585"/>
              <w:jc w:val="center"/>
              <w:rPr>
                <w:sz w:val="20"/>
                <w:szCs w:val="20"/>
              </w:rPr>
            </w:pPr>
            <w:hyperlink r:id="rId14" w:anchor="Content Outline" w:history="1">
              <w:r w:rsidR="00F9207E" w:rsidRPr="00F9207E">
                <w:rPr>
                  <w:color w:val="0000FF"/>
                  <w:sz w:val="20"/>
                  <w:szCs w:val="20"/>
                  <w:u w:val="single"/>
                </w:rPr>
                <w:t>Content Outline</w:t>
              </w:r>
            </w:hyperlink>
          </w:p>
        </w:tc>
        <w:tc>
          <w:tcPr>
            <w:tcW w:w="2500" w:type="pct"/>
            <w:vAlign w:val="center"/>
            <w:hideMark/>
          </w:tcPr>
          <w:p w:rsidR="00F9207E" w:rsidRPr="00F9207E" w:rsidRDefault="001E0FCF" w:rsidP="00F9207E">
            <w:pPr>
              <w:ind w:right="-135"/>
              <w:jc w:val="center"/>
              <w:rPr>
                <w:sz w:val="20"/>
                <w:szCs w:val="20"/>
              </w:rPr>
            </w:pPr>
            <w:hyperlink r:id="rId15" w:anchor="Required Reading:" w:history="1">
              <w:r w:rsidR="00F9207E" w:rsidRPr="00F9207E">
                <w:rPr>
                  <w:color w:val="0000FF"/>
                  <w:sz w:val="20"/>
                  <w:szCs w:val="20"/>
                  <w:u w:val="single"/>
                </w:rPr>
                <w:t>Required Reading</w:t>
              </w:r>
            </w:hyperlink>
          </w:p>
        </w:tc>
      </w:tr>
      <w:tr w:rsidR="00F9207E" w:rsidRPr="00F9207E" w:rsidTr="00842995">
        <w:trPr>
          <w:trHeight w:val="255"/>
          <w:tblCellSpacing w:w="15" w:type="dxa"/>
          <w:jc w:val="center"/>
        </w:trPr>
        <w:tc>
          <w:tcPr>
            <w:tcW w:w="2500" w:type="pct"/>
            <w:vAlign w:val="center"/>
            <w:hideMark/>
          </w:tcPr>
          <w:p w:rsidR="00F9207E" w:rsidRPr="00F9207E" w:rsidRDefault="001E0FCF" w:rsidP="00F9207E">
            <w:pPr>
              <w:ind w:left="-585"/>
              <w:jc w:val="center"/>
              <w:rPr>
                <w:sz w:val="20"/>
                <w:szCs w:val="20"/>
              </w:rPr>
            </w:pPr>
            <w:hyperlink r:id="rId16" w:anchor="General Course Information" w:history="1">
              <w:r w:rsidR="00F9207E" w:rsidRPr="00F9207E">
                <w:rPr>
                  <w:color w:val="0000FF"/>
                  <w:sz w:val="20"/>
                  <w:szCs w:val="20"/>
                  <w:u w:val="single"/>
                </w:rPr>
                <w:t>General Course Information</w:t>
              </w:r>
            </w:hyperlink>
          </w:p>
        </w:tc>
        <w:tc>
          <w:tcPr>
            <w:tcW w:w="2500" w:type="pct"/>
            <w:vAlign w:val="center"/>
            <w:hideMark/>
          </w:tcPr>
          <w:p w:rsidR="00F9207E" w:rsidRPr="00F9207E" w:rsidRDefault="001E0FCF" w:rsidP="00F9207E">
            <w:pPr>
              <w:ind w:right="-135"/>
              <w:jc w:val="center"/>
              <w:rPr>
                <w:sz w:val="20"/>
                <w:szCs w:val="20"/>
              </w:rPr>
            </w:pPr>
            <w:hyperlink r:id="rId17" w:anchor="Participation:" w:history="1">
              <w:r w:rsidR="00F9207E" w:rsidRPr="00F9207E">
                <w:rPr>
                  <w:color w:val="0000FF"/>
                  <w:sz w:val="20"/>
                  <w:szCs w:val="20"/>
                  <w:u w:val="single"/>
                </w:rPr>
                <w:t>Participation</w:t>
              </w:r>
            </w:hyperlink>
          </w:p>
        </w:tc>
      </w:tr>
      <w:tr w:rsidR="00F9207E" w:rsidRPr="00F9207E" w:rsidTr="00842995">
        <w:trPr>
          <w:trHeight w:val="255"/>
          <w:tblCellSpacing w:w="15" w:type="dxa"/>
          <w:jc w:val="center"/>
        </w:trPr>
        <w:tc>
          <w:tcPr>
            <w:tcW w:w="2500" w:type="pct"/>
            <w:vAlign w:val="center"/>
            <w:hideMark/>
          </w:tcPr>
          <w:p w:rsidR="00F9207E" w:rsidRPr="00F9207E" w:rsidRDefault="001E0FCF" w:rsidP="00F9207E">
            <w:pPr>
              <w:ind w:left="-585"/>
              <w:jc w:val="center"/>
              <w:rPr>
                <w:sz w:val="20"/>
                <w:szCs w:val="20"/>
              </w:rPr>
            </w:pPr>
            <w:hyperlink r:id="rId18" w:anchor="Prerequisites:" w:history="1">
              <w:r w:rsidR="00F9207E" w:rsidRPr="00F9207E">
                <w:rPr>
                  <w:color w:val="0000FF"/>
                  <w:sz w:val="20"/>
                  <w:szCs w:val="20"/>
                  <w:u w:val="single"/>
                </w:rPr>
                <w:t>Course Prerequisites</w:t>
              </w:r>
            </w:hyperlink>
          </w:p>
        </w:tc>
        <w:tc>
          <w:tcPr>
            <w:tcW w:w="2500" w:type="pct"/>
            <w:vAlign w:val="center"/>
            <w:hideMark/>
          </w:tcPr>
          <w:p w:rsidR="00F9207E" w:rsidRPr="00F9207E" w:rsidRDefault="001E0FCF" w:rsidP="00F9207E">
            <w:pPr>
              <w:ind w:right="-135"/>
              <w:jc w:val="center"/>
              <w:rPr>
                <w:sz w:val="20"/>
                <w:szCs w:val="20"/>
              </w:rPr>
            </w:pPr>
            <w:hyperlink r:id="rId19" w:anchor="A note on class attendance: C" w:history="1">
              <w:r w:rsidR="00F9207E" w:rsidRPr="00F9207E">
                <w:rPr>
                  <w:color w:val="0000FF"/>
                  <w:spacing w:val="-3"/>
                  <w:sz w:val="20"/>
                  <w:szCs w:val="20"/>
                  <w:u w:val="single"/>
                </w:rPr>
                <w:t>Attendance</w:t>
              </w:r>
            </w:hyperlink>
          </w:p>
        </w:tc>
      </w:tr>
      <w:tr w:rsidR="00F9207E" w:rsidRPr="00F9207E" w:rsidTr="00842995">
        <w:trPr>
          <w:trHeight w:val="255"/>
          <w:tblCellSpacing w:w="15" w:type="dxa"/>
          <w:jc w:val="center"/>
        </w:trPr>
        <w:tc>
          <w:tcPr>
            <w:tcW w:w="2500" w:type="pct"/>
            <w:vAlign w:val="center"/>
            <w:hideMark/>
          </w:tcPr>
          <w:p w:rsidR="00F9207E" w:rsidRPr="00F9207E" w:rsidRDefault="001E0FCF" w:rsidP="00F9207E">
            <w:pPr>
              <w:ind w:left="-585"/>
              <w:jc w:val="center"/>
              <w:rPr>
                <w:sz w:val="20"/>
                <w:szCs w:val="20"/>
              </w:rPr>
            </w:pPr>
            <w:hyperlink r:id="rId20" w:anchor="Course Objectives" w:history="1">
              <w:r w:rsidR="00F9207E" w:rsidRPr="00F9207E">
                <w:rPr>
                  <w:color w:val="0000FF"/>
                  <w:sz w:val="20"/>
                  <w:szCs w:val="20"/>
                  <w:u w:val="single"/>
                </w:rPr>
                <w:t>Course Objectives</w:t>
              </w:r>
            </w:hyperlink>
          </w:p>
        </w:tc>
        <w:tc>
          <w:tcPr>
            <w:tcW w:w="2500" w:type="pct"/>
            <w:vAlign w:val="center"/>
            <w:hideMark/>
          </w:tcPr>
          <w:p w:rsidR="00F9207E" w:rsidRPr="00F9207E" w:rsidRDefault="001E0FCF" w:rsidP="00F9207E">
            <w:pPr>
              <w:ind w:right="-135"/>
              <w:jc w:val="center"/>
              <w:rPr>
                <w:sz w:val="20"/>
                <w:szCs w:val="20"/>
              </w:rPr>
            </w:pPr>
            <w:hyperlink r:id="rId21" w:anchor="Statement on Academic Integrity and Personal Responsibility" w:history="1">
              <w:r w:rsidR="00F9207E" w:rsidRPr="00F9207E">
                <w:rPr>
                  <w:color w:val="0000FF"/>
                  <w:sz w:val="20"/>
                  <w:szCs w:val="20"/>
                  <w:u w:val="single"/>
                </w:rPr>
                <w:t>Statement on Academic Integrity and Personal Responsibility</w:t>
              </w:r>
            </w:hyperlink>
          </w:p>
        </w:tc>
      </w:tr>
      <w:tr w:rsidR="00F9207E" w:rsidRPr="00F9207E" w:rsidTr="00842995">
        <w:trPr>
          <w:trHeight w:val="255"/>
          <w:tblCellSpacing w:w="15" w:type="dxa"/>
          <w:jc w:val="center"/>
        </w:trPr>
        <w:tc>
          <w:tcPr>
            <w:tcW w:w="2500" w:type="pct"/>
            <w:vAlign w:val="center"/>
            <w:hideMark/>
          </w:tcPr>
          <w:p w:rsidR="00F9207E" w:rsidRPr="00F9207E" w:rsidRDefault="001E0FCF" w:rsidP="00F9207E">
            <w:pPr>
              <w:ind w:left="-585"/>
              <w:jc w:val="center"/>
              <w:rPr>
                <w:sz w:val="20"/>
                <w:szCs w:val="20"/>
              </w:rPr>
            </w:pPr>
            <w:hyperlink r:id="rId22" w:anchor="General Course Policies:" w:history="1">
              <w:r w:rsidR="00F9207E" w:rsidRPr="00F9207E">
                <w:rPr>
                  <w:color w:val="0000FF"/>
                  <w:sz w:val="20"/>
                  <w:szCs w:val="20"/>
                  <w:u w:val="single"/>
                </w:rPr>
                <w:t>General Course Policies</w:t>
              </w:r>
            </w:hyperlink>
          </w:p>
        </w:tc>
        <w:tc>
          <w:tcPr>
            <w:tcW w:w="2500" w:type="pct"/>
            <w:vAlign w:val="center"/>
            <w:hideMark/>
          </w:tcPr>
          <w:p w:rsidR="00F9207E" w:rsidRPr="00F9207E" w:rsidRDefault="001E0FCF" w:rsidP="00F9207E">
            <w:pPr>
              <w:ind w:right="-135"/>
              <w:jc w:val="center"/>
              <w:rPr>
                <w:sz w:val="20"/>
                <w:szCs w:val="20"/>
              </w:rPr>
            </w:pPr>
            <w:hyperlink r:id="rId23" w:anchor="Course Topic and Assignment Dues Date Schedule" w:history="1">
              <w:r w:rsidR="00F9207E" w:rsidRPr="00F9207E">
                <w:rPr>
                  <w:color w:val="0000FF"/>
                  <w:sz w:val="20"/>
                  <w:szCs w:val="20"/>
                  <w:u w:val="single"/>
                </w:rPr>
                <w:t>Course Topic and Assignment Due Date Schedule</w:t>
              </w:r>
            </w:hyperlink>
          </w:p>
        </w:tc>
      </w:tr>
      <w:tr w:rsidR="00F9207E" w:rsidRPr="00F9207E" w:rsidTr="00842995">
        <w:trPr>
          <w:trHeight w:val="315"/>
          <w:tblCellSpacing w:w="15" w:type="dxa"/>
          <w:jc w:val="center"/>
        </w:trPr>
        <w:tc>
          <w:tcPr>
            <w:tcW w:w="5000" w:type="pct"/>
            <w:gridSpan w:val="2"/>
            <w:vAlign w:val="center"/>
            <w:hideMark/>
          </w:tcPr>
          <w:p w:rsidR="00F9207E" w:rsidRPr="00F9207E" w:rsidRDefault="001E0FCF" w:rsidP="00F9207E">
            <w:pPr>
              <w:ind w:left="-585"/>
              <w:jc w:val="center"/>
              <w:rPr>
                <w:sz w:val="20"/>
                <w:szCs w:val="20"/>
              </w:rPr>
            </w:pPr>
            <w:hyperlink r:id="rId24" w:anchor="The University of Wisconsin-Whitewater is dedicated to a safe, supportive and non-discriminatory learning  environment.  It is the responsibility of all undergraduate and graduate students to familiarize themselves with University policies regarding Speci" w:history="1">
              <w:r w:rsidR="00F9207E" w:rsidRPr="00F9207E">
                <w:rPr>
                  <w:color w:val="0000FF"/>
                  <w:sz w:val="20"/>
                  <w:szCs w:val="20"/>
                  <w:u w:val="single"/>
                </w:rPr>
                <w:t>UW-Whitewater Policy Statement</w:t>
              </w:r>
            </w:hyperlink>
          </w:p>
        </w:tc>
      </w:tr>
    </w:tbl>
    <w:p w:rsidR="00F9207E" w:rsidRPr="00F9207E" w:rsidRDefault="001E0FCF" w:rsidP="00F9207E">
      <w:r>
        <w:rPr>
          <w:color w:val="000000"/>
          <w:sz w:val="27"/>
          <w:szCs w:val="22"/>
        </w:rPr>
        <w:pict>
          <v:rect id="_x0000_i1025" style="width:0;height:1.5pt" o:hralign="center" o:hrstd="t" o:hr="t" fillcolor="#9d9da1" stroked="f"/>
        </w:pic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9207E" w:rsidRPr="00F9207E" w:rsidTr="00E64B70">
        <w:trPr>
          <w:tblCellSpacing w:w="0" w:type="dxa"/>
          <w:jc w:val="center"/>
        </w:trPr>
        <w:tc>
          <w:tcPr>
            <w:tcW w:w="5000" w:type="pct"/>
            <w:vAlign w:val="center"/>
            <w:hideMark/>
          </w:tcPr>
          <w:p w:rsidR="00F9207E" w:rsidRPr="00F9207E" w:rsidRDefault="00F9207E" w:rsidP="00F9207E">
            <w:r w:rsidRPr="00F9207E">
              <w:t> </w:t>
            </w:r>
          </w:p>
          <w:p w:rsidR="00F9207E" w:rsidRPr="00F9207E" w:rsidRDefault="00F9207E" w:rsidP="00F9207E">
            <w:bookmarkStart w:id="17" w:name="Instructor_Information"/>
            <w:r w:rsidRPr="00F9207E">
              <w:t xml:space="preserve">Instructor: </w:t>
            </w:r>
            <w:bookmarkEnd w:id="17"/>
            <w:r w:rsidRPr="00F9207E">
              <w:br/>
              <w:t xml:space="preserve">Office: </w:t>
            </w:r>
            <w:r w:rsidRPr="00F9207E">
              <w:br/>
              <w:t xml:space="preserve">Office Hours:  </w:t>
            </w:r>
            <w:r w:rsidRPr="00F9207E">
              <w:br/>
            </w:r>
            <w:r w:rsidRPr="00F9207E">
              <w:lastRenderedPageBreak/>
              <w:t xml:space="preserve">E-Mail:  </w:t>
            </w:r>
            <w:r w:rsidRPr="00F9207E">
              <w:br/>
              <w:t xml:space="preserve">Web Page:  </w:t>
            </w:r>
            <w:r w:rsidRPr="00F9207E">
              <w:br/>
              <w:t>Office </w:t>
            </w:r>
            <w:hyperlink r:id="rId25" w:tooltip="Powered by Text-Enhance" w:history="1">
              <w:r w:rsidRPr="00F9207E">
                <w:t>Phone</w:t>
              </w:r>
            </w:hyperlink>
            <w:r w:rsidRPr="00F9207E">
              <w:t xml:space="preserve">: </w:t>
            </w:r>
          </w:p>
          <w:p w:rsidR="00F9207E" w:rsidRPr="00F9207E" w:rsidRDefault="00F9207E" w:rsidP="00F9207E">
            <w:r w:rsidRPr="00F9207E">
              <w:t> </w:t>
            </w:r>
          </w:p>
          <w:p w:rsidR="00F9207E" w:rsidRPr="00F9207E" w:rsidRDefault="00F9207E" w:rsidP="00F9207E">
            <w:pPr>
              <w:spacing w:before="100" w:beforeAutospacing="1" w:after="100" w:afterAutospacing="1"/>
            </w:pPr>
            <w:bookmarkStart w:id="18" w:name="Content_Outline"/>
            <w:r w:rsidRPr="00F9207E">
              <w:rPr>
                <w:b/>
                <w:bCs/>
                <w:i/>
                <w:iCs/>
              </w:rPr>
              <w:t>Content Outline</w:t>
            </w:r>
            <w:bookmarkEnd w:id="18"/>
          </w:p>
          <w:p w:rsidR="00F9207E" w:rsidRPr="00F9207E" w:rsidRDefault="00F9207E" w:rsidP="00F9207E">
            <w:pPr>
              <w:spacing w:before="100" w:beforeAutospacing="1" w:after="100" w:afterAutospacing="1"/>
            </w:pPr>
            <w:r w:rsidRPr="00F9207E">
              <w:t>For at least the past three years, you have read the conclusions of professional historians on a variety of significant and hopefully interesting topics.  In many </w:t>
            </w:r>
            <w:hyperlink r:id="rId26" w:tooltip="Powered by Text-Enhance" w:history="1">
              <w:r w:rsidRPr="00F9207E">
                <w:t>courses</w:t>
              </w:r>
            </w:hyperlink>
            <w:r w:rsidRPr="00F9207E">
              <w:t>, you have tried your hand at the historical craft by interpreting primary documents through writing short or longer research-based analytical or interpretive papers.  You have evaluated and developed historiographic arguments by synthesizing historians’ findings with research essays based largely on secondary sources.  In this course, you will have the opportunity to bring to bear all the skills of historical interpretation and research you have been practicing as history majors on a topic of your choosing.   By November you will compose an original historical essay of around 25-30 pages that both analyzes the primary and secondary historical sources and explains your project’s historiographic significance.  </w:t>
            </w:r>
          </w:p>
          <w:p w:rsidR="00F9207E" w:rsidRPr="00F9207E" w:rsidRDefault="00F9207E" w:rsidP="00F9207E">
            <w:pPr>
              <w:spacing w:before="100" w:beforeAutospacing="1" w:after="100" w:afterAutospacing="1"/>
            </w:pPr>
            <w:r w:rsidRPr="00F9207E">
              <w:t>Historical research projects are conceived and carried out as part of on-going conversations among scholars about the important questions, methodology and theoretical approaches that help us to interpret the past.  They share their conclusions and insights with presentations and written work that lays out their research questions and the evidence they use to answer them.   In this course, you will have time to share your work with a community of scholars (your classmates and the course instructor) in order to polish your prose and arguments and thus to communicate your project’s accomplishments as clearly as possible.</w:t>
            </w:r>
          </w:p>
          <w:p w:rsidR="00F9207E" w:rsidRPr="00F9207E" w:rsidRDefault="00F9207E" w:rsidP="00F9207E">
            <w:pPr>
              <w:spacing w:before="100" w:beforeAutospacing="1" w:after="100" w:afterAutospacing="1"/>
            </w:pPr>
            <w:r w:rsidRPr="00F9207E">
              <w:t>By the end of semester, therefore, you will have a clear sense of the process of historical research and the steps that you need to complete an article-length work. Students and the instructor will collaborate to define a series of exercises that will help you master the basic elements of research and effective written presentation. Your project begins by posing a historical question you would like to answer and locating appropriate primary sources that will allow you to address this question.  While the question you pose is all-important, finding good quality and sufficient historical documents remains a companion and is also key to producing a successful essay.  </w:t>
            </w:r>
          </w:p>
          <w:p w:rsidR="00F9207E" w:rsidRPr="00F9207E" w:rsidRDefault="00F9207E" w:rsidP="00F9207E">
            <w:pPr>
              <w:spacing w:before="100" w:beforeAutospacing="1" w:after="100" w:afterAutospacing="1"/>
            </w:pPr>
            <w:r w:rsidRPr="00F9207E">
              <w:t>As history majors, you have all had experiences interpreting primary sources.  For this paper, however, the challenge of developing your own set of primary sources through research in available library databases and archival holdings will be one early steps that defines the scope and direction of your project.  Understanding how your project fits into the existing </w:t>
            </w:r>
            <w:hyperlink r:id="rId27" w:tooltip="Powered by Text-Enhance" w:history="1">
              <w:r w:rsidRPr="00F9207E">
                <w:t>scholarship</w:t>
              </w:r>
            </w:hyperlink>
            <w:r w:rsidRPr="00F9207E">
              <w:t> on the topic you are examining, is another crucial aspect of this project.  You will want to identify the historiography which is most relevant to your research as this will help you to refine the important questions, evidence and approaches that will guide your research.  </w:t>
            </w:r>
          </w:p>
          <w:p w:rsidR="00F9207E" w:rsidRPr="00F9207E" w:rsidRDefault="00F9207E" w:rsidP="00F9207E">
            <w:pPr>
              <w:spacing w:before="100" w:beforeAutospacing="1" w:after="100" w:afterAutospacing="1"/>
            </w:pPr>
            <w:r w:rsidRPr="00F9207E">
              <w:t>The class will also examine in detail how best to compose introductions, incorporate textual evidence, form a historiographic argument and critically revise your work and that of your peers. Historical research writing is a process and your success in </w:t>
            </w:r>
            <w:hyperlink r:id="rId28" w:tooltip="Powered by Text-Enhance" w:history="1">
              <w:r w:rsidRPr="00F9207E">
                <w:t>learning</w:t>
              </w:r>
            </w:hyperlink>
            <w:r w:rsidRPr="00F9207E">
              <w:t xml:space="preserve"> to follow this process is an </w:t>
            </w:r>
            <w:r w:rsidRPr="00F9207E">
              <w:lastRenderedPageBreak/>
              <w:t>important objective of this course.  It will strongly influence the quality of the final essay you submit and provides you with steps along the way to evaluate how the progress of your research project.   Grades and policies for this course, therefore reflect this emphasis on thoughtful and consistent preparation for successfully completing a polished historical essay and contributing to the seminar experience of your peers.</w:t>
            </w:r>
          </w:p>
          <w:p w:rsidR="00F9207E" w:rsidRPr="00F9207E" w:rsidRDefault="00F9207E" w:rsidP="00F9207E">
            <w:pPr>
              <w:spacing w:before="100" w:beforeAutospacing="1" w:after="100" w:afterAutospacing="1"/>
            </w:pPr>
            <w:r w:rsidRPr="00F9207E">
              <w:t>Finally, of course, you need to share your insights with your peers in your written conclusions.  The text you need for professional standards of citations is Kate L. Turabian, </w:t>
            </w:r>
            <w:r w:rsidRPr="00F9207E">
              <w:rPr>
                <w:b/>
                <w:bCs/>
                <w:i/>
                <w:iCs/>
              </w:rPr>
              <w:t>A Manual for Writers of Term papers, Theses and Dissertations</w:t>
            </w:r>
            <w:r w:rsidRPr="00F9207E">
              <w:t> which is available at the bookstore.  </w:t>
            </w:r>
          </w:p>
          <w:p w:rsidR="00F9207E" w:rsidRPr="00F9207E" w:rsidRDefault="00F9207E" w:rsidP="00F9207E">
            <w:pPr>
              <w:spacing w:before="100" w:beforeAutospacing="1" w:after="100" w:afterAutospacing="1"/>
            </w:pPr>
            <w:bookmarkStart w:id="19" w:name="General_Course_Information"/>
            <w:r w:rsidRPr="00F9207E">
              <w:rPr>
                <w:b/>
                <w:bCs/>
                <w:i/>
                <w:iCs/>
                <w:u w:val="single"/>
              </w:rPr>
              <w:t>General Course Information</w:t>
            </w:r>
            <w:bookmarkEnd w:id="19"/>
          </w:p>
          <w:p w:rsidR="00F9207E" w:rsidRPr="00F9207E" w:rsidRDefault="00F9207E" w:rsidP="00F9207E">
            <w:pPr>
              <w:spacing w:before="100" w:beforeAutospacing="1" w:after="100" w:afterAutospacing="1"/>
              <w:ind w:left="720"/>
            </w:pPr>
            <w:bookmarkStart w:id="20" w:name="Prerequisites:"/>
            <w:r w:rsidRPr="00F9207E">
              <w:rPr>
                <w:b/>
                <w:bCs/>
                <w:i/>
                <w:iCs/>
              </w:rPr>
              <w:t>Prerequisites:</w:t>
            </w:r>
            <w:bookmarkEnd w:id="20"/>
          </w:p>
          <w:p w:rsidR="00F9207E" w:rsidRPr="00F9207E" w:rsidRDefault="00F9207E" w:rsidP="00F9207E">
            <w:pPr>
              <w:spacing w:before="100" w:beforeAutospacing="1" w:after="100" w:afterAutospacing="1"/>
              <w:ind w:left="720"/>
            </w:pPr>
            <w:r w:rsidRPr="00F9207E">
              <w:t>Senior Standing, History major with at least 24 units of History and completion of History  200</w:t>
            </w:r>
          </w:p>
          <w:p w:rsidR="00F9207E" w:rsidRPr="00F9207E" w:rsidRDefault="00F9207E" w:rsidP="00F9207E">
            <w:pPr>
              <w:spacing w:before="100" w:beforeAutospacing="1" w:after="100" w:afterAutospacing="1"/>
              <w:ind w:left="720"/>
            </w:pPr>
            <w:r w:rsidRPr="00F9207E">
              <w:t> </w:t>
            </w:r>
            <w:bookmarkStart w:id="21" w:name="Course_Objectives"/>
            <w:r w:rsidRPr="00F9207E">
              <w:rPr>
                <w:b/>
                <w:bCs/>
                <w:i/>
                <w:iCs/>
              </w:rPr>
              <w:t>Course Objectives</w:t>
            </w:r>
            <w:bookmarkEnd w:id="21"/>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488"/>
            </w:tblGrid>
            <w:tr w:rsidR="00F9207E" w:rsidRPr="00F9207E" w:rsidTr="00842995">
              <w:trPr>
                <w:tblCellSpacing w:w="15" w:type="dxa"/>
                <w:jc w:val="center"/>
              </w:trPr>
              <w:tc>
                <w:tcPr>
                  <w:tcW w:w="5000" w:type="pct"/>
                  <w:vAlign w:val="center"/>
                  <w:hideMark/>
                </w:tcPr>
                <w:p w:rsidR="00F9207E" w:rsidRPr="00F9207E" w:rsidRDefault="00F9207E" w:rsidP="00F9207E">
                  <w:r w:rsidRPr="00F9207E">
                    <w:t>By the end of the course students will be able to:</w:t>
                  </w:r>
                </w:p>
              </w:tc>
            </w:tr>
          </w:tbl>
          <w:p w:rsidR="00F9207E" w:rsidRPr="00F9207E" w:rsidRDefault="00F9207E" w:rsidP="00F9207E">
            <w:pPr>
              <w:numPr>
                <w:ilvl w:val="0"/>
                <w:numId w:val="11"/>
              </w:numPr>
              <w:spacing w:before="100" w:beforeAutospacing="1" w:after="100" w:afterAutospacing="1" w:line="276" w:lineRule="auto"/>
            </w:pPr>
            <w:r w:rsidRPr="00F9207E">
              <w:t>Distinguish between primary and secondary sources</w:t>
            </w:r>
          </w:p>
          <w:p w:rsidR="00F9207E" w:rsidRPr="00F9207E" w:rsidRDefault="00F9207E" w:rsidP="00F9207E">
            <w:pPr>
              <w:numPr>
                <w:ilvl w:val="0"/>
                <w:numId w:val="11"/>
              </w:numPr>
              <w:spacing w:before="100" w:beforeAutospacing="1" w:after="100" w:afterAutospacing="1" w:line="276" w:lineRule="auto"/>
            </w:pPr>
            <w:r w:rsidRPr="00F9207E">
              <w:t>Critically read/analyze multiple types of primary sources</w:t>
            </w:r>
          </w:p>
          <w:p w:rsidR="00F9207E" w:rsidRPr="00F9207E" w:rsidRDefault="00F9207E" w:rsidP="00F9207E">
            <w:pPr>
              <w:numPr>
                <w:ilvl w:val="0"/>
                <w:numId w:val="11"/>
              </w:numPr>
              <w:spacing w:before="100" w:beforeAutospacing="1" w:after="100" w:afterAutospacing="1" w:line="276" w:lineRule="auto"/>
            </w:pPr>
            <w:r w:rsidRPr="00F9207E">
              <w:t>Critically read/analyze multiple types of secondary sources</w:t>
            </w:r>
          </w:p>
          <w:p w:rsidR="00F9207E" w:rsidRPr="00F9207E" w:rsidRDefault="00F9207E" w:rsidP="00F9207E">
            <w:pPr>
              <w:numPr>
                <w:ilvl w:val="0"/>
                <w:numId w:val="11"/>
              </w:numPr>
              <w:spacing w:before="100" w:beforeAutospacing="1" w:after="100" w:afterAutospacing="1" w:line="276" w:lineRule="auto"/>
            </w:pPr>
            <w:r w:rsidRPr="00F9207E">
              <w:t>Use appropriate historical evidence and terminology to develop arguments</w:t>
            </w:r>
          </w:p>
          <w:p w:rsidR="00F9207E" w:rsidRPr="00F9207E" w:rsidRDefault="00F9207E" w:rsidP="00F9207E">
            <w:pPr>
              <w:numPr>
                <w:ilvl w:val="0"/>
                <w:numId w:val="11"/>
              </w:numPr>
              <w:spacing w:before="100" w:beforeAutospacing="1" w:after="100" w:afterAutospacing="1" w:line="276" w:lineRule="auto"/>
            </w:pPr>
            <w:r w:rsidRPr="00F9207E">
              <w:t>Understand distinguishing features of major historical schools of thought</w:t>
            </w:r>
          </w:p>
          <w:p w:rsidR="00F9207E" w:rsidRPr="00F9207E" w:rsidRDefault="00F9207E" w:rsidP="00F9207E">
            <w:pPr>
              <w:numPr>
                <w:ilvl w:val="0"/>
                <w:numId w:val="11"/>
              </w:numPr>
              <w:spacing w:before="100" w:beforeAutospacing="1" w:after="100" w:afterAutospacing="1" w:line="276" w:lineRule="auto"/>
            </w:pPr>
            <w:r w:rsidRPr="00F9207E">
              <w:t>Identify and contextualize multiple elements of historiographic debate</w:t>
            </w:r>
          </w:p>
          <w:p w:rsidR="00F9207E" w:rsidRPr="00F9207E" w:rsidRDefault="00F9207E" w:rsidP="00F9207E">
            <w:pPr>
              <w:numPr>
                <w:ilvl w:val="0"/>
                <w:numId w:val="11"/>
              </w:numPr>
              <w:spacing w:before="100" w:beforeAutospacing="1" w:after="100" w:afterAutospacing="1" w:line="276" w:lineRule="auto"/>
            </w:pPr>
            <w:r w:rsidRPr="00F9207E">
              <w:t>Use library and historical archives for research</w:t>
            </w:r>
          </w:p>
          <w:p w:rsidR="00F9207E" w:rsidRPr="00F9207E" w:rsidRDefault="00F9207E" w:rsidP="00F9207E">
            <w:pPr>
              <w:numPr>
                <w:ilvl w:val="0"/>
                <w:numId w:val="11"/>
              </w:numPr>
              <w:spacing w:before="100" w:beforeAutospacing="1" w:after="100" w:afterAutospacing="1" w:line="276" w:lineRule="auto"/>
            </w:pPr>
            <w:r w:rsidRPr="00F9207E">
              <w:t>Develop research questions on a focused topic</w:t>
            </w:r>
          </w:p>
          <w:p w:rsidR="00F9207E" w:rsidRPr="00F9207E" w:rsidRDefault="00F9207E" w:rsidP="00F9207E">
            <w:pPr>
              <w:numPr>
                <w:ilvl w:val="0"/>
                <w:numId w:val="11"/>
              </w:numPr>
              <w:spacing w:before="100" w:beforeAutospacing="1" w:after="100" w:afterAutospacing="1" w:line="276" w:lineRule="auto"/>
            </w:pPr>
            <w:r w:rsidRPr="00F9207E">
              <w:t>Use relevant historical databases and research tools</w:t>
            </w:r>
          </w:p>
          <w:p w:rsidR="00F9207E" w:rsidRPr="00F9207E" w:rsidRDefault="00F9207E" w:rsidP="00F9207E">
            <w:pPr>
              <w:numPr>
                <w:ilvl w:val="0"/>
                <w:numId w:val="11"/>
              </w:numPr>
              <w:spacing w:before="100" w:beforeAutospacing="1" w:after="100" w:afterAutospacing="1" w:line="276" w:lineRule="auto"/>
            </w:pPr>
            <w:r w:rsidRPr="00F9207E">
              <w:t>Write a well-organized, logical, thesis-driven essay</w:t>
            </w:r>
          </w:p>
          <w:p w:rsidR="00F9207E" w:rsidRPr="00F9207E" w:rsidRDefault="00F9207E" w:rsidP="00F9207E">
            <w:pPr>
              <w:numPr>
                <w:ilvl w:val="0"/>
                <w:numId w:val="11"/>
              </w:numPr>
              <w:spacing w:before="100" w:beforeAutospacing="1" w:after="100" w:afterAutospacing="1" w:line="276" w:lineRule="auto"/>
            </w:pPr>
            <w:r w:rsidRPr="00F9207E">
              <w:t>Use appropriate historical evidence</w:t>
            </w:r>
          </w:p>
          <w:p w:rsidR="00F9207E" w:rsidRPr="00F9207E" w:rsidRDefault="00F9207E" w:rsidP="00F9207E">
            <w:pPr>
              <w:numPr>
                <w:ilvl w:val="0"/>
                <w:numId w:val="11"/>
              </w:numPr>
              <w:spacing w:before="100" w:beforeAutospacing="1" w:after="100" w:afterAutospacing="1" w:line="276" w:lineRule="auto"/>
            </w:pPr>
            <w:r w:rsidRPr="00F9207E">
              <w:t>Effectively synthesize and contextualize primary and secondary sources</w:t>
            </w:r>
          </w:p>
          <w:p w:rsidR="00F9207E" w:rsidRPr="00F9207E" w:rsidRDefault="00F9207E" w:rsidP="00F9207E">
            <w:pPr>
              <w:numPr>
                <w:ilvl w:val="0"/>
                <w:numId w:val="11"/>
              </w:numPr>
              <w:spacing w:before="100" w:beforeAutospacing="1" w:after="100" w:afterAutospacing="1" w:line="276" w:lineRule="auto"/>
            </w:pPr>
            <w:r w:rsidRPr="00F9207E">
              <w:t>Use appropriate footnotes and bibliographic citations</w:t>
            </w:r>
          </w:p>
          <w:p w:rsidR="00F9207E" w:rsidRPr="00F9207E" w:rsidRDefault="00F9207E" w:rsidP="00F9207E">
            <w:pPr>
              <w:spacing w:before="100" w:beforeAutospacing="1" w:after="100" w:afterAutospacing="1"/>
            </w:pPr>
            <w:bookmarkStart w:id="22" w:name="General_Course_Policies:"/>
            <w:r w:rsidRPr="00F9207E">
              <w:rPr>
                <w:b/>
                <w:bCs/>
                <w:i/>
                <w:iCs/>
              </w:rPr>
              <w:t>General Course Policies</w:t>
            </w:r>
            <w:bookmarkEnd w:id="22"/>
            <w:r w:rsidRPr="00F9207E">
              <w:t>:</w:t>
            </w:r>
          </w:p>
          <w:p w:rsidR="00F9207E" w:rsidRPr="00F9207E" w:rsidRDefault="00F9207E" w:rsidP="00F9207E">
            <w:pPr>
              <w:spacing w:beforeAutospacing="1" w:after="100" w:afterAutospacing="1"/>
            </w:pPr>
            <w:r w:rsidRPr="00F9207E">
              <w:rPr>
                <w:b/>
                <w:bCs/>
                <w:i/>
                <w:iCs/>
              </w:rPr>
              <w:t>Course Assignments and Final Grade Evaluation  </w:t>
            </w:r>
            <w:r w:rsidRPr="00F9207E">
              <w:t>Details on each course required assignment will be provided in class and distributed via the course companion D2L page.</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7"/>
              <w:gridCol w:w="3738"/>
            </w:tblGrid>
            <w:tr w:rsidR="00F9207E" w:rsidRPr="00F9207E" w:rsidTr="0084299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spacing w:before="100" w:beforeAutospacing="1" w:after="100" w:afterAutospacing="1"/>
                    <w:jc w:val="center"/>
                  </w:pPr>
                  <w:r w:rsidRPr="00F9207E">
                    <w:rPr>
                      <w:b/>
                      <w:bCs/>
                    </w:rPr>
                    <w:t>Assignments*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spacing w:before="100" w:beforeAutospacing="1" w:after="100" w:afterAutospacing="1"/>
                    <w:jc w:val="center"/>
                  </w:pPr>
                  <w:r w:rsidRPr="00F9207E">
                    <w:rPr>
                      <w:b/>
                      <w:bCs/>
                    </w:rPr>
                    <w:t>Portion of Final Course Grade</w:t>
                  </w:r>
                </w:p>
              </w:tc>
            </w:tr>
            <w:tr w:rsidR="00F9207E" w:rsidRPr="00F9207E" w:rsidTr="0084299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r w:rsidRPr="00F9207E">
                    <w:t>Class Participation</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10%</w:t>
                  </w:r>
                </w:p>
              </w:tc>
            </w:tr>
            <w:tr w:rsidR="00F9207E" w:rsidRPr="00F9207E" w:rsidTr="0084299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r w:rsidRPr="00F9207E">
                    <w:lastRenderedPageBreak/>
                    <w:t>Research Proposal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10%</w:t>
                  </w:r>
                </w:p>
              </w:tc>
            </w:tr>
            <w:tr w:rsidR="00F9207E" w:rsidRPr="00F9207E" w:rsidTr="0084299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r w:rsidRPr="00F9207E">
                    <w:t>Abstract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10%</w:t>
                  </w:r>
                </w:p>
              </w:tc>
            </w:tr>
            <w:tr w:rsidR="00F9207E" w:rsidRPr="00F9207E" w:rsidTr="0084299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r w:rsidRPr="00F9207E">
                    <w:t>Short Writing Assignments, Bibliographic Assignments, and Peer Critiques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10%</w:t>
                  </w:r>
                </w:p>
              </w:tc>
            </w:tr>
            <w:tr w:rsidR="00F9207E" w:rsidRPr="00F9207E" w:rsidTr="0084299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r w:rsidRPr="00F9207E">
                    <w:t>First Draft of Research Paper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10%</w:t>
                  </w:r>
                </w:p>
              </w:tc>
            </w:tr>
            <w:tr w:rsidR="00F9207E" w:rsidRPr="00F9207E" w:rsidTr="0084299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r w:rsidRPr="00F9207E">
                    <w:t>Final Draft of Research Paper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50%</w:t>
                  </w:r>
                </w:p>
              </w:tc>
            </w:tr>
          </w:tbl>
          <w:p w:rsidR="00F9207E" w:rsidRPr="00F9207E" w:rsidRDefault="00F9207E" w:rsidP="007A430C">
            <w:pPr>
              <w:pStyle w:val="NoSpacing"/>
            </w:pPr>
            <w:r w:rsidRPr="00F9207E">
              <w:t>*A research proposal, abstract, first draft and final essay must be submitted in order to pass this course.  Late assignments are accepted but receive a 10% point deduction each calendar day they are late.</w:t>
            </w:r>
          </w:p>
          <w:p w:rsidR="00F9207E" w:rsidRPr="00F9207E" w:rsidRDefault="00F9207E" w:rsidP="00F9207E">
            <w:pPr>
              <w:spacing w:before="100" w:beforeAutospacing="1" w:after="100" w:afterAutospacing="1"/>
            </w:pPr>
            <w:bookmarkStart w:id="23" w:name="Web_and_E-Mail_Proficiency:"/>
            <w:r w:rsidRPr="00F9207E">
              <w:rPr>
                <w:b/>
                <w:bCs/>
                <w:i/>
                <w:iCs/>
              </w:rPr>
              <w:t>Web and E-Mail Proficiency:</w:t>
            </w:r>
            <w:bookmarkEnd w:id="23"/>
          </w:p>
          <w:p w:rsidR="00F9207E" w:rsidRPr="00F9207E" w:rsidRDefault="00F9207E" w:rsidP="00F9207E">
            <w:pPr>
              <w:spacing w:before="100" w:beforeAutospacing="1" w:after="100" w:afterAutospacing="1"/>
            </w:pPr>
            <w:r w:rsidRPr="00F9207E">
              <w:t>Students must be able to retrieve information via the World Wide Web.  Information regarding course assignments, on-line questions and discussions, assigned readings, and other material is made available via the on-line course syllabus devoted to the course.  It is the student's responsibility to check the on-line course syllabus often for important information.  Assignments are distributed electronically through the course companion D2L page.  If you have trouble logging in or accessing on-line material, it is your responsibility to contact </w:t>
            </w:r>
            <w:hyperlink r:id="rId29" w:anchor="Instructor Information" w:history="1">
              <w:r w:rsidRPr="00F9207E">
                <w:t>the instructor for assistance</w:t>
              </w:r>
            </w:hyperlink>
            <w:r w:rsidRPr="00F9207E">
              <w:t>.  Do not wait!  If you are having trouble with the content or context of this course, ask questions early, often, and repeatedly!  </w:t>
            </w:r>
          </w:p>
          <w:p w:rsidR="00F9207E" w:rsidRPr="00F9207E" w:rsidRDefault="00F9207E" w:rsidP="00F9207E">
            <w:pPr>
              <w:spacing w:before="100" w:beforeAutospacing="1" w:after="100" w:afterAutospacing="1"/>
              <w:ind w:left="720"/>
            </w:pPr>
            <w:bookmarkStart w:id="24" w:name="Required_Reading:"/>
            <w:r w:rsidRPr="00F9207E">
              <w:rPr>
                <w:b/>
                <w:bCs/>
                <w:i/>
                <w:iCs/>
              </w:rPr>
              <w:t>Required Reading:</w:t>
            </w:r>
            <w:bookmarkEnd w:id="24"/>
          </w:p>
          <w:tbl>
            <w:tblPr>
              <w:tblW w:w="47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6054"/>
              <w:gridCol w:w="2744"/>
            </w:tblGrid>
            <w:tr w:rsidR="00F9207E" w:rsidRPr="00F9207E" w:rsidTr="00842995">
              <w:trPr>
                <w:tblCellSpacing w:w="15" w:type="dxa"/>
              </w:trPr>
              <w:tc>
                <w:tcPr>
                  <w:tcW w:w="3450" w:type="pct"/>
                  <w:vAlign w:val="center"/>
                  <w:hideMark/>
                </w:tcPr>
                <w:p w:rsidR="00F9207E" w:rsidRPr="00F9207E" w:rsidRDefault="00F9207E" w:rsidP="00F9207E">
                  <w:r w:rsidRPr="00F9207E">
                    <w:t>Kate L. Turabian.  </w:t>
                  </w:r>
                  <w:r w:rsidRPr="00F9207E">
                    <w:rPr>
                      <w:b/>
                      <w:bCs/>
                      <w:i/>
                      <w:iCs/>
                    </w:rPr>
                    <w:t>A Manual for Writers of Term papers, Theses and Dissertations (purchase).</w:t>
                  </w:r>
                </w:p>
              </w:tc>
              <w:tc>
                <w:tcPr>
                  <w:tcW w:w="1550" w:type="pct"/>
                  <w:vAlign w:val="center"/>
                  <w:hideMark/>
                </w:tcPr>
                <w:p w:rsidR="00F9207E" w:rsidRPr="00F9207E" w:rsidRDefault="00F9207E" w:rsidP="00F9207E">
                  <w:r w:rsidRPr="00F9207E">
                    <w:rPr>
                      <w:noProof/>
                    </w:rPr>
                    <w:drawing>
                      <wp:inline distT="0" distB="0" distL="0" distR="0" wp14:anchorId="31D9911E" wp14:editId="02A0FDCD">
                        <wp:extent cx="1343025" cy="2000250"/>
                        <wp:effectExtent l="19050" t="0" r="9525" b="0"/>
                        <wp:docPr id="1" name="Picture 1" descr="http://facstaff.uww.edu/guliga/images/turab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staff.uww.edu/guliga/images/turabian.jpg"/>
                                <pic:cNvPicPr>
                                  <a:picLocks noChangeAspect="1" noChangeArrowheads="1"/>
                                </pic:cNvPicPr>
                              </pic:nvPicPr>
                              <pic:blipFill>
                                <a:blip r:embed="rId30"/>
                                <a:srcRect/>
                                <a:stretch>
                                  <a:fillRect/>
                                </a:stretch>
                              </pic:blipFill>
                              <pic:spPr bwMode="auto">
                                <a:xfrm>
                                  <a:off x="0" y="0"/>
                                  <a:ext cx="1343025" cy="2000250"/>
                                </a:xfrm>
                                <a:prstGeom prst="rect">
                                  <a:avLst/>
                                </a:prstGeom>
                                <a:noFill/>
                                <a:ln w="9525">
                                  <a:noFill/>
                                  <a:miter lim="800000"/>
                                  <a:headEnd/>
                                  <a:tailEnd/>
                                </a:ln>
                              </pic:spPr>
                            </pic:pic>
                          </a:graphicData>
                        </a:graphic>
                      </wp:inline>
                    </w:drawing>
                  </w:r>
                </w:p>
              </w:tc>
            </w:tr>
          </w:tbl>
          <w:p w:rsidR="00F9207E" w:rsidRPr="00F9207E" w:rsidRDefault="00F9207E" w:rsidP="00F9207E">
            <w:pPr>
              <w:spacing w:before="100" w:beforeAutospacing="1" w:after="100" w:afterAutospacing="1"/>
              <w:ind w:left="720"/>
            </w:pPr>
            <w:bookmarkStart w:id="25" w:name="Participation:"/>
            <w:r w:rsidRPr="00F9207E">
              <w:rPr>
                <w:b/>
                <w:bCs/>
                <w:i/>
                <w:iCs/>
              </w:rPr>
              <w:t>Participation:</w:t>
            </w:r>
            <w:bookmarkEnd w:id="25"/>
            <w:r w:rsidRPr="00F9207E">
              <w:rPr>
                <w:b/>
                <w:bCs/>
                <w:i/>
                <w:iCs/>
              </w:rPr>
              <w:t> </w:t>
            </w:r>
            <w:r w:rsidRPr="00F9207E">
              <w:t>Participation course constitutes a significant portion of each student's final grade (</w:t>
            </w:r>
            <w:hyperlink r:id="rId31" w:anchor="Grading" w:history="1">
              <w:r w:rsidRPr="00F9207E">
                <w:rPr>
                  <w:color w:val="0000FF"/>
                  <w:u w:val="single"/>
                </w:rPr>
                <w:t>see above</w:t>
              </w:r>
            </w:hyperlink>
            <w:r w:rsidRPr="00F9207E">
              <w:t>).   The ability to merely recite on-line discussion or the prose in a history text is not education. Learning occurs best when ideas and interpretations are shared and discussed. Participation will occur in a number of ways in this course</w:t>
            </w:r>
          </w:p>
          <w:p w:rsidR="00F9207E" w:rsidRPr="00F9207E" w:rsidRDefault="00F9207E" w:rsidP="00F9207E">
            <w:pPr>
              <w:spacing w:beforeAutospacing="1" w:after="100" w:afterAutospacing="1"/>
            </w:pPr>
            <w:r w:rsidRPr="00F9207E">
              <w:rPr>
                <w:b/>
                <w:bCs/>
                <w:i/>
                <w:iCs/>
              </w:rPr>
              <w:t>A note on class attendance:</w:t>
            </w:r>
            <w:r w:rsidRPr="00F9207E">
              <w:t>   Attendance is expected for all scheduled class and individual meetings; no student will pass the course after four absences (both excused and unexcused).</w:t>
            </w:r>
          </w:p>
          <w:p w:rsidR="00F9207E" w:rsidRPr="00F9207E" w:rsidRDefault="00F9207E" w:rsidP="00F9207E">
            <w:pPr>
              <w:spacing w:before="100" w:beforeAutospacing="1" w:after="100" w:afterAutospacing="1"/>
            </w:pPr>
            <w:bookmarkStart w:id="26" w:name="Statement_on_Academic_Integrity_and_Pers"/>
            <w:r w:rsidRPr="00F9207E">
              <w:rPr>
                <w:b/>
                <w:bCs/>
                <w:i/>
                <w:iCs/>
              </w:rPr>
              <w:lastRenderedPageBreak/>
              <w:t>Statement on Academic Integrity and Personal Responsibility</w:t>
            </w:r>
            <w:bookmarkEnd w:id="26"/>
            <w:r w:rsidRPr="00F9207E">
              <w:rPr>
                <w:b/>
                <w:bCs/>
                <w:i/>
                <w:iCs/>
              </w:rPr>
              <w:t>:  </w:t>
            </w:r>
            <w:r w:rsidRPr="00F9207E">
              <w:t>All students are expected to complete the required assignments, readings, and participate in the class discussion as prescribed in this syllabus.  It is further expected that work submitted for this class is the students’ own work created expressly for the assignments in this course.  </w:t>
            </w:r>
          </w:p>
          <w:p w:rsidR="00F9207E" w:rsidRPr="00F9207E" w:rsidRDefault="00F9207E" w:rsidP="00F9207E">
            <w:pPr>
              <w:spacing w:beforeAutospacing="1" w:after="100" w:afterAutospacing="1"/>
            </w:pPr>
            <w:r w:rsidRPr="00F9207E">
              <w:t>Important Note:  Plagiarism is a serious offense and all instances of it will be dealt with according to the  “Student Academic Disciplinary Procedures” [UWS Chapter 14] see below.   Students who submit plagiarized papers, in whole or part, will receive a failing course grade in all instances</w:t>
            </w:r>
            <w:r w:rsidR="00495B5B">
              <w:t>.</w:t>
            </w:r>
            <w:r w:rsidRPr="00F9207E">
              <w:t xml:space="preserve"> Plagiarism is generally defined as using the ideas of another as your own.  Plagiarism is not avoided by simply changing a few words or by paraphrasing the work of others. </w:t>
            </w:r>
          </w:p>
          <w:p w:rsidR="00F9207E" w:rsidRPr="00F9207E" w:rsidRDefault="00F9207E" w:rsidP="00F9207E">
            <w:pPr>
              <w:spacing w:before="100" w:beforeAutospacing="1" w:after="100" w:afterAutospacing="1"/>
            </w:pPr>
            <w:r w:rsidRPr="00F9207E">
              <w:rPr>
                <w:b/>
                <w:bCs/>
              </w:rPr>
              <w:t>All students enrolled in this class should download, read, and become familiar with thus guide on </w:t>
            </w:r>
            <w:hyperlink r:id="rId32" w:tgtFrame="_blank" w:history="1">
              <w:r w:rsidRPr="00F9207E">
                <w:rPr>
                  <w:b/>
                  <w:bCs/>
                  <w:color w:val="0000FF"/>
                  <w:u w:val="single"/>
                </w:rPr>
                <w:t>avoiding academic misconduct.</w:t>
              </w:r>
            </w:hyperlink>
          </w:p>
        </w:tc>
      </w:tr>
      <w:tr w:rsidR="00F9207E" w:rsidRPr="00F9207E" w:rsidTr="00E64B70">
        <w:trPr>
          <w:tblCellSpacing w:w="0" w:type="dxa"/>
          <w:jc w:val="center"/>
        </w:trPr>
        <w:tc>
          <w:tcPr>
            <w:tcW w:w="5000" w:type="pct"/>
            <w:vAlign w:val="center"/>
            <w:hideMark/>
          </w:tcPr>
          <w:p w:rsidR="00F9207E" w:rsidRPr="00F9207E" w:rsidRDefault="00F9207E" w:rsidP="00F9207E"/>
        </w:tc>
      </w:tr>
      <w:tr w:rsidR="00F9207E" w:rsidRPr="00F9207E" w:rsidTr="00E64B70">
        <w:trPr>
          <w:tblCellSpacing w:w="0" w:type="dxa"/>
          <w:jc w:val="center"/>
        </w:trPr>
        <w:tc>
          <w:tcPr>
            <w:tcW w:w="5000" w:type="pct"/>
            <w:vAlign w:val="center"/>
            <w:hideMark/>
          </w:tcPr>
          <w:p w:rsidR="00F9207E" w:rsidRPr="00F9207E" w:rsidRDefault="00F9207E" w:rsidP="00F9207E"/>
        </w:tc>
      </w:tr>
    </w:tbl>
    <w:p w:rsidR="00F9207E" w:rsidRPr="00F9207E" w:rsidRDefault="00F9207E" w:rsidP="00F9207E">
      <w:pPr>
        <w:jc w:val="center"/>
        <w:rPr>
          <w:vanish/>
          <w:color w:val="000000"/>
          <w:sz w:val="27"/>
          <w:szCs w:val="27"/>
        </w:rPr>
      </w:pPr>
    </w:p>
    <w:tbl>
      <w:tblPr>
        <w:tblW w:w="4472" w:type="pct"/>
        <w:jc w:val="center"/>
        <w:tblCellSpacing w:w="15" w:type="dxa"/>
        <w:tblCellMar>
          <w:left w:w="0" w:type="dxa"/>
          <w:right w:w="0" w:type="dxa"/>
        </w:tblCellMar>
        <w:tblLook w:val="04A0" w:firstRow="1" w:lastRow="0" w:firstColumn="1" w:lastColumn="0" w:noHBand="0" w:noVBand="1"/>
      </w:tblPr>
      <w:tblGrid>
        <w:gridCol w:w="8425"/>
      </w:tblGrid>
      <w:tr w:rsidR="00F9207E" w:rsidRPr="00F9207E" w:rsidTr="00E64B70">
        <w:trPr>
          <w:trHeight w:val="195"/>
          <w:tblCellSpacing w:w="15" w:type="dxa"/>
          <w:jc w:val="center"/>
        </w:trPr>
        <w:tc>
          <w:tcPr>
            <w:tcW w:w="0" w:type="auto"/>
            <w:vAlign w:val="center"/>
            <w:hideMark/>
          </w:tcPr>
          <w:p w:rsidR="00F9207E" w:rsidRPr="00F9207E" w:rsidRDefault="001E0FCF" w:rsidP="00F9207E">
            <w:r>
              <w:pict>
                <v:rect id="_x0000_i1026" style="width:0;height:1.5pt" o:hrstd="t" o:hr="t" fillcolor="#9d9da1" stroked="f"/>
              </w:pict>
            </w:r>
          </w:p>
        </w:tc>
      </w:tr>
    </w:tbl>
    <w:p w:rsidR="00F9207E" w:rsidRPr="00F9207E" w:rsidRDefault="00F9207E" w:rsidP="00F9207E">
      <w:pPr>
        <w:jc w:val="center"/>
        <w:rPr>
          <w:vanish/>
          <w:color w:val="000000"/>
          <w:sz w:val="27"/>
          <w:szCs w:val="27"/>
        </w:rPr>
      </w:pPr>
    </w:p>
    <w:tbl>
      <w:tblPr>
        <w:tblW w:w="4750" w:type="pct"/>
        <w:jc w:val="center"/>
        <w:tblCellSpacing w:w="0" w:type="dxa"/>
        <w:tblInd w:w="-936" w:type="dxa"/>
        <w:tblCellMar>
          <w:left w:w="0" w:type="dxa"/>
          <w:right w:w="0" w:type="dxa"/>
        </w:tblCellMar>
        <w:tblLook w:val="04A0" w:firstRow="1" w:lastRow="0" w:firstColumn="1" w:lastColumn="0" w:noHBand="0" w:noVBand="1"/>
      </w:tblPr>
      <w:tblGrid>
        <w:gridCol w:w="8892"/>
      </w:tblGrid>
      <w:tr w:rsidR="00F9207E" w:rsidRPr="00F9207E" w:rsidTr="00E64B70">
        <w:trPr>
          <w:tblCellSpacing w:w="0" w:type="dxa"/>
          <w:jc w:val="center"/>
        </w:trPr>
        <w:tc>
          <w:tcPr>
            <w:tcW w:w="5000" w:type="pct"/>
            <w:vAlign w:val="center"/>
            <w:hideMark/>
          </w:tcPr>
          <w:p w:rsidR="00F9207E" w:rsidRPr="00F9207E" w:rsidRDefault="00F9207E" w:rsidP="00F9207E">
            <w:bookmarkStart w:id="27" w:name="Course_Topic_and_Assignment_Dues_Date_Sc"/>
            <w:r w:rsidRPr="00F9207E">
              <w:rPr>
                <w:b/>
                <w:bCs/>
                <w:i/>
                <w:iCs/>
              </w:rPr>
              <w:t>Course Topic and Assignment Dues Date Schedule</w:t>
            </w:r>
            <w:bookmarkEnd w:id="27"/>
          </w:p>
          <w:p w:rsidR="00F9207E" w:rsidRPr="00F9207E" w:rsidRDefault="00F9207E" w:rsidP="00F9207E">
            <w:pPr>
              <w:spacing w:before="100" w:beforeAutospacing="1" w:after="100" w:afterAutospacing="1"/>
            </w:pPr>
            <w:r w:rsidRPr="00F9207E">
              <w:rPr>
                <w:b/>
                <w:bCs/>
                <w:i/>
                <w:iCs/>
              </w:rPr>
              <w:t>(This reading/topic schedule is subject to almost certain change. Any changes will be announced in class.) Exams, papers, and surveys (all required assignments) are listed in the left column below.</w:t>
            </w:r>
          </w:p>
          <w:tbl>
            <w:tblPr>
              <w:tblW w:w="5000" w:type="pct"/>
              <w:tblCellSpacing w:w="22" w:type="dxa"/>
              <w:tblBorders>
                <w:top w:val="outset" w:sz="24" w:space="0" w:color="auto"/>
                <w:left w:val="outset" w:sz="24" w:space="0" w:color="auto"/>
                <w:bottom w:val="outset" w:sz="24" w:space="0" w:color="auto"/>
                <w:right w:val="outset" w:sz="24" w:space="0" w:color="auto"/>
              </w:tblBorders>
              <w:tblCellMar>
                <w:top w:w="45" w:type="dxa"/>
                <w:left w:w="45" w:type="dxa"/>
                <w:bottom w:w="45" w:type="dxa"/>
                <w:right w:w="45" w:type="dxa"/>
              </w:tblCellMar>
              <w:tblLook w:val="04A0" w:firstRow="1" w:lastRow="0" w:firstColumn="1" w:lastColumn="0" w:noHBand="0" w:noVBand="1"/>
            </w:tblPr>
            <w:tblGrid>
              <w:gridCol w:w="1746"/>
              <w:gridCol w:w="2684"/>
              <w:gridCol w:w="4449"/>
            </w:tblGrid>
            <w:tr w:rsidR="00F9207E" w:rsidRPr="00F9207E" w:rsidTr="00842995">
              <w:trPr>
                <w:trHeight w:val="1305"/>
                <w:tblCellSpacing w:w="22" w:type="dxa"/>
              </w:trPr>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07E" w:rsidRPr="00F9207E" w:rsidRDefault="00F9207E" w:rsidP="00F9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F9207E">
                    <w:rPr>
                      <w:b/>
                      <w:bCs/>
                      <w:i/>
                      <w:iCs/>
                      <w:spacing w:val="-3"/>
                      <w:sz w:val="20"/>
                      <w:szCs w:val="20"/>
                    </w:rPr>
                    <w:t>Class Date:</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Topic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Assignment Due</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pPr>
                    <w:spacing w:before="100" w:beforeAutospacing="1" w:after="100" w:afterAutospacing="1"/>
                  </w:pPr>
                  <w:r w:rsidRPr="00F9207E">
                    <w:rPr>
                      <w:b/>
                      <w:bCs/>
                    </w:rPr>
                    <w:t>September 4th</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Course Introduction:  The Senior Seminar Paper</w:t>
                  </w:r>
                </w:p>
                <w:p w:rsidR="00F9207E" w:rsidRPr="00F9207E" w:rsidRDefault="00F9207E" w:rsidP="00F9207E">
                  <w:pPr>
                    <w:spacing w:before="100" w:beforeAutospacing="1" w:after="100" w:afterAutospacing="1"/>
                    <w:jc w:val="center"/>
                  </w:pPr>
                  <w:r w:rsidRPr="00F9207E">
                    <w:t>Identifying a Topic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pPr>
                    <w:spacing w:before="100" w:beforeAutospacing="1" w:after="100" w:afterAutospacing="1"/>
                  </w:pPr>
                  <w:r w:rsidRPr="00F9207E">
                    <w:rPr>
                      <w:b/>
                      <w:bCs/>
                      <w:spacing w:val="-3"/>
                    </w:rPr>
                    <w:t>September 11th</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Reading Primary and Secondary Sources--It's all about the questions you ask.</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Bibliographic Test Due</w:t>
                  </w:r>
                  <w:r w:rsidRPr="00F9207E">
                    <w:rPr>
                      <w:sz w:val="20"/>
                      <w:szCs w:val="20"/>
                    </w:rPr>
                    <w:br/>
                  </w:r>
                  <w:r w:rsidRPr="00F9207E">
                    <w:rPr>
                      <w:sz w:val="20"/>
                      <w:szCs w:val="20"/>
                    </w:rPr>
                    <w:br/>
                  </w:r>
                  <w:hyperlink r:id="rId33" w:history="1">
                    <w:r w:rsidRPr="00F9207E">
                      <w:rPr>
                        <w:color w:val="0000FF"/>
                        <w:sz w:val="20"/>
                        <w:szCs w:val="22"/>
                        <w:u w:val="single"/>
                      </w:rPr>
                      <w:t>Finding Primary Source Materials for History</w:t>
                    </w:r>
                  </w:hyperlink>
                </w:p>
                <w:p w:rsidR="00F9207E" w:rsidRPr="00F9207E" w:rsidRDefault="001E0FCF" w:rsidP="00F9207E">
                  <w:pPr>
                    <w:spacing w:before="100" w:beforeAutospacing="1" w:after="100" w:afterAutospacing="1"/>
                    <w:jc w:val="center"/>
                  </w:pPr>
                  <w:hyperlink r:id="rId34" w:history="1">
                    <w:r w:rsidR="00F9207E" w:rsidRPr="00F9207E">
                      <w:rPr>
                        <w:color w:val="0000FF"/>
                        <w:sz w:val="20"/>
                        <w:szCs w:val="22"/>
                        <w:u w:val="single"/>
                      </w:rPr>
                      <w:t>Finding Secondary Source Materials for History</w:t>
                    </w:r>
                  </w:hyperlink>
                </w:p>
                <w:p w:rsidR="00F9207E" w:rsidRPr="00F9207E" w:rsidRDefault="001E0FCF" w:rsidP="00F9207E">
                  <w:pPr>
                    <w:spacing w:before="100" w:beforeAutospacing="1" w:after="100" w:afterAutospacing="1"/>
                    <w:jc w:val="center"/>
                  </w:pPr>
                  <w:hyperlink r:id="rId35" w:history="1">
                    <w:r w:rsidR="00F9207E" w:rsidRPr="00F9207E">
                      <w:rPr>
                        <w:color w:val="0000FF"/>
                        <w:sz w:val="20"/>
                        <w:szCs w:val="22"/>
                        <w:u w:val="single"/>
                      </w:rPr>
                      <w:t>Finding Historical Newspaper Articles in the University Library</w:t>
                    </w:r>
                  </w:hyperlink>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pPr>
                    <w:spacing w:before="100" w:beforeAutospacing="1" w:after="100" w:afterAutospacing="1"/>
                  </w:pPr>
                  <w:r w:rsidRPr="00F9207E">
                    <w:rPr>
                      <w:b/>
                      <w:bCs/>
                      <w:spacing w:val="-3"/>
                    </w:rPr>
                    <w:t>September 18th</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Locating Primary and Secondary Sources</w:t>
                  </w:r>
                </w:p>
                <w:p w:rsidR="00F9207E" w:rsidRPr="00F9207E" w:rsidRDefault="00F9207E" w:rsidP="00F9207E">
                  <w:pPr>
                    <w:spacing w:before="100" w:beforeAutospacing="1" w:after="100" w:afterAutospacing="1"/>
                    <w:jc w:val="center"/>
                  </w:pPr>
                  <w:r w:rsidRPr="00F9207E">
                    <w:t> (Meet at Reference desk in the Andersen Library).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Primary Document Analysis Due</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r w:rsidRPr="00F9207E">
                    <w:rPr>
                      <w:b/>
                      <w:bCs/>
                      <w:spacing w:val="-3"/>
                    </w:rPr>
                    <w:lastRenderedPageBreak/>
                    <w:t>September 25th</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Historiography and Historical Context Discussions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Secondary Source Analysis Due</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pPr>
                    <w:spacing w:before="100" w:beforeAutospacing="1" w:after="100" w:afterAutospacing="1"/>
                  </w:pPr>
                  <w:r w:rsidRPr="00F9207E">
                    <w:t> </w:t>
                  </w:r>
                </w:p>
                <w:p w:rsidR="00F9207E" w:rsidRPr="00F9207E" w:rsidRDefault="00F9207E" w:rsidP="00F9207E">
                  <w:pPr>
                    <w:spacing w:before="100" w:beforeAutospacing="1" w:after="100" w:afterAutospacing="1"/>
                  </w:pPr>
                  <w:r w:rsidRPr="00F9207E">
                    <w:rPr>
                      <w:b/>
                      <w:bCs/>
                      <w:spacing w:val="-3"/>
                    </w:rPr>
                    <w:t>October 2nd</w:t>
                  </w:r>
                </w:p>
                <w:p w:rsidR="00F9207E" w:rsidRPr="00F9207E" w:rsidRDefault="00F9207E" w:rsidP="00F9207E">
                  <w:pPr>
                    <w:spacing w:before="100" w:beforeAutospacing="1" w:after="100" w:afterAutospacing="1"/>
                  </w:pPr>
                  <w:r w:rsidRPr="00F9207E">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No Class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Research Proposal and Preliminary Bibliography Due to D2L Dropbox by 5p</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pPr>
                    <w:spacing w:before="100" w:beforeAutospacing="1" w:after="100" w:afterAutospacing="1"/>
                  </w:pPr>
                  <w:r w:rsidRPr="00F9207E">
                    <w:t> </w:t>
                  </w:r>
                </w:p>
                <w:p w:rsidR="00F9207E" w:rsidRPr="00F9207E" w:rsidRDefault="00F9207E" w:rsidP="00F9207E">
                  <w:pPr>
                    <w:spacing w:before="100" w:beforeAutospacing="1" w:after="100" w:afterAutospacing="1"/>
                  </w:pPr>
                  <w:r w:rsidRPr="00F9207E">
                    <w:rPr>
                      <w:b/>
                      <w:bCs/>
                      <w:spacing w:val="-3"/>
                    </w:rPr>
                    <w:t>October 9th</w:t>
                  </w:r>
                </w:p>
                <w:p w:rsidR="00F9207E" w:rsidRPr="00F9207E" w:rsidRDefault="00F9207E" w:rsidP="00F9207E">
                  <w:pPr>
                    <w:spacing w:before="100" w:beforeAutospacing="1" w:after="100" w:afterAutospacing="1"/>
                  </w:pPr>
                  <w:r w:rsidRPr="00F9207E">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Research Group A Meets</w:t>
                  </w:r>
                </w:p>
                <w:p w:rsidR="00F9207E" w:rsidRPr="00F9207E" w:rsidRDefault="00F9207E" w:rsidP="00F9207E">
                  <w:pPr>
                    <w:spacing w:before="100" w:beforeAutospacing="1" w:after="100" w:afterAutospacing="1"/>
                    <w:jc w:val="center"/>
                  </w:pPr>
                  <w:r w:rsidRPr="00F9207E">
                    <w:t>Research Group B Meets</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pPr>
                    <w:spacing w:before="100" w:beforeAutospacing="1" w:after="100" w:afterAutospacing="1"/>
                  </w:pPr>
                  <w:r w:rsidRPr="00F9207E">
                    <w:t> </w:t>
                  </w:r>
                </w:p>
                <w:p w:rsidR="00F9207E" w:rsidRPr="00F9207E" w:rsidRDefault="00F9207E" w:rsidP="00F9207E">
                  <w:pPr>
                    <w:spacing w:before="100" w:beforeAutospacing="1" w:after="100" w:afterAutospacing="1"/>
                  </w:pPr>
                  <w:r w:rsidRPr="00F9207E">
                    <w:rPr>
                      <w:b/>
                      <w:bCs/>
                      <w:spacing w:val="-3"/>
                    </w:rPr>
                    <w:t>October 16th</w:t>
                  </w:r>
                </w:p>
                <w:p w:rsidR="00F9207E" w:rsidRPr="00F9207E" w:rsidRDefault="00F9207E" w:rsidP="00F9207E">
                  <w:pPr>
                    <w:spacing w:before="100" w:beforeAutospacing="1" w:after="100" w:afterAutospacing="1"/>
                  </w:pPr>
                  <w:r w:rsidRPr="00F9207E">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Research Group C Meets</w:t>
                  </w:r>
                </w:p>
                <w:p w:rsidR="00F9207E" w:rsidRPr="00F9207E" w:rsidRDefault="00F9207E" w:rsidP="00F9207E">
                  <w:pPr>
                    <w:spacing w:before="100" w:beforeAutospacing="1" w:after="100" w:afterAutospacing="1"/>
                    <w:jc w:val="center"/>
                  </w:pPr>
                  <w:r w:rsidRPr="00F9207E">
                    <w:t>Research Group D Meets</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r w:rsidRPr="00F9207E">
                    <w:rPr>
                      <w:b/>
                      <w:bCs/>
                    </w:rPr>
                    <w:t>October 23rd</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Individual Research Meetings--Scheduled in instructor's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pPr>
                    <w:spacing w:before="100" w:beforeAutospacing="1" w:after="100" w:afterAutospacing="1"/>
                  </w:pPr>
                  <w:r w:rsidRPr="00F9207E">
                    <w:rPr>
                      <w:b/>
                      <w:bCs/>
                      <w:spacing w:val="-3"/>
                    </w:rPr>
                    <w:t>October 30th</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Individual Meetings--Scheduled in Instructor's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Project Abstract Due to D2L Dropbox by 5p</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pPr>
                    <w:spacing w:before="100" w:beforeAutospacing="1" w:after="100" w:afterAutospacing="1"/>
                  </w:pPr>
                  <w:r w:rsidRPr="00F9207E">
                    <w:rPr>
                      <w:b/>
                      <w:bCs/>
                      <w:spacing w:val="-3"/>
                    </w:rPr>
                    <w:t>November 6th</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Research and Writing--No Class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pPr>
                    <w:spacing w:before="100" w:beforeAutospacing="1" w:after="100" w:afterAutospacing="1"/>
                  </w:pPr>
                  <w:r w:rsidRPr="00F9207E">
                    <w:t> </w:t>
                  </w:r>
                </w:p>
                <w:p w:rsidR="00F9207E" w:rsidRPr="00F9207E" w:rsidRDefault="00F9207E" w:rsidP="00F9207E">
                  <w:pPr>
                    <w:spacing w:before="100" w:beforeAutospacing="1" w:after="100" w:afterAutospacing="1"/>
                  </w:pPr>
                  <w:r w:rsidRPr="00F9207E">
                    <w:rPr>
                      <w:b/>
                      <w:bCs/>
                      <w:spacing w:val="-3"/>
                    </w:rPr>
                    <w:t>November 13th</w:t>
                  </w:r>
                </w:p>
                <w:p w:rsidR="00F9207E" w:rsidRPr="00F9207E" w:rsidRDefault="00F9207E" w:rsidP="00F9207E">
                  <w:pPr>
                    <w:spacing w:before="100" w:beforeAutospacing="1" w:after="100" w:afterAutospacing="1"/>
                  </w:pPr>
                  <w:r w:rsidRPr="00F9207E">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Debrief of Research Paper Drafts</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First Research Paper Draft to D2L Dropbox by 5p</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r w:rsidRPr="00F9207E">
                    <w:rPr>
                      <w:b/>
                      <w:bCs/>
                    </w:rPr>
                    <w:lastRenderedPageBreak/>
                    <w:t>November 20th</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Discussion of Peer Critiques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Peer Critique Due</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r w:rsidRPr="00F9207E">
                    <w:rPr>
                      <w:b/>
                      <w:bCs/>
                    </w:rPr>
                    <w:t>December 4th</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Individual Meetings--Scheduled in Instructor's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w:t>
                  </w:r>
                </w:p>
              </w:tc>
            </w:tr>
            <w:tr w:rsidR="00F9207E" w:rsidRPr="00F9207E" w:rsidTr="00842995">
              <w:trPr>
                <w:trHeight w:val="1320"/>
                <w:tblCellSpacing w:w="22" w:type="dxa"/>
              </w:trPr>
              <w:tc>
                <w:tcPr>
                  <w:tcW w:w="16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207E" w:rsidRPr="00F9207E" w:rsidRDefault="00F9207E" w:rsidP="00F9207E">
                  <w:r w:rsidRPr="00F9207E">
                    <w:rPr>
                      <w:b/>
                      <w:bCs/>
                    </w:rPr>
                    <w:t>December 11th</w:t>
                  </w:r>
                </w:p>
              </w:tc>
              <w:tc>
                <w:tcPr>
                  <w:tcW w:w="2640" w:type="dxa"/>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t>No Class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9207E" w:rsidRPr="00F9207E" w:rsidRDefault="00F9207E" w:rsidP="00F9207E">
                  <w:pPr>
                    <w:jc w:val="center"/>
                  </w:pPr>
                  <w:r w:rsidRPr="00F9207E">
                    <w:rPr>
                      <w:b/>
                      <w:bCs/>
                    </w:rPr>
                    <w:t>Final Research Paper Due to D2L Dropbox by  5p</w:t>
                  </w:r>
                </w:p>
              </w:tc>
            </w:tr>
          </w:tbl>
          <w:p w:rsidR="00F9207E" w:rsidRPr="00F9207E" w:rsidRDefault="00F9207E" w:rsidP="00F9207E"/>
        </w:tc>
      </w:tr>
      <w:tr w:rsidR="00F9207E" w:rsidRPr="00F9207E" w:rsidTr="00E64B70">
        <w:trPr>
          <w:tblCellSpacing w:w="0" w:type="dxa"/>
          <w:jc w:val="center"/>
        </w:trPr>
        <w:tc>
          <w:tcPr>
            <w:tcW w:w="5000" w:type="pct"/>
            <w:vAlign w:val="center"/>
            <w:hideMark/>
          </w:tcPr>
          <w:p w:rsidR="00F9207E" w:rsidRPr="00F9207E" w:rsidRDefault="00F9207E" w:rsidP="00F9207E"/>
        </w:tc>
      </w:tr>
    </w:tbl>
    <w:p w:rsidR="00F9207E" w:rsidRPr="00F9207E" w:rsidRDefault="00F9207E" w:rsidP="00F9207E">
      <w:pPr>
        <w:jc w:val="center"/>
        <w:rPr>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560"/>
      </w:tblGrid>
      <w:tr w:rsidR="00F9207E" w:rsidRPr="00F9207E" w:rsidTr="00842995">
        <w:trPr>
          <w:tblCellSpacing w:w="15" w:type="dxa"/>
          <w:jc w:val="center"/>
        </w:trPr>
        <w:tc>
          <w:tcPr>
            <w:tcW w:w="5000" w:type="pct"/>
            <w:vAlign w:val="center"/>
            <w:hideMark/>
          </w:tcPr>
          <w:p w:rsidR="00F9207E" w:rsidRPr="00F9207E" w:rsidRDefault="00F9207E" w:rsidP="00F9207E">
            <w:bookmarkStart w:id="28" w:name="The_University_of_Wisconsin-Whitewater_i"/>
            <w:r w:rsidRPr="00F9207E">
              <w:rPr>
                <w:sz w:val="20"/>
                <w:szCs w:val="20"/>
              </w:rPr>
              <w:t>The University of Wisconsin-Whitewater is dedicated to a safe, supportive and non-discriminatory learning </w:t>
            </w:r>
            <w:r w:rsidRPr="00F9207E">
              <w:rPr>
                <w:sz w:val="20"/>
                <w:szCs w:val="22"/>
              </w:rPr>
              <w:t> </w:t>
            </w:r>
            <w:r w:rsidRPr="00F9207E">
              <w:rPr>
                <w:sz w:val="20"/>
                <w:szCs w:val="20"/>
              </w:rPr>
              <w:t>environment. </w:t>
            </w:r>
            <w:r w:rsidRPr="00F9207E">
              <w:rPr>
                <w:sz w:val="20"/>
                <w:szCs w:val="22"/>
              </w:rPr>
              <w:t> </w:t>
            </w:r>
            <w:r w:rsidRPr="00F9207E">
              <w:rPr>
                <w:sz w:val="20"/>
                <w:szCs w:val="20"/>
              </w:rPr>
              <w:t>It is the responsibility of all undergraduate and graduate students to familiarize themselves with University policies regarding Special Accommodations, Misconduct, Religious Beliefs Accommodation, Discrimination and Absence for University Sponsored Events. </w:t>
            </w:r>
            <w:r w:rsidRPr="00F9207E">
              <w:rPr>
                <w:sz w:val="20"/>
                <w:szCs w:val="22"/>
              </w:rPr>
              <w:t> </w:t>
            </w:r>
            <w:r w:rsidRPr="00F9207E">
              <w:rPr>
                <w:sz w:val="20"/>
                <w:szCs w:val="20"/>
              </w:rPr>
              <w:t>(For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bookmarkEnd w:id="28"/>
          </w:p>
        </w:tc>
      </w:tr>
    </w:tbl>
    <w:p w:rsidR="003040FB" w:rsidRDefault="003040FB" w:rsidP="003040FB">
      <w:pPr>
        <w:jc w:val="center"/>
        <w:rPr>
          <w:rFonts w:ascii="Arial" w:hAnsi="Arial" w:cs="Arial"/>
          <w:b/>
          <w:bCs/>
          <w:sz w:val="28"/>
          <w:szCs w:val="28"/>
        </w:rPr>
      </w:pPr>
    </w:p>
    <w:p w:rsidR="00CE58E6" w:rsidRDefault="00CE58E6" w:rsidP="003040FB">
      <w:pPr>
        <w:jc w:val="center"/>
        <w:rPr>
          <w:rFonts w:ascii="Arial" w:hAnsi="Arial" w:cs="Arial"/>
          <w:b/>
          <w:bCs/>
          <w:sz w:val="28"/>
          <w:szCs w:val="28"/>
        </w:rPr>
      </w:pPr>
    </w:p>
    <w:p w:rsidR="00CE58E6" w:rsidRDefault="00CE58E6" w:rsidP="003040FB">
      <w:pPr>
        <w:jc w:val="center"/>
        <w:rPr>
          <w:rFonts w:ascii="Arial" w:hAnsi="Arial" w:cs="Arial"/>
          <w:b/>
          <w:bCs/>
          <w:sz w:val="28"/>
          <w:szCs w:val="28"/>
        </w:rPr>
      </w:pPr>
    </w:p>
    <w:p w:rsidR="00CE58E6" w:rsidRPr="00CE58E6" w:rsidRDefault="00CE58E6" w:rsidP="00CE58E6">
      <w:pPr>
        <w:rPr>
          <w:rFonts w:ascii="Arial" w:hAnsi="Arial" w:cs="Arial"/>
          <w:b/>
          <w:bCs/>
        </w:rPr>
      </w:pPr>
      <w:r w:rsidRPr="00CE58E6">
        <w:rPr>
          <w:rFonts w:ascii="Arial" w:hAnsi="Arial" w:cs="Arial"/>
          <w:b/>
          <w:bCs/>
        </w:rPr>
        <w:t>New syllabus:</w:t>
      </w:r>
    </w:p>
    <w:p w:rsidR="00CE58E6" w:rsidRDefault="00CE58E6" w:rsidP="003040FB">
      <w:pPr>
        <w:jc w:val="center"/>
        <w:rPr>
          <w:rFonts w:ascii="Arial" w:hAnsi="Arial" w:cs="Arial"/>
          <w:b/>
          <w:bCs/>
          <w:sz w:val="28"/>
          <w:szCs w:val="28"/>
        </w:rPr>
      </w:pPr>
    </w:p>
    <w:p w:rsidR="003040FB" w:rsidRDefault="003040FB" w:rsidP="003040FB">
      <w:pPr>
        <w:jc w:val="center"/>
        <w:rPr>
          <w:rFonts w:ascii="Arial" w:hAnsi="Arial" w:cs="Arial"/>
        </w:rPr>
      </w:pPr>
      <w:r>
        <w:rPr>
          <w:rFonts w:ascii="Arial" w:hAnsi="Arial" w:cs="Arial"/>
          <w:b/>
          <w:bCs/>
          <w:sz w:val="28"/>
          <w:szCs w:val="28"/>
        </w:rPr>
        <w:t xml:space="preserve">SENIOR </w:t>
      </w:r>
      <w:r w:rsidR="002B3E32">
        <w:rPr>
          <w:rFonts w:ascii="Arial" w:hAnsi="Arial" w:cs="Arial"/>
          <w:b/>
          <w:bCs/>
          <w:sz w:val="28"/>
          <w:szCs w:val="28"/>
        </w:rPr>
        <w:t>THESIS</w:t>
      </w:r>
    </w:p>
    <w:p w:rsidR="003040FB" w:rsidRDefault="003040FB" w:rsidP="003040FB">
      <w:pPr>
        <w:jc w:val="center"/>
        <w:rPr>
          <w:rFonts w:ascii="Arial" w:hAnsi="Arial" w:cs="Arial"/>
          <w:sz w:val="22"/>
          <w:szCs w:val="22"/>
        </w:rPr>
      </w:pPr>
      <w:r>
        <w:rPr>
          <w:rFonts w:ascii="Arial" w:hAnsi="Arial" w:cs="Arial"/>
          <w:sz w:val="22"/>
          <w:szCs w:val="22"/>
        </w:rPr>
        <w:t xml:space="preserve">HIS 499 </w:t>
      </w:r>
    </w:p>
    <w:p w:rsidR="003040FB" w:rsidRPr="00F54A35" w:rsidRDefault="003040FB" w:rsidP="003040FB">
      <w:pPr>
        <w:jc w:val="center"/>
        <w:rPr>
          <w:b/>
          <w:i/>
          <w:sz w:val="22"/>
          <w:szCs w:val="22"/>
        </w:rPr>
      </w:pPr>
      <w:r w:rsidRPr="00F54A35">
        <w:rPr>
          <w:b/>
          <w:i/>
          <w:sz w:val="22"/>
          <w:szCs w:val="22"/>
        </w:rPr>
        <w:t>[revised syllabus – part 3 of historical methods sequence]</w:t>
      </w:r>
    </w:p>
    <w:p w:rsidR="003040FB" w:rsidRDefault="003040FB" w:rsidP="003040FB">
      <w:pPr>
        <w:rPr>
          <w:rFonts w:ascii="Arial" w:hAnsi="Arial" w:cs="Arial"/>
          <w:sz w:val="22"/>
          <w:szCs w:val="22"/>
        </w:rPr>
      </w:pPr>
    </w:p>
    <w:p w:rsidR="003040FB" w:rsidRDefault="003040FB" w:rsidP="003040F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2"/>
          <w:szCs w:val="22"/>
        </w:rPr>
      </w:pPr>
      <w:r>
        <w:rPr>
          <w:rFonts w:ascii="Arial" w:hAnsi="Arial" w:cs="Arial"/>
          <w:sz w:val="22"/>
          <w:szCs w:val="22"/>
        </w:rPr>
        <w:t>Nikki Mandell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Term</w:t>
      </w:r>
      <w:r>
        <w:rPr>
          <w:rFonts w:ascii="Arial" w:hAnsi="Arial" w:cs="Arial"/>
          <w:sz w:val="22"/>
          <w:szCs w:val="22"/>
        </w:rPr>
        <w:tab/>
      </w:r>
    </w:p>
    <w:p w:rsidR="003040FB" w:rsidRDefault="003040FB" w:rsidP="003040F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2"/>
          <w:szCs w:val="22"/>
        </w:rPr>
      </w:pPr>
      <w:r>
        <w:rPr>
          <w:rFonts w:ascii="Arial" w:hAnsi="Arial" w:cs="Arial"/>
          <w:sz w:val="22"/>
          <w:szCs w:val="22"/>
        </w:rPr>
        <w:t>Office: White 227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Class: Location</w:t>
      </w:r>
    </w:p>
    <w:p w:rsidR="003040FB" w:rsidRDefault="003040FB" w:rsidP="003040F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2"/>
          <w:szCs w:val="22"/>
        </w:rPr>
      </w:pPr>
      <w:r>
        <w:rPr>
          <w:rFonts w:ascii="Arial" w:hAnsi="Arial" w:cs="Arial"/>
          <w:sz w:val="22"/>
          <w:szCs w:val="22"/>
        </w:rPr>
        <w:t>Phone: 472-1523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Class Meeting Time</w:t>
      </w:r>
      <w:r>
        <w:rPr>
          <w:rFonts w:ascii="Arial" w:hAnsi="Arial" w:cs="Arial"/>
          <w:sz w:val="22"/>
          <w:szCs w:val="22"/>
        </w:rPr>
        <w:tab/>
      </w:r>
    </w:p>
    <w:p w:rsidR="003040FB" w:rsidRDefault="003040FB" w:rsidP="003040F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2"/>
          <w:szCs w:val="22"/>
        </w:rPr>
      </w:pPr>
      <w:r>
        <w:rPr>
          <w:rFonts w:ascii="Arial" w:hAnsi="Arial" w:cs="Arial"/>
          <w:sz w:val="22"/>
          <w:szCs w:val="22"/>
        </w:rPr>
        <w:t xml:space="preserve">e-mail: </w:t>
      </w:r>
      <w:r>
        <w:fldChar w:fldCharType="begin"/>
      </w:r>
      <w:r>
        <w:instrText xml:space="preserve"> GOTOBUTTON BM_1_ </w:instrText>
      </w:r>
      <w:r>
        <w:rPr>
          <w:rFonts w:ascii="Arial" w:hAnsi="Arial" w:cs="Arial"/>
          <w:sz w:val="22"/>
          <w:szCs w:val="22"/>
        </w:rPr>
        <w:instrText>mandelln@uww.edu</w:instrText>
      </w:r>
      <w:r>
        <w:fldChar w:fldCharType="end"/>
      </w:r>
      <w:r>
        <w:tab/>
      </w:r>
      <w:r>
        <w:tab/>
      </w:r>
      <w:r>
        <w:tab/>
      </w:r>
      <w:r>
        <w:tab/>
      </w:r>
      <w:r>
        <w:tab/>
      </w:r>
      <w:r>
        <w:tab/>
        <w:t xml:space="preserve">         </w:t>
      </w:r>
    </w:p>
    <w:p w:rsidR="003040FB" w:rsidRPr="00F44E5F" w:rsidRDefault="003040FB" w:rsidP="003040F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2"/>
          <w:szCs w:val="22"/>
        </w:rPr>
      </w:pPr>
      <w:r w:rsidRPr="00F44E5F">
        <w:rPr>
          <w:rFonts w:ascii="Arial" w:hAnsi="Arial" w:cs="Arial"/>
          <w:sz w:val="22"/>
          <w:szCs w:val="22"/>
        </w:rPr>
        <w:t xml:space="preserve">Office Hours:  </w:t>
      </w:r>
      <w:r w:rsidRPr="00F44E5F">
        <w:rPr>
          <w:rFonts w:ascii="Arial" w:hAnsi="Arial" w:cs="Arial"/>
          <w:sz w:val="22"/>
          <w:szCs w:val="22"/>
        </w:rPr>
        <w:tab/>
      </w:r>
      <w:r w:rsidRPr="00F44E5F">
        <w:rPr>
          <w:rFonts w:ascii="Arial" w:hAnsi="Arial" w:cs="Arial"/>
          <w:sz w:val="22"/>
          <w:szCs w:val="22"/>
        </w:rPr>
        <w:tab/>
      </w:r>
      <w:r w:rsidRPr="00F44E5F">
        <w:rPr>
          <w:rFonts w:ascii="Arial" w:hAnsi="Arial" w:cs="Arial"/>
          <w:sz w:val="22"/>
          <w:szCs w:val="22"/>
        </w:rPr>
        <w:tab/>
      </w:r>
      <w:r w:rsidRPr="00F44E5F">
        <w:rPr>
          <w:rFonts w:ascii="Arial" w:hAnsi="Arial" w:cs="Arial"/>
          <w:sz w:val="22"/>
          <w:szCs w:val="22"/>
        </w:rPr>
        <w:tab/>
      </w:r>
      <w:r w:rsidRPr="00F44E5F">
        <w:rPr>
          <w:rFonts w:ascii="Arial" w:hAnsi="Arial" w:cs="Arial"/>
          <w:sz w:val="22"/>
          <w:szCs w:val="22"/>
        </w:rPr>
        <w:tab/>
      </w:r>
      <w:r w:rsidRPr="00F44E5F">
        <w:rPr>
          <w:rFonts w:ascii="Arial" w:hAnsi="Arial" w:cs="Arial"/>
          <w:sz w:val="22"/>
          <w:szCs w:val="22"/>
        </w:rPr>
        <w:tab/>
      </w:r>
      <w:r w:rsidRPr="00F44E5F">
        <w:rPr>
          <w:rFonts w:ascii="Arial" w:hAnsi="Arial" w:cs="Arial"/>
          <w:sz w:val="22"/>
          <w:szCs w:val="22"/>
        </w:rPr>
        <w:tab/>
      </w:r>
      <w:r w:rsidRPr="00F44E5F">
        <w:rPr>
          <w:rFonts w:ascii="Arial" w:hAnsi="Arial" w:cs="Arial"/>
          <w:sz w:val="22"/>
          <w:szCs w:val="22"/>
        </w:rPr>
        <w:tab/>
      </w:r>
      <w:r w:rsidRPr="00F44E5F">
        <w:rPr>
          <w:rFonts w:ascii="Arial" w:hAnsi="Arial" w:cs="Arial"/>
          <w:sz w:val="22"/>
          <w:szCs w:val="22"/>
        </w:rPr>
        <w:tab/>
        <w:t xml:space="preserve">     </w:t>
      </w:r>
    </w:p>
    <w:p w:rsidR="003040FB" w:rsidRDefault="003040FB" w:rsidP="003040F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2"/>
          <w:szCs w:val="22"/>
        </w:rPr>
      </w:pPr>
      <w:r w:rsidRPr="00F44E5F">
        <w:rPr>
          <w:rFonts w:ascii="Arial" w:hAnsi="Arial" w:cs="Arial"/>
          <w:sz w:val="22"/>
          <w:szCs w:val="22"/>
        </w:rPr>
        <w:t xml:space="preserve">  </w:t>
      </w:r>
      <w:r>
        <w:rPr>
          <w:rFonts w:ascii="Arial" w:hAnsi="Arial" w:cs="Arial"/>
          <w:sz w:val="22"/>
          <w:szCs w:val="22"/>
        </w:rPr>
        <w:t>TBA</w:t>
      </w:r>
    </w:p>
    <w:p w:rsidR="003040FB" w:rsidRDefault="003040FB" w:rsidP="003040FB">
      <w:pPr>
        <w:jc w:val="center"/>
        <w:rPr>
          <w:rFonts w:ascii="Arial" w:hAnsi="Arial" w:cs="Arial"/>
          <w:sz w:val="22"/>
          <w:szCs w:val="22"/>
        </w:rPr>
      </w:pPr>
      <w:r>
        <w:rPr>
          <w:rFonts w:ascii="Arial" w:hAnsi="Arial" w:cs="Arial"/>
          <w:b/>
          <w:bCs/>
          <w:sz w:val="22"/>
          <w:szCs w:val="22"/>
          <w:u w:val="single"/>
        </w:rPr>
        <w:t>COURSE SYLLABUS</w:t>
      </w:r>
    </w:p>
    <w:p w:rsidR="003040FB" w:rsidRDefault="003040FB" w:rsidP="003040FB">
      <w:pPr>
        <w:rPr>
          <w:rFonts w:ascii="Arial" w:hAnsi="Arial" w:cs="Arial"/>
          <w:sz w:val="22"/>
          <w:szCs w:val="22"/>
        </w:rPr>
      </w:pPr>
    </w:p>
    <w:p w:rsidR="003040FB" w:rsidRDefault="003040FB" w:rsidP="003040FB">
      <w:pPr>
        <w:rPr>
          <w:rFonts w:ascii="Arial" w:hAnsi="Arial" w:cs="Arial"/>
          <w:sz w:val="22"/>
          <w:szCs w:val="22"/>
        </w:rPr>
      </w:pPr>
      <w:r>
        <w:rPr>
          <w:rFonts w:ascii="Arial" w:hAnsi="Arial" w:cs="Arial"/>
          <w:sz w:val="22"/>
          <w:szCs w:val="22"/>
        </w:rPr>
        <w:t xml:space="preserve">Senior Seminar is the capstone research and writing seminar for all History majors. Students will draw on the knowledge and skills they have developed over the course of their historical studies and their approved research proposal to complete a substantive research project. Over the course of the semester you will be expected to demonstrate proficiency at skills that are central to the historical craft, including: reading and interpreting relevant primary and secondary sources; historiographical analysis; and presenting research in an oral format, in a poster </w:t>
      </w:r>
      <w:r>
        <w:rPr>
          <w:rFonts w:ascii="Arial" w:hAnsi="Arial" w:cs="Arial"/>
          <w:sz w:val="22"/>
          <w:szCs w:val="22"/>
        </w:rPr>
        <w:lastRenderedPageBreak/>
        <w:t xml:space="preserve">presentation, and in a thesis-driven analytical paper. The course approaches historical research and writing as a “process,” providing additional instruction, plenty of individualized and small-group consultation, and requiring written work at each step of the project. </w:t>
      </w:r>
    </w:p>
    <w:p w:rsidR="003040FB" w:rsidRDefault="003040FB" w:rsidP="003040FB">
      <w:pPr>
        <w:rPr>
          <w:rFonts w:ascii="Arial" w:hAnsi="Arial" w:cs="Arial"/>
          <w:sz w:val="22"/>
          <w:szCs w:val="22"/>
        </w:rPr>
      </w:pPr>
    </w:p>
    <w:p w:rsidR="003040FB" w:rsidRDefault="003040FB" w:rsidP="003040FB">
      <w:pPr>
        <w:rPr>
          <w:rFonts w:ascii="Arial" w:hAnsi="Arial" w:cs="Arial"/>
          <w:sz w:val="22"/>
          <w:szCs w:val="22"/>
        </w:rPr>
      </w:pPr>
      <w:r>
        <w:rPr>
          <w:rFonts w:ascii="Arial" w:hAnsi="Arial" w:cs="Arial"/>
          <w:sz w:val="22"/>
          <w:szCs w:val="22"/>
        </w:rPr>
        <w:t>Admission to the Senior Seminar requires an approved Research Proposal. You are expected to enter the course fully prepared to pursue the question posed on your approved proposal. Substantive study of the primary and secondary source materials identified in the approved proposal will begin during the first week of the semester, and continue throughout the first 5 weeks of the semester. The second 5 weeks of the semester will be devoted to reviewing/organizing notes and writing a full draft of the research paper. The final 5 weeks of the semester will be devoted to substantive revisions and polishing your paper and to oral and poster presentations.</w:t>
      </w:r>
    </w:p>
    <w:p w:rsidR="003040FB" w:rsidRDefault="003040FB" w:rsidP="003040FB">
      <w:pPr>
        <w:rPr>
          <w:rFonts w:ascii="Arial" w:hAnsi="Arial" w:cs="Arial"/>
          <w:sz w:val="22"/>
          <w:szCs w:val="22"/>
        </w:rPr>
      </w:pPr>
    </w:p>
    <w:p w:rsidR="003040FB" w:rsidRDefault="003040FB" w:rsidP="003040FB">
      <w:pPr>
        <w:rPr>
          <w:rFonts w:ascii="Chaucer" w:hAnsi="Chaucer"/>
          <w:b/>
          <w:bCs/>
          <w:sz w:val="22"/>
          <w:szCs w:val="22"/>
        </w:rPr>
      </w:pPr>
      <w:r>
        <w:rPr>
          <w:rFonts w:ascii="Chaucer" w:hAnsi="Chaucer"/>
          <w:b/>
          <w:bCs/>
          <w:sz w:val="22"/>
          <w:szCs w:val="22"/>
        </w:rPr>
        <w:t>Course Objectives:</w:t>
      </w:r>
    </w:p>
    <w:p w:rsidR="003040FB" w:rsidRDefault="003040FB" w:rsidP="003040FB">
      <w:pPr>
        <w:pStyle w:val="1Triangles"/>
        <w:numPr>
          <w:ilvl w:val="0"/>
          <w:numId w:val="7"/>
        </w:numPr>
        <w:tabs>
          <w:tab w:val="clear" w:pos="720"/>
        </w:tabs>
        <w:jc w:val="left"/>
        <w:rPr>
          <w:rFonts w:ascii="Arial" w:hAnsi="Arial" w:cs="Arial"/>
          <w:sz w:val="22"/>
          <w:szCs w:val="22"/>
        </w:rPr>
      </w:pPr>
      <w:r>
        <w:rPr>
          <w:rFonts w:ascii="Arial" w:hAnsi="Arial" w:cs="Arial"/>
          <w:sz w:val="22"/>
          <w:szCs w:val="22"/>
        </w:rPr>
        <w:t xml:space="preserve">engage in primary and secondary source research in response to an approved historical question </w:t>
      </w:r>
    </w:p>
    <w:p w:rsidR="003040FB" w:rsidRDefault="003040FB" w:rsidP="003040FB">
      <w:pPr>
        <w:pStyle w:val="1Triangles"/>
        <w:numPr>
          <w:ilvl w:val="0"/>
          <w:numId w:val="7"/>
        </w:numPr>
        <w:tabs>
          <w:tab w:val="clear" w:pos="720"/>
        </w:tabs>
        <w:jc w:val="left"/>
        <w:rPr>
          <w:rFonts w:ascii="Arial" w:hAnsi="Arial" w:cs="Arial"/>
          <w:sz w:val="22"/>
          <w:szCs w:val="22"/>
        </w:rPr>
      </w:pPr>
      <w:r>
        <w:rPr>
          <w:rFonts w:ascii="Arial" w:hAnsi="Arial" w:cs="Arial"/>
          <w:sz w:val="22"/>
          <w:szCs w:val="22"/>
        </w:rPr>
        <w:t>communicate research findings and significance in three formats:</w:t>
      </w:r>
    </w:p>
    <w:p w:rsidR="003040FB" w:rsidRDefault="003040FB" w:rsidP="003040FB">
      <w:pPr>
        <w:pStyle w:val="1Triangles"/>
        <w:numPr>
          <w:ilvl w:val="1"/>
          <w:numId w:val="7"/>
        </w:numPr>
        <w:jc w:val="left"/>
        <w:rPr>
          <w:rFonts w:ascii="Arial" w:hAnsi="Arial" w:cs="Arial"/>
          <w:sz w:val="22"/>
          <w:szCs w:val="22"/>
        </w:rPr>
      </w:pPr>
      <w:r>
        <w:rPr>
          <w:rFonts w:ascii="Arial" w:hAnsi="Arial" w:cs="Arial"/>
          <w:sz w:val="22"/>
          <w:szCs w:val="22"/>
        </w:rPr>
        <w:t>well-written, thesis-driven essay (minimum 20pp.)</w:t>
      </w:r>
    </w:p>
    <w:p w:rsidR="003040FB" w:rsidRDefault="003040FB" w:rsidP="003040FB">
      <w:pPr>
        <w:pStyle w:val="1Triangles"/>
        <w:numPr>
          <w:ilvl w:val="1"/>
          <w:numId w:val="7"/>
        </w:numPr>
        <w:jc w:val="left"/>
        <w:rPr>
          <w:rFonts w:ascii="Arial" w:hAnsi="Arial" w:cs="Arial"/>
          <w:sz w:val="22"/>
          <w:szCs w:val="22"/>
        </w:rPr>
      </w:pPr>
      <w:r>
        <w:rPr>
          <w:rFonts w:ascii="Arial" w:hAnsi="Arial" w:cs="Arial"/>
          <w:sz w:val="22"/>
          <w:szCs w:val="22"/>
        </w:rPr>
        <w:t xml:space="preserve">articulate oral presentation </w:t>
      </w:r>
    </w:p>
    <w:p w:rsidR="003040FB" w:rsidRDefault="003040FB" w:rsidP="003040FB">
      <w:pPr>
        <w:pStyle w:val="1Triangles"/>
        <w:numPr>
          <w:ilvl w:val="1"/>
          <w:numId w:val="7"/>
        </w:numPr>
        <w:jc w:val="left"/>
        <w:rPr>
          <w:rFonts w:ascii="Arial" w:hAnsi="Arial" w:cs="Arial"/>
          <w:sz w:val="22"/>
          <w:szCs w:val="22"/>
        </w:rPr>
      </w:pPr>
      <w:r>
        <w:rPr>
          <w:rFonts w:ascii="Arial" w:hAnsi="Arial" w:cs="Arial"/>
          <w:sz w:val="22"/>
          <w:szCs w:val="22"/>
        </w:rPr>
        <w:t>clearly organized and engaging poster</w:t>
      </w:r>
    </w:p>
    <w:p w:rsidR="003040FB" w:rsidRDefault="003040FB" w:rsidP="003040FB">
      <w:pPr>
        <w:pStyle w:val="1Triangles"/>
        <w:numPr>
          <w:ilvl w:val="0"/>
          <w:numId w:val="7"/>
        </w:numPr>
        <w:jc w:val="left"/>
        <w:rPr>
          <w:rFonts w:ascii="Arial" w:hAnsi="Arial" w:cs="Arial"/>
          <w:sz w:val="22"/>
          <w:szCs w:val="22"/>
        </w:rPr>
      </w:pPr>
      <w:r>
        <w:rPr>
          <w:rFonts w:ascii="Arial" w:hAnsi="Arial" w:cs="Arial"/>
          <w:sz w:val="22"/>
          <w:szCs w:val="22"/>
        </w:rPr>
        <w:t>participate in historical research and writing within a “community of scholars”</w:t>
      </w:r>
    </w:p>
    <w:p w:rsidR="003040FB" w:rsidRDefault="003040FB" w:rsidP="003040FB">
      <w:pPr>
        <w:pStyle w:val="1Triangles"/>
        <w:jc w:val="left"/>
        <w:rPr>
          <w:rFonts w:ascii="Arial" w:hAnsi="Arial" w:cs="Arial"/>
          <w:sz w:val="22"/>
          <w:szCs w:val="22"/>
        </w:rPr>
      </w:pPr>
    </w:p>
    <w:p w:rsidR="003040FB" w:rsidRDefault="003040FB" w:rsidP="003040FB">
      <w:pPr>
        <w:pStyle w:val="1Triangles"/>
        <w:tabs>
          <w:tab w:val="clear" w:pos="720"/>
        </w:tabs>
        <w:jc w:val="left"/>
        <w:rPr>
          <w:rFonts w:ascii="Arial" w:hAnsi="Arial" w:cs="Arial"/>
          <w:sz w:val="22"/>
          <w:szCs w:val="22"/>
        </w:rPr>
      </w:pPr>
      <w:r w:rsidRPr="00973300">
        <w:rPr>
          <w:b/>
          <w:sz w:val="22"/>
          <w:szCs w:val="22"/>
        </w:rPr>
        <w:t xml:space="preserve">Attendance Policy: </w:t>
      </w:r>
      <w:bookmarkStart w:id="29" w:name="A_note_on_class_attendance:_C"/>
      <w:r w:rsidRPr="00973300">
        <w:rPr>
          <w:sz w:val="22"/>
          <w:szCs w:val="22"/>
        </w:rPr>
        <w:t>C</w:t>
      </w:r>
      <w:bookmarkEnd w:id="29"/>
      <w:r w:rsidRPr="00973300">
        <w:rPr>
          <w:sz w:val="22"/>
          <w:szCs w:val="22"/>
        </w:rPr>
        <w:t xml:space="preserve">lass attendance, while very important, is not rewarded with a grade. (It will be very difficult to participate in class discussions if you’re not there.) Attendance is, however, generally related to higher course grades through the fact that students who attend class </w:t>
      </w:r>
      <w:r w:rsidRPr="00973300">
        <w:rPr>
          <w:i/>
          <w:iCs/>
          <w:sz w:val="22"/>
          <w:szCs w:val="22"/>
        </w:rPr>
        <w:t>every day</w:t>
      </w:r>
      <w:r w:rsidRPr="00973300">
        <w:rPr>
          <w:sz w:val="22"/>
          <w:szCs w:val="22"/>
        </w:rPr>
        <w:t xml:space="preserve"> and take an active role in learning earn higher exam scores and ultimately higher grades in the class. As well, and more importantly, they also learn more about the subject at hand and enjoy a richer, more rewarding, and valuable educational experience.  </w:t>
      </w:r>
    </w:p>
    <w:p w:rsidR="003040FB" w:rsidRDefault="003040FB" w:rsidP="003040FB">
      <w:pPr>
        <w:rPr>
          <w:rFonts w:ascii="Arial" w:hAnsi="Arial" w:cs="Arial"/>
          <w:sz w:val="22"/>
          <w:szCs w:val="22"/>
        </w:rPr>
      </w:pPr>
    </w:p>
    <w:p w:rsidR="003040FB" w:rsidRDefault="003040FB" w:rsidP="003040FB">
      <w:pPr>
        <w:rPr>
          <w:rFonts w:ascii="Arial" w:hAnsi="Arial" w:cs="Arial"/>
          <w:sz w:val="22"/>
          <w:szCs w:val="22"/>
        </w:rPr>
      </w:pPr>
      <w:r>
        <w:rPr>
          <w:rFonts w:ascii="Chaucer" w:hAnsi="Chaucer"/>
          <w:b/>
          <w:bCs/>
          <w:sz w:val="22"/>
          <w:szCs w:val="22"/>
        </w:rPr>
        <w:t>Readings</w:t>
      </w:r>
      <w:r>
        <w:rPr>
          <w:rFonts w:ascii="Chaucer" w:hAnsi="Chaucer"/>
          <w:sz w:val="22"/>
          <w:szCs w:val="22"/>
        </w:rPr>
        <w:t>:</w:t>
      </w:r>
    </w:p>
    <w:p w:rsidR="003040FB" w:rsidRDefault="003040FB" w:rsidP="003040FB">
      <w:pPr>
        <w:numPr>
          <w:ilvl w:val="0"/>
          <w:numId w:val="3"/>
        </w:num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Primary and Secondary Source Bibliographies on approved research proposal</w:t>
      </w:r>
    </w:p>
    <w:p w:rsidR="003040FB" w:rsidRDefault="003040FB" w:rsidP="003040FB">
      <w:pPr>
        <w:numPr>
          <w:ilvl w:val="0"/>
          <w:numId w:val="3"/>
        </w:num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Additional primary and secondary sources as warranted through the research process (in consultation with course instructor).</w:t>
      </w:r>
    </w:p>
    <w:p w:rsidR="003040FB" w:rsidRPr="005E505D" w:rsidRDefault="003040FB" w:rsidP="003040FB">
      <w:pPr>
        <w:numPr>
          <w:ilvl w:val="0"/>
          <w:numId w:val="3"/>
        </w:numPr>
        <w:tabs>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 xml:space="preserve">Galgano, et al., </w:t>
      </w:r>
      <w:r w:rsidRPr="00AE0C7B">
        <w:rPr>
          <w:rFonts w:ascii="Arial" w:hAnsi="Arial" w:cs="Arial"/>
          <w:i/>
          <w:sz w:val="22"/>
          <w:szCs w:val="22"/>
        </w:rPr>
        <w:t>Doing History: Research and Writing in the Digital Age</w:t>
      </w:r>
      <w:r>
        <w:rPr>
          <w:rFonts w:ascii="Arial" w:hAnsi="Arial" w:cs="Arial"/>
          <w:sz w:val="22"/>
          <w:szCs w:val="22"/>
        </w:rPr>
        <w:t xml:space="preserve"> </w:t>
      </w:r>
      <w:r w:rsidRPr="00AE0C7B">
        <w:rPr>
          <w:rFonts w:ascii="Arial Narrow" w:hAnsi="Arial Narrow" w:cs="Arial"/>
          <w:sz w:val="16"/>
          <w:szCs w:val="16"/>
        </w:rPr>
        <w:t>[</w:t>
      </w:r>
      <w:r>
        <w:rPr>
          <w:rFonts w:ascii="Arial Narrow" w:hAnsi="Arial Narrow" w:cs="Arial"/>
          <w:sz w:val="16"/>
          <w:szCs w:val="16"/>
        </w:rPr>
        <w:t>purchase at UWW bookstore</w:t>
      </w:r>
      <w:r w:rsidRPr="00AE0C7B">
        <w:rPr>
          <w:rFonts w:ascii="Arial Narrow" w:hAnsi="Arial Narrow" w:cs="Arial"/>
          <w:sz w:val="16"/>
          <w:szCs w:val="16"/>
        </w:rPr>
        <w:t>]</w:t>
      </w:r>
    </w:p>
    <w:p w:rsidR="003040FB" w:rsidRDefault="003040FB" w:rsidP="003040FB">
      <w:pPr>
        <w:numPr>
          <w:ilvl w:val="0"/>
          <w:numId w:val="3"/>
        </w:num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sidRPr="00A164C6">
        <w:rPr>
          <w:rFonts w:ascii="Arial" w:hAnsi="Arial" w:cs="Arial"/>
          <w:i/>
          <w:sz w:val="22"/>
          <w:szCs w:val="22"/>
        </w:rPr>
        <w:t>Historian’s Notebook</w:t>
      </w:r>
      <w:r>
        <w:rPr>
          <w:rFonts w:ascii="Arial" w:hAnsi="Arial" w:cs="Arial"/>
          <w:sz w:val="22"/>
          <w:szCs w:val="22"/>
        </w:rPr>
        <w:t xml:space="preserve"> – each student should have created a </w:t>
      </w:r>
      <w:r w:rsidRPr="009A6AC1">
        <w:rPr>
          <w:rFonts w:ascii="Arial" w:hAnsi="Arial" w:cs="Arial"/>
          <w:i/>
          <w:sz w:val="22"/>
          <w:szCs w:val="22"/>
        </w:rPr>
        <w:t>Historian’s Notebook</w:t>
      </w:r>
      <w:r>
        <w:rPr>
          <w:rFonts w:ascii="Arial" w:hAnsi="Arial" w:cs="Arial"/>
          <w:sz w:val="22"/>
          <w:szCs w:val="22"/>
        </w:rPr>
        <w:t xml:space="preserve"> in Historical Methods (His 200), with additions &amp;/or revisions in Historical Research Methods (His 399) and other history courses. </w:t>
      </w:r>
    </w:p>
    <w:p w:rsidR="003040FB" w:rsidRDefault="003040FB" w:rsidP="003040FB">
      <w:pPr>
        <w:rPr>
          <w:rFonts w:ascii="Arial" w:hAnsi="Arial" w:cs="Arial"/>
          <w:sz w:val="22"/>
          <w:szCs w:val="22"/>
        </w:rPr>
      </w:pPr>
    </w:p>
    <w:p w:rsidR="003040FB" w:rsidRDefault="003040FB" w:rsidP="003040FB">
      <w:pPr>
        <w:rPr>
          <w:rFonts w:ascii="Arial" w:hAnsi="Arial" w:cs="Arial"/>
          <w:sz w:val="22"/>
          <w:szCs w:val="22"/>
        </w:rPr>
      </w:pPr>
      <w:r>
        <w:rPr>
          <w:rFonts w:ascii="Chaucer" w:hAnsi="Chaucer"/>
          <w:b/>
          <w:bCs/>
          <w:sz w:val="22"/>
          <w:szCs w:val="22"/>
        </w:rPr>
        <w:t>Written Assignments &amp; Grading:</w:t>
      </w:r>
      <w:r>
        <w:rPr>
          <w:rFonts w:ascii="Chaucer" w:hAnsi="Chaucer"/>
          <w:b/>
          <w:bCs/>
          <w:sz w:val="22"/>
          <w:szCs w:val="22"/>
        </w:rPr>
        <w:tab/>
      </w:r>
      <w:r>
        <w:rPr>
          <w:rFonts w:ascii="Chaucer" w:hAnsi="Chaucer"/>
          <w:b/>
          <w:bCs/>
          <w:sz w:val="22"/>
          <w:szCs w:val="22"/>
        </w:rPr>
        <w:tab/>
      </w:r>
      <w:r w:rsidRPr="00553E6A">
        <w:rPr>
          <w:rFonts w:ascii="Arial" w:hAnsi="Arial" w:cs="Arial"/>
          <w:sz w:val="22"/>
          <w:szCs w:val="22"/>
        </w:rPr>
        <w:t>Due Date</w:t>
      </w:r>
      <w:r>
        <w:rPr>
          <w:rFonts w:ascii="Arial" w:hAnsi="Arial" w:cs="Arial"/>
          <w:sz w:val="22"/>
          <w:szCs w:val="22"/>
        </w:rPr>
        <w:tab/>
      </w:r>
      <w:r>
        <w:rPr>
          <w:rFonts w:ascii="Arial" w:hAnsi="Arial" w:cs="Arial"/>
          <w:sz w:val="22"/>
          <w:szCs w:val="22"/>
        </w:rPr>
        <w:tab/>
        <w:t>% of Final Grade      # of points</w:t>
      </w:r>
    </w:p>
    <w:p w:rsidR="003040FB" w:rsidRPr="003851EB" w:rsidRDefault="003040FB" w:rsidP="003040F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2"/>
          <w:szCs w:val="22"/>
        </w:rPr>
      </w:pPr>
      <w:r w:rsidRPr="003851EB">
        <w:rPr>
          <w:rFonts w:ascii="Arial" w:hAnsi="Arial" w:cs="Arial"/>
          <w:sz w:val="22"/>
          <w:szCs w:val="22"/>
        </w:rPr>
        <w:t>Research Process &amp; Participation</w:t>
      </w:r>
      <w:r w:rsidRPr="003851EB">
        <w:rPr>
          <w:rFonts w:ascii="Arial" w:hAnsi="Arial" w:cs="Arial"/>
          <w:sz w:val="22"/>
          <w:szCs w:val="22"/>
        </w:rPr>
        <w:tab/>
      </w:r>
      <w:r>
        <w:rPr>
          <w:rFonts w:ascii="Arial" w:hAnsi="Arial" w:cs="Arial"/>
          <w:sz w:val="22"/>
          <w:szCs w:val="22"/>
        </w:rPr>
        <w:tab/>
        <w:t>all semester</w:t>
      </w:r>
      <w:r w:rsidRPr="003851EB">
        <w:rPr>
          <w:rFonts w:ascii="Arial" w:hAnsi="Arial" w:cs="Arial"/>
          <w:sz w:val="22"/>
          <w:szCs w:val="22"/>
        </w:rPr>
        <w:tab/>
      </w:r>
      <w:r w:rsidRPr="003851EB">
        <w:rPr>
          <w:rFonts w:ascii="Arial" w:hAnsi="Arial" w:cs="Arial"/>
          <w:sz w:val="22"/>
          <w:szCs w:val="22"/>
        </w:rPr>
        <w:tab/>
      </w:r>
      <w:r w:rsidRPr="003851EB">
        <w:rPr>
          <w:rFonts w:ascii="Arial" w:hAnsi="Arial" w:cs="Arial"/>
          <w:sz w:val="22"/>
          <w:szCs w:val="22"/>
        </w:rPr>
        <w:tab/>
      </w:r>
      <w:r>
        <w:rPr>
          <w:rFonts w:ascii="Arial" w:hAnsi="Arial" w:cs="Arial"/>
          <w:sz w:val="22"/>
          <w:szCs w:val="22"/>
        </w:rPr>
        <w:t>15</w:t>
      </w:r>
      <w:r w:rsidRPr="003851EB">
        <w:rPr>
          <w:rFonts w:ascii="Arial" w:hAnsi="Arial" w:cs="Arial"/>
          <w:sz w:val="22"/>
          <w:szCs w:val="22"/>
        </w:rPr>
        <w:t>%</w:t>
      </w:r>
      <w:r w:rsidR="0006557B">
        <w:rPr>
          <w:rFonts w:ascii="Arial" w:hAnsi="Arial" w:cs="Arial"/>
          <w:sz w:val="22"/>
          <w:szCs w:val="22"/>
        </w:rPr>
        <w:t xml:space="preserve"> </w:t>
      </w:r>
      <w:r w:rsidR="0006557B">
        <w:rPr>
          <w:rFonts w:ascii="Arial" w:hAnsi="Arial" w:cs="Arial"/>
          <w:sz w:val="22"/>
          <w:szCs w:val="22"/>
        </w:rPr>
        <w:tab/>
      </w:r>
      <w:r>
        <w:rPr>
          <w:rFonts w:ascii="Arial" w:hAnsi="Arial" w:cs="Arial"/>
          <w:sz w:val="22"/>
          <w:szCs w:val="22"/>
        </w:rPr>
        <w:t>150 pts</w:t>
      </w:r>
    </w:p>
    <w:p w:rsidR="003040FB" w:rsidRPr="003851EB" w:rsidRDefault="003040FB" w:rsidP="003040F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2"/>
          <w:szCs w:val="22"/>
        </w:rPr>
      </w:pPr>
      <w:r>
        <w:rPr>
          <w:rFonts w:ascii="Arial" w:hAnsi="Arial" w:cs="Arial"/>
          <w:sz w:val="22"/>
          <w:szCs w:val="22"/>
        </w:rPr>
        <w:t>Research Portfolio</w:t>
      </w:r>
      <w:r w:rsidRPr="003851EB">
        <w:rPr>
          <w:rFonts w:ascii="Arial" w:hAnsi="Arial" w:cs="Arial"/>
          <w:sz w:val="22"/>
          <w:szCs w:val="22"/>
        </w:rPr>
        <w:tab/>
      </w:r>
      <w:r w:rsidRPr="003851EB">
        <w:rPr>
          <w:rFonts w:ascii="Arial" w:hAnsi="Arial" w:cs="Arial"/>
          <w:sz w:val="22"/>
          <w:szCs w:val="22"/>
        </w:rPr>
        <w:tab/>
      </w:r>
      <w:r w:rsidRPr="003851EB">
        <w:rPr>
          <w:rFonts w:ascii="Arial" w:hAnsi="Arial" w:cs="Arial"/>
          <w:sz w:val="22"/>
          <w:szCs w:val="22"/>
        </w:rPr>
        <w:tab/>
      </w:r>
      <w:r>
        <w:rPr>
          <w:rFonts w:ascii="Arial" w:hAnsi="Arial" w:cs="Arial"/>
          <w:sz w:val="22"/>
          <w:szCs w:val="22"/>
        </w:rPr>
        <w:tab/>
        <w:t>as assigned</w:t>
      </w:r>
      <w:r w:rsidRPr="003851EB">
        <w:rPr>
          <w:rFonts w:ascii="Arial" w:hAnsi="Arial" w:cs="Arial"/>
          <w:sz w:val="22"/>
          <w:szCs w:val="22"/>
        </w:rPr>
        <w:tab/>
      </w:r>
      <w:r w:rsidRPr="003851EB">
        <w:rPr>
          <w:rFonts w:ascii="Arial" w:hAnsi="Arial" w:cs="Arial"/>
          <w:sz w:val="22"/>
          <w:szCs w:val="22"/>
        </w:rPr>
        <w:tab/>
      </w:r>
      <w:r w:rsidRPr="003851EB">
        <w:rPr>
          <w:rFonts w:ascii="Arial" w:hAnsi="Arial" w:cs="Arial"/>
          <w:sz w:val="22"/>
          <w:szCs w:val="22"/>
        </w:rPr>
        <w:tab/>
      </w:r>
      <w:r>
        <w:rPr>
          <w:rFonts w:ascii="Arial" w:hAnsi="Arial" w:cs="Arial"/>
          <w:sz w:val="22"/>
          <w:szCs w:val="22"/>
        </w:rPr>
        <w:t>15</w:t>
      </w:r>
      <w:r w:rsidRPr="003851EB">
        <w:rPr>
          <w:rFonts w:ascii="Arial" w:hAnsi="Arial" w:cs="Arial"/>
          <w:sz w:val="22"/>
          <w:szCs w:val="22"/>
        </w:rPr>
        <w:t>%</w:t>
      </w:r>
      <w:r>
        <w:rPr>
          <w:rFonts w:ascii="Arial" w:hAnsi="Arial" w:cs="Arial"/>
          <w:sz w:val="22"/>
          <w:szCs w:val="22"/>
        </w:rPr>
        <w:tab/>
        <w:t>150 pts</w:t>
      </w:r>
    </w:p>
    <w:p w:rsidR="003040FB" w:rsidRPr="003851EB" w:rsidRDefault="003040FB" w:rsidP="003040F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2"/>
          <w:szCs w:val="22"/>
        </w:rPr>
      </w:pPr>
      <w:r w:rsidRPr="003851EB">
        <w:rPr>
          <w:rFonts w:ascii="Arial" w:hAnsi="Arial" w:cs="Arial"/>
          <w:sz w:val="22"/>
          <w:szCs w:val="22"/>
        </w:rPr>
        <w:t>First Draft</w:t>
      </w:r>
      <w:r w:rsidRPr="003851EB">
        <w:rPr>
          <w:rFonts w:ascii="Arial" w:hAnsi="Arial" w:cs="Arial"/>
          <w:sz w:val="22"/>
          <w:szCs w:val="22"/>
        </w:rPr>
        <w:tab/>
      </w:r>
      <w:r w:rsidRPr="003851EB">
        <w:rPr>
          <w:rFonts w:ascii="Arial" w:hAnsi="Arial" w:cs="Arial"/>
          <w:sz w:val="22"/>
          <w:szCs w:val="22"/>
        </w:rPr>
        <w:tab/>
      </w:r>
      <w:r w:rsidRPr="003851EB">
        <w:rPr>
          <w:rFonts w:ascii="Arial" w:hAnsi="Arial" w:cs="Arial"/>
          <w:sz w:val="22"/>
          <w:szCs w:val="22"/>
        </w:rPr>
        <w:tab/>
      </w:r>
      <w:r w:rsidRPr="003851EB">
        <w:rPr>
          <w:rFonts w:ascii="Arial" w:hAnsi="Arial" w:cs="Arial"/>
          <w:sz w:val="22"/>
          <w:szCs w:val="22"/>
        </w:rPr>
        <w:tab/>
      </w:r>
      <w:r>
        <w:rPr>
          <w:rFonts w:ascii="Arial" w:hAnsi="Arial" w:cs="Arial"/>
          <w:sz w:val="22"/>
          <w:szCs w:val="22"/>
        </w:rPr>
        <w:tab/>
        <w:t>week 10</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w:t>
      </w:r>
      <w:r w:rsidRPr="003851EB">
        <w:rPr>
          <w:rFonts w:ascii="Arial" w:hAnsi="Arial" w:cs="Arial"/>
          <w:sz w:val="22"/>
          <w:szCs w:val="22"/>
        </w:rPr>
        <w:t>0%</w:t>
      </w:r>
      <w:r>
        <w:rPr>
          <w:rFonts w:ascii="Arial" w:hAnsi="Arial" w:cs="Arial"/>
          <w:sz w:val="22"/>
          <w:szCs w:val="22"/>
        </w:rPr>
        <w:tab/>
        <w:t xml:space="preserve"> 200 pts</w:t>
      </w:r>
    </w:p>
    <w:p w:rsidR="003040FB" w:rsidRDefault="003040FB" w:rsidP="003040F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3851EB">
        <w:rPr>
          <w:rFonts w:ascii="Arial" w:hAnsi="Arial" w:cs="Arial"/>
          <w:sz w:val="22"/>
          <w:szCs w:val="22"/>
        </w:rPr>
        <w:t>Final Research Paper</w:t>
      </w:r>
      <w:r w:rsidRPr="003851EB">
        <w:rPr>
          <w:rFonts w:ascii="Arial" w:hAnsi="Arial" w:cs="Arial"/>
          <w:sz w:val="22"/>
          <w:szCs w:val="22"/>
        </w:rPr>
        <w:tab/>
      </w:r>
      <w:r>
        <w:rPr>
          <w:rFonts w:ascii="Arial" w:hAnsi="Arial" w:cs="Arial"/>
          <w:sz w:val="22"/>
          <w:szCs w:val="22"/>
        </w:rPr>
        <w:t>(in portfolio)</w:t>
      </w:r>
      <w:r w:rsidRPr="003851EB">
        <w:rPr>
          <w:rFonts w:ascii="Arial" w:hAnsi="Arial" w:cs="Arial"/>
          <w:sz w:val="22"/>
          <w:szCs w:val="22"/>
        </w:rPr>
        <w:tab/>
      </w:r>
      <w:r>
        <w:rPr>
          <w:rFonts w:ascii="Arial" w:hAnsi="Arial" w:cs="Arial"/>
          <w:sz w:val="22"/>
          <w:szCs w:val="22"/>
        </w:rPr>
        <w:tab/>
        <w:t>week 15</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50%</w:t>
      </w:r>
      <w:r>
        <w:rPr>
          <w:rFonts w:ascii="Arial" w:hAnsi="Arial" w:cs="Arial"/>
          <w:sz w:val="22"/>
          <w:szCs w:val="22"/>
        </w:rPr>
        <w:tab/>
        <w:t xml:space="preserve"> 500 pts</w:t>
      </w:r>
    </w:p>
    <w:p w:rsidR="003040FB" w:rsidRDefault="003040FB" w:rsidP="003040FB">
      <w:pPr>
        <w:rPr>
          <w:rFonts w:ascii="Arial" w:hAnsi="Arial" w:cs="Arial"/>
          <w:b/>
          <w:bCs/>
          <w:sz w:val="22"/>
          <w:szCs w:val="22"/>
        </w:rPr>
      </w:pPr>
    </w:p>
    <w:p w:rsidR="003040FB" w:rsidRDefault="003040FB" w:rsidP="003040FB">
      <w:pPr>
        <w:rPr>
          <w:rFonts w:ascii="Arial" w:hAnsi="Arial" w:cs="Arial"/>
          <w:sz w:val="22"/>
          <w:szCs w:val="22"/>
        </w:rPr>
      </w:pPr>
      <w:r>
        <w:rPr>
          <w:rFonts w:ascii="Arial" w:hAnsi="Arial" w:cs="Arial"/>
          <w:b/>
          <w:bCs/>
          <w:sz w:val="22"/>
          <w:szCs w:val="22"/>
        </w:rPr>
        <w:t>All assignments must be completed in order to pass the course</w:t>
      </w:r>
      <w:r>
        <w:rPr>
          <w:rFonts w:ascii="Arial" w:hAnsi="Arial" w:cs="Arial"/>
          <w:sz w:val="22"/>
          <w:szCs w:val="22"/>
        </w:rPr>
        <w:t>.  Late assignments will not be accepted.</w:t>
      </w:r>
      <w:r>
        <w:rPr>
          <w:rFonts w:ascii="Arial" w:hAnsi="Arial" w:cs="Arial"/>
        </w:rPr>
        <w:t xml:space="preserve"> </w:t>
      </w:r>
      <w:r w:rsidRPr="00A164C6">
        <w:rPr>
          <w:rFonts w:ascii="Arial" w:hAnsi="Arial" w:cs="Arial"/>
          <w:i/>
          <w:sz w:val="22"/>
          <w:szCs w:val="22"/>
        </w:rPr>
        <w:t>Plagiarism will result in course failure and an academic referral</w:t>
      </w:r>
      <w:r>
        <w:rPr>
          <w:rFonts w:ascii="Arial" w:hAnsi="Arial" w:cs="Arial"/>
          <w:sz w:val="22"/>
          <w:szCs w:val="22"/>
        </w:rPr>
        <w:t>.</w:t>
      </w:r>
    </w:p>
    <w:p w:rsidR="003040FB" w:rsidRDefault="003040FB" w:rsidP="003040FB">
      <w:pPr>
        <w:rPr>
          <w:rFonts w:ascii="Arial" w:hAnsi="Arial" w:cs="Arial"/>
        </w:rPr>
      </w:pPr>
    </w:p>
    <w:p w:rsidR="003040FB" w:rsidRPr="006D0ED4" w:rsidRDefault="003040FB" w:rsidP="003040FB">
      <w:pPr>
        <w:jc w:val="center"/>
        <w:rPr>
          <w:rFonts w:ascii="Arial" w:hAnsi="Arial" w:cs="Arial"/>
          <w:sz w:val="22"/>
          <w:szCs w:val="22"/>
          <w:u w:val="single"/>
        </w:rPr>
      </w:pPr>
      <w:r w:rsidRPr="006D0ED4">
        <w:rPr>
          <w:rFonts w:ascii="Arial" w:hAnsi="Arial" w:cs="Arial"/>
          <w:sz w:val="22"/>
          <w:szCs w:val="22"/>
          <w:u w:val="single"/>
        </w:rPr>
        <w:t>WRITTEN ASSIGNMENTS</w:t>
      </w:r>
    </w:p>
    <w:p w:rsidR="003040FB" w:rsidRPr="00454C03" w:rsidRDefault="003040FB" w:rsidP="003040FB">
      <w:pPr>
        <w:jc w:val="center"/>
        <w:rPr>
          <w:rFonts w:ascii="Arial Narrow" w:hAnsi="Arial Narrow"/>
        </w:rPr>
      </w:pPr>
      <w:r w:rsidRPr="00454C03">
        <w:rPr>
          <w:rFonts w:ascii="Arial Narrow" w:hAnsi="Arial Narrow"/>
        </w:rPr>
        <w:t>additional guidelines will be provided in class and at the course D2L website</w:t>
      </w:r>
    </w:p>
    <w:p w:rsidR="003040FB" w:rsidRDefault="003040FB" w:rsidP="003040FB">
      <w:pPr>
        <w:jc w:val="center"/>
      </w:pPr>
    </w:p>
    <w:p w:rsidR="003040FB" w:rsidRDefault="003040FB" w:rsidP="003040FB">
      <w:pPr>
        <w:jc w:val="center"/>
      </w:pPr>
    </w:p>
    <w:p w:rsidR="003040FB" w:rsidRDefault="003040FB" w:rsidP="003040FB">
      <w:pPr>
        <w:rPr>
          <w:rFonts w:ascii="Arial" w:hAnsi="Arial" w:cs="Arial"/>
          <w:sz w:val="22"/>
          <w:szCs w:val="22"/>
          <w:u w:val="single"/>
        </w:rPr>
      </w:pPr>
      <w:r>
        <w:rPr>
          <w:rFonts w:ascii="Arial" w:hAnsi="Arial" w:cs="Arial"/>
          <w:sz w:val="22"/>
          <w:szCs w:val="22"/>
          <w:u w:val="single"/>
        </w:rPr>
        <w:t>Research Process &amp; Participation:</w:t>
      </w:r>
    </w:p>
    <w:p w:rsidR="003040FB" w:rsidRPr="006379E3" w:rsidRDefault="003040FB" w:rsidP="003040FB">
      <w:pPr>
        <w:rPr>
          <w:rFonts w:ascii="Arial" w:hAnsi="Arial" w:cs="Arial"/>
          <w:sz w:val="20"/>
          <w:szCs w:val="20"/>
        </w:rPr>
      </w:pPr>
      <w:r w:rsidRPr="006379E3">
        <w:rPr>
          <w:rFonts w:ascii="Arial" w:hAnsi="Arial" w:cs="Arial"/>
          <w:sz w:val="20"/>
          <w:szCs w:val="20"/>
        </w:rPr>
        <w:t xml:space="preserve">Historical research and writing requires both </w:t>
      </w:r>
      <w:r w:rsidRPr="006379E3">
        <w:rPr>
          <w:rFonts w:ascii="Arial" w:hAnsi="Arial" w:cs="Arial"/>
          <w:sz w:val="20"/>
          <w:szCs w:val="20"/>
          <w:u w:val="single"/>
        </w:rPr>
        <w:t>historical imagination</w:t>
      </w:r>
      <w:r w:rsidRPr="006379E3">
        <w:rPr>
          <w:rFonts w:ascii="Arial" w:hAnsi="Arial" w:cs="Arial"/>
          <w:sz w:val="20"/>
          <w:szCs w:val="20"/>
        </w:rPr>
        <w:t xml:space="preserve"> and </w:t>
      </w:r>
      <w:r w:rsidRPr="006379E3">
        <w:rPr>
          <w:rFonts w:ascii="Arial" w:hAnsi="Arial" w:cs="Arial"/>
          <w:sz w:val="20"/>
          <w:szCs w:val="20"/>
          <w:u w:val="single"/>
        </w:rPr>
        <w:t>self-discipline</w:t>
      </w:r>
      <w:r w:rsidRPr="006379E3">
        <w:rPr>
          <w:rFonts w:ascii="Arial" w:hAnsi="Arial" w:cs="Arial"/>
          <w:sz w:val="20"/>
          <w:szCs w:val="20"/>
        </w:rPr>
        <w:t xml:space="preserve">.  </w:t>
      </w:r>
      <w:r w:rsidRPr="006379E3">
        <w:rPr>
          <w:rFonts w:ascii="Arial" w:hAnsi="Arial" w:cs="Arial"/>
          <w:sz w:val="20"/>
          <w:szCs w:val="20"/>
          <w:u w:val="single"/>
        </w:rPr>
        <w:t>Historical imagination</w:t>
      </w:r>
      <w:r w:rsidRPr="006379E3">
        <w:rPr>
          <w:rFonts w:ascii="Arial" w:hAnsi="Arial" w:cs="Arial"/>
          <w:sz w:val="20"/>
          <w:szCs w:val="20"/>
        </w:rPr>
        <w:t xml:space="preserve"> refers to the openness, curiosity and thoughtfulness needed to approach familiar topics and sources with a fresh look.  </w:t>
      </w:r>
      <w:r w:rsidRPr="006379E3">
        <w:rPr>
          <w:rFonts w:ascii="Arial" w:hAnsi="Arial" w:cs="Arial"/>
          <w:sz w:val="20"/>
          <w:szCs w:val="20"/>
          <w:u w:val="single"/>
        </w:rPr>
        <w:t>Self-discipline</w:t>
      </w:r>
      <w:r w:rsidRPr="006379E3">
        <w:rPr>
          <w:rFonts w:ascii="Arial" w:hAnsi="Arial" w:cs="Arial"/>
          <w:sz w:val="20"/>
          <w:szCs w:val="20"/>
        </w:rPr>
        <w:t xml:space="preserve"> refers to the organization, time management and record-keeping needed to produce well-suppor</w:t>
      </w:r>
      <w:r>
        <w:rPr>
          <w:rFonts w:ascii="Arial" w:hAnsi="Arial" w:cs="Arial"/>
          <w:sz w:val="20"/>
          <w:szCs w:val="20"/>
        </w:rPr>
        <w:t xml:space="preserve">ted and clearly argued history. A combination of research process worksheets and individual consultations with the instructor are </w:t>
      </w:r>
      <w:r w:rsidRPr="006379E3">
        <w:rPr>
          <w:rFonts w:ascii="Arial" w:hAnsi="Arial" w:cs="Arial"/>
          <w:sz w:val="20"/>
          <w:szCs w:val="20"/>
        </w:rPr>
        <w:t>designed to support these skills</w:t>
      </w:r>
      <w:r>
        <w:rPr>
          <w:rFonts w:ascii="Arial" w:hAnsi="Arial" w:cs="Arial"/>
          <w:sz w:val="20"/>
          <w:szCs w:val="20"/>
        </w:rPr>
        <w:t xml:space="preserve"> and assist you at each </w:t>
      </w:r>
      <w:r w:rsidRPr="006379E3">
        <w:rPr>
          <w:rFonts w:ascii="Arial" w:hAnsi="Arial" w:cs="Arial"/>
          <w:sz w:val="20"/>
          <w:szCs w:val="20"/>
        </w:rPr>
        <w:t>step of the research and writing process.</w:t>
      </w:r>
    </w:p>
    <w:p w:rsidR="003040FB" w:rsidRPr="006379E3" w:rsidRDefault="003040FB" w:rsidP="003040FB">
      <w:pPr>
        <w:rPr>
          <w:rFonts w:ascii="Arial" w:hAnsi="Arial" w:cs="Arial"/>
          <w:sz w:val="20"/>
          <w:szCs w:val="20"/>
        </w:rPr>
      </w:pPr>
    </w:p>
    <w:p w:rsidR="003040FB" w:rsidRDefault="003040FB" w:rsidP="003040FB">
      <w:pPr>
        <w:rPr>
          <w:rFonts w:ascii="Arial" w:hAnsi="Arial" w:cs="Arial"/>
          <w:sz w:val="20"/>
          <w:szCs w:val="20"/>
        </w:rPr>
      </w:pPr>
      <w:r w:rsidRPr="006379E3">
        <w:rPr>
          <w:rFonts w:ascii="Arial" w:hAnsi="Arial" w:cs="Arial"/>
          <w:sz w:val="20"/>
          <w:szCs w:val="20"/>
        </w:rPr>
        <w:t xml:space="preserve">History is a multi-faceted conversation - a conversation with the past and a conversation with present-day scholars.  Seminar discussions offer an opportunity to participate in that historical conversation.  Active participation in class and in individual student-faculty meetings will be crucial to developing and testing new ideas and interpretations and learning about research joys and hurdles.  The </w:t>
      </w:r>
      <w:r>
        <w:rPr>
          <w:rFonts w:ascii="Arial" w:hAnsi="Arial" w:cs="Arial"/>
          <w:sz w:val="20"/>
          <w:szCs w:val="20"/>
        </w:rPr>
        <w:t>Research Process &amp; P</w:t>
      </w:r>
      <w:r w:rsidRPr="006379E3">
        <w:rPr>
          <w:rFonts w:ascii="Arial" w:hAnsi="Arial" w:cs="Arial"/>
          <w:sz w:val="20"/>
          <w:szCs w:val="20"/>
        </w:rPr>
        <w:t xml:space="preserve">articipation portion of your grade will reflect </w:t>
      </w:r>
      <w:r>
        <w:rPr>
          <w:rFonts w:ascii="Arial" w:hAnsi="Arial" w:cs="Arial"/>
          <w:sz w:val="20"/>
          <w:szCs w:val="20"/>
        </w:rPr>
        <w:t>--</w:t>
      </w:r>
    </w:p>
    <w:p w:rsidR="003040FB" w:rsidRDefault="003040FB" w:rsidP="003040FB">
      <w:pPr>
        <w:pStyle w:val="ListParagraph"/>
        <w:numPr>
          <w:ilvl w:val="0"/>
          <w:numId w:val="9"/>
        </w:numPr>
        <w:rPr>
          <w:rFonts w:ascii="Arial" w:hAnsi="Arial" w:cs="Arial"/>
          <w:sz w:val="20"/>
          <w:szCs w:val="20"/>
        </w:rPr>
      </w:pPr>
      <w:r>
        <w:rPr>
          <w:rFonts w:ascii="Arial" w:hAnsi="Arial" w:cs="Arial"/>
          <w:sz w:val="20"/>
          <w:szCs w:val="20"/>
        </w:rPr>
        <w:t>y</w:t>
      </w:r>
      <w:r w:rsidRPr="00993486">
        <w:rPr>
          <w:rFonts w:ascii="Arial" w:hAnsi="Arial" w:cs="Arial"/>
          <w:sz w:val="20"/>
          <w:szCs w:val="20"/>
        </w:rPr>
        <w:t xml:space="preserve">our engagement in these learning conversations. </w:t>
      </w:r>
    </w:p>
    <w:p w:rsidR="003040FB" w:rsidRDefault="003040FB" w:rsidP="003040FB">
      <w:pPr>
        <w:pStyle w:val="ListParagraph"/>
        <w:numPr>
          <w:ilvl w:val="0"/>
          <w:numId w:val="9"/>
        </w:numPr>
        <w:rPr>
          <w:rFonts w:ascii="Arial" w:hAnsi="Arial" w:cs="Arial"/>
          <w:sz w:val="20"/>
          <w:szCs w:val="20"/>
        </w:rPr>
      </w:pPr>
      <w:r>
        <w:rPr>
          <w:rFonts w:ascii="Arial" w:hAnsi="Arial" w:cs="Arial"/>
          <w:sz w:val="20"/>
          <w:szCs w:val="20"/>
        </w:rPr>
        <w:t>the quality of your oral research presentation (guidelines to be provided in class &amp; at D2L)</w:t>
      </w:r>
    </w:p>
    <w:p w:rsidR="003040FB" w:rsidRDefault="003040FB" w:rsidP="003040FB">
      <w:pPr>
        <w:pStyle w:val="ListParagraph"/>
        <w:numPr>
          <w:ilvl w:val="0"/>
          <w:numId w:val="9"/>
        </w:numPr>
        <w:rPr>
          <w:rFonts w:ascii="Arial" w:hAnsi="Arial" w:cs="Arial"/>
          <w:sz w:val="20"/>
          <w:szCs w:val="20"/>
        </w:rPr>
      </w:pPr>
      <w:r>
        <w:rPr>
          <w:rFonts w:ascii="Arial" w:hAnsi="Arial" w:cs="Arial"/>
          <w:sz w:val="20"/>
          <w:szCs w:val="20"/>
        </w:rPr>
        <w:t>the quality of your research poster (guidelines to be provided in class &amp; at D2L)</w:t>
      </w:r>
    </w:p>
    <w:p w:rsidR="003040FB" w:rsidRPr="00993486" w:rsidRDefault="003040FB" w:rsidP="003040FB">
      <w:pPr>
        <w:ind w:left="360"/>
        <w:rPr>
          <w:rFonts w:ascii="Arial" w:hAnsi="Arial" w:cs="Arial"/>
          <w:sz w:val="20"/>
          <w:szCs w:val="20"/>
        </w:rPr>
      </w:pPr>
      <w:r w:rsidRPr="00993486">
        <w:rPr>
          <w:rFonts w:ascii="Arial" w:hAnsi="Arial" w:cs="Arial"/>
          <w:sz w:val="20"/>
          <w:szCs w:val="20"/>
        </w:rPr>
        <w:t xml:space="preserve">[note: regular class attendance and showing up for required individual consultations is not participation, but it is an essential prerequisite.] </w:t>
      </w:r>
    </w:p>
    <w:p w:rsidR="003040FB" w:rsidRDefault="003040FB" w:rsidP="003040FB">
      <w:pPr>
        <w:rPr>
          <w:rFonts w:ascii="Arial" w:hAnsi="Arial" w:cs="Arial"/>
          <w:sz w:val="20"/>
          <w:szCs w:val="20"/>
        </w:rPr>
      </w:pPr>
    </w:p>
    <w:p w:rsidR="003040FB" w:rsidRDefault="003040FB" w:rsidP="003040FB"/>
    <w:p w:rsidR="003040FB" w:rsidRDefault="003040FB" w:rsidP="003040FB">
      <w:pPr>
        <w:rPr>
          <w:rFonts w:ascii="Arial" w:hAnsi="Arial" w:cs="Arial"/>
          <w:sz w:val="22"/>
          <w:szCs w:val="22"/>
          <w:u w:val="single"/>
        </w:rPr>
      </w:pPr>
      <w:r w:rsidRPr="00771CFB">
        <w:rPr>
          <w:rFonts w:ascii="Arial" w:hAnsi="Arial" w:cs="Arial"/>
          <w:sz w:val="22"/>
          <w:szCs w:val="22"/>
          <w:u w:val="single"/>
        </w:rPr>
        <w:t>Research Portfolio</w:t>
      </w:r>
    </w:p>
    <w:p w:rsidR="003040FB" w:rsidRDefault="003040FB" w:rsidP="003040FB">
      <w:pPr>
        <w:rPr>
          <w:rFonts w:ascii="Arial" w:hAnsi="Arial" w:cs="Arial"/>
          <w:sz w:val="22"/>
          <w:szCs w:val="22"/>
        </w:rPr>
      </w:pPr>
      <w:r>
        <w:rPr>
          <w:rFonts w:ascii="Arial" w:hAnsi="Arial" w:cs="Arial"/>
          <w:sz w:val="22"/>
          <w:szCs w:val="22"/>
        </w:rPr>
        <w:t xml:space="preserve">The portfolio will serve as record of your primary research progress and your early development of the draft paper. The portfolio materials will be submitted separately as indicated on the schedule of class. Graded portfolio materials must be compiled in a ½”-1” three ring binder, due with the final research paper at the end of the semester. Portfolio items marked with an asterisk will receive a grade separate from (not included in) the portfolio grade.  </w:t>
      </w:r>
    </w:p>
    <w:p w:rsidR="003040FB" w:rsidRDefault="003040FB" w:rsidP="003040FB">
      <w:pPr>
        <w:rPr>
          <w:rFonts w:ascii="Arial" w:hAnsi="Arial" w:cs="Arial"/>
          <w:sz w:val="22"/>
          <w:szCs w:val="22"/>
        </w:rPr>
      </w:pPr>
      <w:r>
        <w:rPr>
          <w:rFonts w:ascii="Arial" w:hAnsi="Arial" w:cs="Arial"/>
          <w:sz w:val="22"/>
          <w:szCs w:val="22"/>
        </w:rPr>
        <w:t>Please organize the portfolio using section dividers with the following headings:</w:t>
      </w:r>
    </w:p>
    <w:p w:rsidR="003040FB" w:rsidRDefault="003040FB" w:rsidP="003040FB">
      <w:pPr>
        <w:pStyle w:val="ListParagraph"/>
        <w:numPr>
          <w:ilvl w:val="0"/>
          <w:numId w:val="8"/>
        </w:numPr>
        <w:rPr>
          <w:rFonts w:ascii="Arial" w:hAnsi="Arial" w:cs="Arial"/>
          <w:sz w:val="22"/>
          <w:szCs w:val="22"/>
        </w:rPr>
      </w:pPr>
      <w:r>
        <w:rPr>
          <w:rFonts w:ascii="Arial" w:hAnsi="Arial" w:cs="Arial"/>
          <w:sz w:val="22"/>
          <w:szCs w:val="22"/>
        </w:rPr>
        <w:t xml:space="preserve">Approved Research Proposal </w:t>
      </w:r>
      <w:r w:rsidRPr="000579AC">
        <w:rPr>
          <w:rFonts w:ascii="Arial" w:hAnsi="Arial" w:cs="Arial"/>
          <w:sz w:val="20"/>
          <w:szCs w:val="20"/>
        </w:rPr>
        <w:t>(Not graded for the portfolio. However, portfolio will not be accepted without the Approved Research Proposal)</w:t>
      </w:r>
      <w:r>
        <w:rPr>
          <w:rFonts w:ascii="Arial" w:hAnsi="Arial" w:cs="Arial"/>
          <w:sz w:val="22"/>
          <w:szCs w:val="22"/>
        </w:rPr>
        <w:t xml:space="preserve"> </w:t>
      </w:r>
    </w:p>
    <w:p w:rsidR="003040FB" w:rsidRDefault="003040FB" w:rsidP="003040FB">
      <w:pPr>
        <w:pStyle w:val="ListParagraph"/>
        <w:numPr>
          <w:ilvl w:val="0"/>
          <w:numId w:val="8"/>
        </w:numPr>
        <w:rPr>
          <w:rFonts w:ascii="Arial" w:hAnsi="Arial" w:cs="Arial"/>
          <w:sz w:val="22"/>
          <w:szCs w:val="22"/>
        </w:rPr>
      </w:pPr>
      <w:r>
        <w:rPr>
          <w:rFonts w:ascii="Arial" w:hAnsi="Arial" w:cs="Arial"/>
          <w:sz w:val="22"/>
          <w:szCs w:val="22"/>
        </w:rPr>
        <w:t>Research Logs – 50 points</w:t>
      </w:r>
    </w:p>
    <w:p w:rsidR="003040FB" w:rsidRDefault="003040FB" w:rsidP="003040FB">
      <w:pPr>
        <w:pStyle w:val="ListParagraph"/>
        <w:numPr>
          <w:ilvl w:val="0"/>
          <w:numId w:val="8"/>
        </w:numPr>
        <w:rPr>
          <w:rFonts w:ascii="Arial" w:hAnsi="Arial" w:cs="Arial"/>
          <w:sz w:val="22"/>
          <w:szCs w:val="22"/>
        </w:rPr>
      </w:pPr>
      <w:r>
        <w:rPr>
          <w:rFonts w:ascii="Arial" w:hAnsi="Arial" w:cs="Arial"/>
          <w:sz w:val="22"/>
          <w:szCs w:val="22"/>
        </w:rPr>
        <w:t>Primary Research Worksheets – 50 points</w:t>
      </w:r>
    </w:p>
    <w:p w:rsidR="003040FB" w:rsidRDefault="003040FB" w:rsidP="003040FB">
      <w:pPr>
        <w:pStyle w:val="ListParagraph"/>
        <w:numPr>
          <w:ilvl w:val="0"/>
          <w:numId w:val="8"/>
        </w:numPr>
        <w:rPr>
          <w:rFonts w:ascii="Arial" w:hAnsi="Arial" w:cs="Arial"/>
          <w:sz w:val="22"/>
          <w:szCs w:val="22"/>
        </w:rPr>
      </w:pPr>
      <w:r>
        <w:rPr>
          <w:rFonts w:ascii="Arial" w:hAnsi="Arial" w:cs="Arial"/>
          <w:sz w:val="22"/>
          <w:szCs w:val="22"/>
        </w:rPr>
        <w:t>Precis/Abstract – 50 points</w:t>
      </w:r>
    </w:p>
    <w:p w:rsidR="003040FB" w:rsidRDefault="003040FB" w:rsidP="003040FB">
      <w:pPr>
        <w:pStyle w:val="ListParagraph"/>
        <w:numPr>
          <w:ilvl w:val="0"/>
          <w:numId w:val="8"/>
        </w:numPr>
        <w:rPr>
          <w:rFonts w:ascii="Arial" w:hAnsi="Arial" w:cs="Arial"/>
          <w:sz w:val="22"/>
          <w:szCs w:val="22"/>
        </w:rPr>
      </w:pPr>
      <w:r>
        <w:rPr>
          <w:rFonts w:ascii="Arial" w:hAnsi="Arial" w:cs="Arial"/>
          <w:sz w:val="22"/>
          <w:szCs w:val="22"/>
        </w:rPr>
        <w:t>Research paper draft*</w:t>
      </w:r>
    </w:p>
    <w:p w:rsidR="003040FB" w:rsidRPr="00003099" w:rsidRDefault="003040FB" w:rsidP="003040FB">
      <w:pPr>
        <w:pStyle w:val="ListParagraph"/>
        <w:numPr>
          <w:ilvl w:val="0"/>
          <w:numId w:val="8"/>
        </w:numPr>
        <w:rPr>
          <w:rFonts w:ascii="Arial" w:hAnsi="Arial" w:cs="Arial"/>
          <w:sz w:val="22"/>
          <w:szCs w:val="22"/>
        </w:rPr>
      </w:pPr>
      <w:r>
        <w:rPr>
          <w:rFonts w:ascii="Arial" w:hAnsi="Arial" w:cs="Arial"/>
          <w:sz w:val="22"/>
          <w:szCs w:val="22"/>
        </w:rPr>
        <w:t>Research paper final*</w:t>
      </w:r>
    </w:p>
    <w:p w:rsidR="003040FB" w:rsidRDefault="003040FB" w:rsidP="003040FB">
      <w:pPr>
        <w:rPr>
          <w:rFonts w:ascii="Arial" w:hAnsi="Arial" w:cs="Arial"/>
          <w:sz w:val="22"/>
          <w:szCs w:val="22"/>
          <w:u w:val="single"/>
        </w:rPr>
      </w:pPr>
    </w:p>
    <w:p w:rsidR="003040FB" w:rsidRPr="006379E3" w:rsidRDefault="003040FB" w:rsidP="003040FB">
      <w:pPr>
        <w:rPr>
          <w:rFonts w:ascii="Arial" w:hAnsi="Arial" w:cs="Arial"/>
          <w:sz w:val="20"/>
          <w:szCs w:val="20"/>
        </w:rPr>
      </w:pPr>
      <w:r w:rsidRPr="006379E3">
        <w:rPr>
          <w:rFonts w:ascii="Arial" w:hAnsi="Arial" w:cs="Arial"/>
          <w:sz w:val="20"/>
          <w:szCs w:val="20"/>
        </w:rPr>
        <w:t xml:space="preserve">    </w:t>
      </w:r>
    </w:p>
    <w:p w:rsidR="003040FB" w:rsidRDefault="003040FB" w:rsidP="003040FB">
      <w:pPr>
        <w:tabs>
          <w:tab w:val="left" w:pos="720"/>
        </w:tabs>
        <w:ind w:left="1296" w:hanging="1296"/>
        <w:rPr>
          <w:rFonts w:ascii="Arial" w:hAnsi="Arial" w:cs="Arial"/>
          <w:sz w:val="22"/>
          <w:szCs w:val="22"/>
        </w:rPr>
      </w:pPr>
      <w:r>
        <w:rPr>
          <w:rFonts w:ascii="Arial" w:hAnsi="Arial" w:cs="Arial"/>
          <w:sz w:val="22"/>
          <w:szCs w:val="22"/>
          <w:u w:val="single"/>
        </w:rPr>
        <w:t>Precis/Abstract</w:t>
      </w:r>
      <w:r>
        <w:rPr>
          <w:rFonts w:ascii="Arial" w:hAnsi="Arial" w:cs="Arial"/>
          <w:sz w:val="22"/>
          <w:szCs w:val="22"/>
        </w:rPr>
        <w:t>:</w:t>
      </w:r>
      <w:r>
        <w:rPr>
          <w:rFonts w:ascii="Arial" w:hAnsi="Arial" w:cs="Arial"/>
          <w:sz w:val="22"/>
          <w:szCs w:val="22"/>
        </w:rPr>
        <w:tab/>
        <w:t>Due – week 6</w:t>
      </w:r>
    </w:p>
    <w:p w:rsidR="003040FB" w:rsidRPr="006379E3" w:rsidRDefault="003040FB" w:rsidP="003040FB">
      <w:pPr>
        <w:rPr>
          <w:rFonts w:ascii="Arial" w:hAnsi="Arial" w:cs="Arial"/>
          <w:sz w:val="20"/>
          <w:szCs w:val="20"/>
        </w:rPr>
      </w:pPr>
      <w:r w:rsidRPr="006379E3">
        <w:rPr>
          <w:rFonts w:ascii="Arial" w:hAnsi="Arial" w:cs="Arial"/>
          <w:sz w:val="20"/>
          <w:szCs w:val="20"/>
        </w:rPr>
        <w:t>At this point you should have completed a substantial portion of the primary and secondary research and have begun to develop an an</w:t>
      </w:r>
      <w:r>
        <w:rPr>
          <w:rFonts w:ascii="Arial" w:hAnsi="Arial" w:cs="Arial"/>
          <w:sz w:val="20"/>
          <w:szCs w:val="20"/>
        </w:rPr>
        <w:t>swer to your research question.</w:t>
      </w:r>
      <w:r w:rsidRPr="006379E3">
        <w:rPr>
          <w:rFonts w:ascii="Arial" w:hAnsi="Arial" w:cs="Arial"/>
          <w:sz w:val="20"/>
          <w:szCs w:val="20"/>
        </w:rPr>
        <w:t xml:space="preserve"> The </w:t>
      </w:r>
      <w:r>
        <w:rPr>
          <w:rFonts w:ascii="Arial" w:hAnsi="Arial" w:cs="Arial"/>
          <w:sz w:val="20"/>
          <w:szCs w:val="20"/>
        </w:rPr>
        <w:t>precis</w:t>
      </w:r>
      <w:r w:rsidRPr="006379E3">
        <w:rPr>
          <w:rFonts w:ascii="Arial" w:hAnsi="Arial" w:cs="Arial"/>
          <w:sz w:val="20"/>
          <w:szCs w:val="20"/>
        </w:rPr>
        <w:t xml:space="preserve"> provides an opportunity to pull this often vast and confusing material together, to try to make sense of your research. The </w:t>
      </w:r>
      <w:r>
        <w:rPr>
          <w:rFonts w:ascii="Arial" w:hAnsi="Arial" w:cs="Arial"/>
          <w:sz w:val="20"/>
          <w:szCs w:val="20"/>
        </w:rPr>
        <w:t>precis</w:t>
      </w:r>
      <w:r w:rsidRPr="006379E3">
        <w:rPr>
          <w:rFonts w:ascii="Arial" w:hAnsi="Arial" w:cs="Arial"/>
          <w:sz w:val="20"/>
          <w:szCs w:val="20"/>
        </w:rPr>
        <w:t xml:space="preserve"> will include clearer explanations of many of the elements of the Research Proposal.  It will also include a summary of your research findings and explain how these answer the research question. Put briefly, the </w:t>
      </w:r>
      <w:r>
        <w:rPr>
          <w:rFonts w:ascii="Arial" w:hAnsi="Arial" w:cs="Arial"/>
          <w:sz w:val="20"/>
          <w:szCs w:val="20"/>
        </w:rPr>
        <w:t>precis</w:t>
      </w:r>
      <w:r w:rsidRPr="006379E3">
        <w:rPr>
          <w:rFonts w:ascii="Arial" w:hAnsi="Arial" w:cs="Arial"/>
          <w:sz w:val="20"/>
          <w:szCs w:val="20"/>
        </w:rPr>
        <w:t xml:space="preserve"> is a short, narrative summary of the final paper. </w:t>
      </w:r>
      <w:r>
        <w:rPr>
          <w:rFonts w:ascii="Arial" w:hAnsi="Arial" w:cs="Arial"/>
          <w:sz w:val="20"/>
          <w:szCs w:val="20"/>
        </w:rPr>
        <w:t>It</w:t>
      </w:r>
      <w:r w:rsidRPr="006379E3">
        <w:rPr>
          <w:rFonts w:ascii="Arial" w:hAnsi="Arial" w:cs="Arial"/>
          <w:sz w:val="20"/>
          <w:szCs w:val="20"/>
        </w:rPr>
        <w:t xml:space="preserve"> must be written as a narrative, </w:t>
      </w:r>
      <w:r w:rsidRPr="006379E3">
        <w:rPr>
          <w:rFonts w:ascii="Arial" w:hAnsi="Arial" w:cs="Arial"/>
          <w:sz w:val="20"/>
          <w:szCs w:val="20"/>
          <w:u w:val="single"/>
        </w:rPr>
        <w:t>not</w:t>
      </w:r>
      <w:r w:rsidRPr="006379E3">
        <w:rPr>
          <w:rFonts w:ascii="Arial" w:hAnsi="Arial" w:cs="Arial"/>
          <w:sz w:val="20"/>
          <w:szCs w:val="20"/>
        </w:rPr>
        <w:t xml:space="preserve"> as a collection of bullet points or an outline.  The </w:t>
      </w:r>
      <w:r>
        <w:rPr>
          <w:rFonts w:ascii="Arial" w:hAnsi="Arial" w:cs="Arial"/>
          <w:sz w:val="20"/>
          <w:szCs w:val="20"/>
        </w:rPr>
        <w:t>precis</w:t>
      </w:r>
      <w:r w:rsidRPr="006379E3">
        <w:rPr>
          <w:rFonts w:ascii="Arial" w:hAnsi="Arial" w:cs="Arial"/>
          <w:sz w:val="20"/>
          <w:szCs w:val="20"/>
        </w:rPr>
        <w:t xml:space="preserve"> should include:</w:t>
      </w:r>
    </w:p>
    <w:p w:rsidR="003040FB" w:rsidRPr="006379E3" w:rsidRDefault="003040FB" w:rsidP="003040FB">
      <w:pPr>
        <w:pStyle w:val="1Triangles"/>
        <w:numPr>
          <w:ilvl w:val="0"/>
          <w:numId w:val="6"/>
        </w:numPr>
        <w:jc w:val="left"/>
        <w:rPr>
          <w:rFonts w:ascii="Arial" w:hAnsi="Arial" w:cs="Arial"/>
          <w:sz w:val="20"/>
          <w:szCs w:val="20"/>
        </w:rPr>
      </w:pPr>
      <w:r w:rsidRPr="006379E3">
        <w:rPr>
          <w:rFonts w:ascii="Arial" w:hAnsi="Arial" w:cs="Arial"/>
          <w:sz w:val="20"/>
          <w:szCs w:val="20"/>
        </w:rPr>
        <w:t>Paper Title &amp; Author’s Name</w:t>
      </w:r>
    </w:p>
    <w:p w:rsidR="003040FB" w:rsidRPr="006379E3" w:rsidRDefault="003040FB" w:rsidP="003040FB">
      <w:pPr>
        <w:pStyle w:val="1Triangles"/>
        <w:numPr>
          <w:ilvl w:val="0"/>
          <w:numId w:val="6"/>
        </w:numPr>
        <w:jc w:val="left"/>
        <w:rPr>
          <w:rFonts w:ascii="Arial" w:hAnsi="Arial" w:cs="Arial"/>
          <w:sz w:val="20"/>
          <w:szCs w:val="20"/>
        </w:rPr>
      </w:pPr>
      <w:r w:rsidRPr="006379E3">
        <w:rPr>
          <w:rFonts w:ascii="Arial" w:hAnsi="Arial" w:cs="Arial"/>
          <w:sz w:val="20"/>
          <w:szCs w:val="20"/>
        </w:rPr>
        <w:t>Explanation of Context &amp; Significance: Identify the topic, historical context, historiographical context, research question and thesis, historical significance of your study [not necessarily in this order; typically 1-2 paragraphs]</w:t>
      </w:r>
    </w:p>
    <w:p w:rsidR="003040FB" w:rsidRPr="006379E3" w:rsidRDefault="003040FB" w:rsidP="003040FB">
      <w:pPr>
        <w:pStyle w:val="1Triangles"/>
        <w:numPr>
          <w:ilvl w:val="0"/>
          <w:numId w:val="6"/>
        </w:numPr>
        <w:jc w:val="left"/>
        <w:rPr>
          <w:rFonts w:ascii="Arial" w:hAnsi="Arial" w:cs="Arial"/>
          <w:sz w:val="20"/>
          <w:szCs w:val="20"/>
        </w:rPr>
      </w:pPr>
      <w:r w:rsidRPr="006379E3">
        <w:rPr>
          <w:rFonts w:ascii="Arial" w:hAnsi="Arial" w:cs="Arial"/>
          <w:sz w:val="20"/>
          <w:szCs w:val="20"/>
        </w:rPr>
        <w:t xml:space="preserve">Evidence and Interpretation: Briefly summarize your major research findings and interpretive conclusions </w:t>
      </w:r>
    </w:p>
    <w:p w:rsidR="003040FB" w:rsidRPr="00710A20" w:rsidRDefault="003040FB" w:rsidP="003040FB">
      <w:pPr>
        <w:pStyle w:val="1Triangles"/>
        <w:numPr>
          <w:ilvl w:val="0"/>
          <w:numId w:val="6"/>
        </w:numPr>
        <w:jc w:val="left"/>
        <w:rPr>
          <w:rFonts w:ascii="Arial" w:hAnsi="Arial" w:cs="Arial"/>
          <w:sz w:val="20"/>
          <w:szCs w:val="20"/>
        </w:rPr>
      </w:pPr>
      <w:r w:rsidRPr="00710A20">
        <w:rPr>
          <w:rFonts w:ascii="Arial" w:hAnsi="Arial" w:cs="Arial"/>
          <w:sz w:val="20"/>
          <w:szCs w:val="20"/>
        </w:rPr>
        <w:t xml:space="preserve">Sources: Briefly identify the most significant sources used to reach these conclusions, with a particular emphasis on the title, location and type of primary source(s) used. [1 short paragraph]  </w:t>
      </w:r>
    </w:p>
    <w:p w:rsidR="003040FB" w:rsidRPr="002F181D" w:rsidRDefault="003040FB" w:rsidP="003040FB">
      <w:pPr>
        <w:pStyle w:val="1Triangles"/>
        <w:numPr>
          <w:ilvl w:val="0"/>
          <w:numId w:val="5"/>
        </w:numPr>
        <w:jc w:val="left"/>
        <w:rPr>
          <w:rFonts w:ascii="Arial" w:hAnsi="Arial" w:cs="Arial"/>
          <w:i/>
          <w:sz w:val="20"/>
          <w:szCs w:val="20"/>
        </w:rPr>
      </w:pPr>
      <w:r w:rsidRPr="00710A20">
        <w:rPr>
          <w:rFonts w:ascii="Arial" w:hAnsi="Arial" w:cs="Arial"/>
          <w:sz w:val="20"/>
          <w:szCs w:val="20"/>
        </w:rPr>
        <w:lastRenderedPageBreak/>
        <w:t xml:space="preserve">2 pages in length, typed &amp; double spaced.  </w:t>
      </w:r>
      <w:r w:rsidRPr="002F181D">
        <w:rPr>
          <w:rFonts w:ascii="Arial" w:hAnsi="Arial" w:cs="Arial"/>
          <w:i/>
          <w:sz w:val="20"/>
          <w:szCs w:val="20"/>
        </w:rPr>
        <w:t>Bring hard copy to consultation appt. + submit digitized copy to the D2L dropbox.</w:t>
      </w:r>
    </w:p>
    <w:p w:rsidR="003040FB" w:rsidRDefault="003040FB" w:rsidP="003040FB">
      <w:pPr>
        <w:rPr>
          <w:rFonts w:ascii="Arial" w:hAnsi="Arial" w:cs="Arial"/>
          <w:sz w:val="22"/>
          <w:szCs w:val="22"/>
        </w:rPr>
      </w:pPr>
    </w:p>
    <w:p w:rsidR="003040FB" w:rsidRDefault="003040FB" w:rsidP="003040FB">
      <w:pPr>
        <w:rPr>
          <w:rFonts w:ascii="Arial" w:hAnsi="Arial" w:cs="Arial"/>
          <w:sz w:val="22"/>
          <w:szCs w:val="22"/>
        </w:rPr>
      </w:pPr>
    </w:p>
    <w:p w:rsidR="003040FB" w:rsidRDefault="003040FB" w:rsidP="003040FB">
      <w:pPr>
        <w:tabs>
          <w:tab w:val="left" w:pos="720"/>
        </w:tabs>
        <w:ind w:left="1296" w:hanging="1296"/>
        <w:rPr>
          <w:rFonts w:ascii="Arial" w:hAnsi="Arial" w:cs="Arial"/>
          <w:sz w:val="22"/>
          <w:szCs w:val="22"/>
          <w:u w:val="single"/>
        </w:rPr>
      </w:pPr>
    </w:p>
    <w:p w:rsidR="003040FB" w:rsidRDefault="003040FB" w:rsidP="003040FB">
      <w:pPr>
        <w:tabs>
          <w:tab w:val="left" w:pos="720"/>
        </w:tabs>
        <w:ind w:left="1296" w:hanging="1296"/>
        <w:rPr>
          <w:rFonts w:ascii="Arial" w:hAnsi="Arial" w:cs="Arial"/>
          <w:sz w:val="22"/>
          <w:szCs w:val="22"/>
        </w:rPr>
      </w:pPr>
      <w:r>
        <w:rPr>
          <w:rFonts w:ascii="Arial" w:hAnsi="Arial" w:cs="Arial"/>
          <w:sz w:val="22"/>
          <w:szCs w:val="22"/>
          <w:u w:val="single"/>
        </w:rPr>
        <w:t>First Draft</w:t>
      </w:r>
      <w:r>
        <w:rPr>
          <w:rFonts w:ascii="Arial" w:hAnsi="Arial" w:cs="Arial"/>
          <w:sz w:val="22"/>
          <w:szCs w:val="22"/>
        </w:rPr>
        <w:t xml:space="preserve">: </w:t>
      </w:r>
      <w:r>
        <w:rPr>
          <w:rFonts w:ascii="Arial" w:hAnsi="Arial" w:cs="Arial"/>
          <w:sz w:val="22"/>
          <w:szCs w:val="22"/>
        </w:rPr>
        <w:tab/>
      </w:r>
      <w:r w:rsidRPr="00F23B62">
        <w:rPr>
          <w:rFonts w:ascii="Arial" w:hAnsi="Arial" w:cs="Arial"/>
          <w:sz w:val="22"/>
          <w:szCs w:val="22"/>
        </w:rPr>
        <w:t xml:space="preserve">Due </w:t>
      </w:r>
      <w:r>
        <w:rPr>
          <w:rFonts w:ascii="Arial" w:hAnsi="Arial" w:cs="Arial"/>
          <w:sz w:val="22"/>
          <w:szCs w:val="22"/>
        </w:rPr>
        <w:t>– week 10</w:t>
      </w:r>
    </w:p>
    <w:p w:rsidR="003040FB" w:rsidRPr="00746649" w:rsidRDefault="003040FB" w:rsidP="003040FB">
      <w:pPr>
        <w:rPr>
          <w:rFonts w:ascii="Arial" w:hAnsi="Arial" w:cs="Arial"/>
          <w:sz w:val="20"/>
          <w:szCs w:val="20"/>
        </w:rPr>
      </w:pPr>
      <w:r w:rsidRPr="00746649">
        <w:rPr>
          <w:rFonts w:ascii="Arial" w:hAnsi="Arial" w:cs="Arial"/>
          <w:sz w:val="20"/>
          <w:szCs w:val="20"/>
        </w:rPr>
        <w:t xml:space="preserve">The first draft is a complete paper.  See Criteria for Grading.  Comments on the first draft will address strengths as well as weaknesses.   Comments will address areas needing both revision and editing.   </w:t>
      </w:r>
      <w:r w:rsidRPr="00746649">
        <w:rPr>
          <w:rFonts w:ascii="Arial" w:hAnsi="Arial" w:cs="Arial"/>
          <w:b/>
          <w:bCs/>
          <w:sz w:val="20"/>
          <w:szCs w:val="20"/>
          <w:u w:val="single"/>
        </w:rPr>
        <w:t>Revisions</w:t>
      </w:r>
      <w:r w:rsidRPr="00746649">
        <w:rPr>
          <w:rFonts w:ascii="Arial" w:hAnsi="Arial" w:cs="Arial"/>
          <w:b/>
          <w:bCs/>
          <w:sz w:val="20"/>
          <w:szCs w:val="20"/>
        </w:rPr>
        <w:t xml:space="preserve"> require additional research and/or substantial changes in organization, interpretation, use of sources.   </w:t>
      </w:r>
      <w:r w:rsidRPr="00746649">
        <w:rPr>
          <w:rFonts w:ascii="Arial" w:hAnsi="Arial" w:cs="Arial"/>
          <w:b/>
          <w:bCs/>
          <w:sz w:val="20"/>
          <w:szCs w:val="20"/>
          <w:u w:val="single"/>
        </w:rPr>
        <w:t>Editing</w:t>
      </w:r>
      <w:r w:rsidRPr="00746649">
        <w:rPr>
          <w:rFonts w:ascii="Arial" w:hAnsi="Arial" w:cs="Arial"/>
          <w:b/>
          <w:bCs/>
          <w:sz w:val="20"/>
          <w:szCs w:val="20"/>
        </w:rPr>
        <w:t xml:space="preserve"> changes will refer to clarity of prose, grammar and citation formats.</w:t>
      </w:r>
      <w:r w:rsidRPr="00746649">
        <w:rPr>
          <w:rFonts w:ascii="Arial" w:hAnsi="Arial" w:cs="Arial"/>
          <w:sz w:val="20"/>
          <w:szCs w:val="20"/>
        </w:rPr>
        <w:t xml:space="preserve"> </w:t>
      </w:r>
      <w:r w:rsidRPr="00746649">
        <w:rPr>
          <w:rFonts w:ascii="Arial" w:hAnsi="Arial" w:cs="Arial"/>
          <w:b/>
          <w:bCs/>
          <w:sz w:val="20"/>
          <w:szCs w:val="20"/>
        </w:rPr>
        <w:t xml:space="preserve"> Plan to do both revisions &amp; editing.</w:t>
      </w:r>
      <w:r w:rsidRPr="00746649">
        <w:rPr>
          <w:rFonts w:ascii="Arial" w:hAnsi="Arial" w:cs="Arial"/>
          <w:sz w:val="20"/>
          <w:szCs w:val="20"/>
        </w:rPr>
        <w:t xml:space="preserve"> </w:t>
      </w:r>
    </w:p>
    <w:p w:rsidR="003040FB" w:rsidRDefault="003040FB" w:rsidP="003040FB">
      <w:pPr>
        <w:numPr>
          <w:ilvl w:val="0"/>
          <w:numId w:val="4"/>
        </w:numPr>
        <w:tabs>
          <w:tab w:val="left" w:pos="720"/>
        </w:tabs>
        <w:rPr>
          <w:rFonts w:ascii="Arial" w:hAnsi="Arial" w:cs="Arial"/>
          <w:sz w:val="20"/>
          <w:szCs w:val="20"/>
        </w:rPr>
      </w:pPr>
      <w:r w:rsidRPr="00746649">
        <w:rPr>
          <w:rFonts w:ascii="Arial" w:hAnsi="Arial" w:cs="Arial"/>
          <w:sz w:val="20"/>
          <w:szCs w:val="20"/>
        </w:rPr>
        <w:t xml:space="preserve">Min. 20 pages, typed &amp; double spaced + title page + </w:t>
      </w:r>
      <w:r>
        <w:rPr>
          <w:rFonts w:ascii="Arial" w:hAnsi="Arial" w:cs="Arial"/>
          <w:sz w:val="20"/>
          <w:szCs w:val="20"/>
        </w:rPr>
        <w:t xml:space="preserve">Turabian/Chicago style citations </w:t>
      </w:r>
      <w:r w:rsidRPr="00746649">
        <w:rPr>
          <w:rFonts w:ascii="Arial" w:hAnsi="Arial" w:cs="Arial"/>
          <w:sz w:val="20"/>
          <w:szCs w:val="20"/>
        </w:rPr>
        <w:t>+ bibliography</w:t>
      </w:r>
    </w:p>
    <w:p w:rsidR="003040FB" w:rsidRDefault="003040FB" w:rsidP="003040FB">
      <w:pPr>
        <w:tabs>
          <w:tab w:val="left" w:pos="720"/>
        </w:tabs>
        <w:rPr>
          <w:rFonts w:ascii="Arial" w:hAnsi="Arial" w:cs="Arial"/>
          <w:sz w:val="20"/>
          <w:szCs w:val="20"/>
        </w:rPr>
      </w:pPr>
    </w:p>
    <w:p w:rsidR="003040FB" w:rsidRPr="005749C6" w:rsidRDefault="003040FB" w:rsidP="003040FB">
      <w:pPr>
        <w:tabs>
          <w:tab w:val="left" w:pos="720"/>
        </w:tabs>
        <w:rPr>
          <w:rFonts w:ascii="Arial" w:hAnsi="Arial" w:cs="Arial"/>
          <w:sz w:val="22"/>
          <w:szCs w:val="22"/>
        </w:rPr>
      </w:pPr>
      <w:r w:rsidRPr="005749C6">
        <w:rPr>
          <w:rFonts w:ascii="Arial" w:hAnsi="Arial" w:cs="Arial"/>
          <w:sz w:val="22"/>
          <w:szCs w:val="22"/>
          <w:u w:val="single"/>
        </w:rPr>
        <w:t xml:space="preserve">Final </w:t>
      </w:r>
      <w:r>
        <w:rPr>
          <w:rFonts w:ascii="Arial" w:hAnsi="Arial" w:cs="Arial"/>
          <w:sz w:val="22"/>
          <w:szCs w:val="22"/>
          <w:u w:val="single"/>
        </w:rPr>
        <w:t xml:space="preserve">Research </w:t>
      </w:r>
      <w:r w:rsidRPr="005749C6">
        <w:rPr>
          <w:rFonts w:ascii="Arial" w:hAnsi="Arial" w:cs="Arial"/>
          <w:sz w:val="22"/>
          <w:szCs w:val="22"/>
          <w:u w:val="single"/>
        </w:rPr>
        <w:t>Paper</w:t>
      </w:r>
      <w:r w:rsidRPr="005749C6">
        <w:rPr>
          <w:rFonts w:ascii="Arial" w:hAnsi="Arial" w:cs="Arial"/>
          <w:sz w:val="22"/>
          <w:szCs w:val="22"/>
        </w:rPr>
        <w:tab/>
      </w:r>
      <w:r>
        <w:rPr>
          <w:rFonts w:ascii="Arial" w:hAnsi="Arial" w:cs="Arial"/>
          <w:sz w:val="22"/>
          <w:szCs w:val="22"/>
        </w:rPr>
        <w:tab/>
      </w:r>
      <w:r w:rsidRPr="005749C6">
        <w:rPr>
          <w:rFonts w:ascii="Arial" w:hAnsi="Arial" w:cs="Arial"/>
          <w:sz w:val="22"/>
          <w:szCs w:val="22"/>
        </w:rPr>
        <w:t>Due – week 15</w:t>
      </w:r>
    </w:p>
    <w:p w:rsidR="003040FB" w:rsidRDefault="003040FB" w:rsidP="003040FB">
      <w:pPr>
        <w:tabs>
          <w:tab w:val="left" w:pos="720"/>
        </w:tabs>
        <w:rPr>
          <w:rFonts w:ascii="Arial" w:hAnsi="Arial" w:cs="Arial"/>
          <w:sz w:val="20"/>
          <w:szCs w:val="20"/>
        </w:rPr>
      </w:pPr>
      <w:r>
        <w:rPr>
          <w:rFonts w:ascii="Arial" w:hAnsi="Arial" w:cs="Arial"/>
          <w:sz w:val="20"/>
          <w:szCs w:val="20"/>
        </w:rPr>
        <w:t>See Criteria for Grading. The final paper should be a clear, well-written, thesis-driven historical analysis. It must reflect revisions and edits warranted by instructor and peer review, as well as your own self-reflective critique of the first draft.</w:t>
      </w:r>
    </w:p>
    <w:p w:rsidR="003040FB" w:rsidRDefault="003040FB" w:rsidP="003040FB">
      <w:pPr>
        <w:numPr>
          <w:ilvl w:val="0"/>
          <w:numId w:val="4"/>
        </w:numPr>
        <w:tabs>
          <w:tab w:val="left" w:pos="720"/>
        </w:tabs>
        <w:rPr>
          <w:rFonts w:ascii="Arial" w:hAnsi="Arial" w:cs="Arial"/>
          <w:sz w:val="20"/>
          <w:szCs w:val="20"/>
        </w:rPr>
      </w:pPr>
      <w:r w:rsidRPr="00746649">
        <w:rPr>
          <w:rFonts w:ascii="Arial" w:hAnsi="Arial" w:cs="Arial"/>
          <w:sz w:val="20"/>
          <w:szCs w:val="20"/>
        </w:rPr>
        <w:t xml:space="preserve">Min. 20 pages, typed &amp; double spaced + title page + </w:t>
      </w:r>
      <w:r>
        <w:rPr>
          <w:rFonts w:ascii="Arial" w:hAnsi="Arial" w:cs="Arial"/>
          <w:sz w:val="20"/>
          <w:szCs w:val="20"/>
        </w:rPr>
        <w:t xml:space="preserve">Turabian/Chicago style citations </w:t>
      </w:r>
      <w:r w:rsidRPr="00746649">
        <w:rPr>
          <w:rFonts w:ascii="Arial" w:hAnsi="Arial" w:cs="Arial"/>
          <w:sz w:val="20"/>
          <w:szCs w:val="20"/>
        </w:rPr>
        <w:t>+ bibliography</w:t>
      </w:r>
    </w:p>
    <w:p w:rsidR="003040FB" w:rsidRPr="00746649" w:rsidRDefault="003040FB" w:rsidP="003040FB">
      <w:pPr>
        <w:tabs>
          <w:tab w:val="left" w:pos="720"/>
        </w:tabs>
        <w:ind w:left="360"/>
        <w:rPr>
          <w:rFonts w:ascii="Arial" w:hAnsi="Arial" w:cs="Arial"/>
          <w:sz w:val="20"/>
          <w:szCs w:val="20"/>
        </w:rPr>
      </w:pPr>
    </w:p>
    <w:p w:rsidR="003040FB" w:rsidRDefault="003040FB" w:rsidP="003040FB">
      <w:pPr>
        <w:rPr>
          <w:rFonts w:ascii="Arial" w:hAnsi="Arial" w:cs="Arial"/>
          <w:sz w:val="22"/>
          <w:szCs w:val="22"/>
        </w:rPr>
      </w:pPr>
    </w:p>
    <w:p w:rsidR="003040FB" w:rsidRDefault="003040FB" w:rsidP="003040FB">
      <w:pPr>
        <w:ind w:left="576"/>
        <w:rPr>
          <w:rFonts w:ascii="Arial" w:hAnsi="Arial" w:cs="Arial"/>
          <w:sz w:val="22"/>
          <w:szCs w:val="22"/>
        </w:rPr>
      </w:pPr>
    </w:p>
    <w:p w:rsidR="003040FB" w:rsidRPr="00386F5B" w:rsidRDefault="003040FB" w:rsidP="003040FB">
      <w:pPr>
        <w:rPr>
          <w:rFonts w:ascii="Arial Narrow" w:hAnsi="Arial Narrow"/>
          <w:sz w:val="18"/>
          <w:szCs w:val="18"/>
        </w:rPr>
      </w:pPr>
      <w:r w:rsidRPr="00386F5B">
        <w:rPr>
          <w:rFonts w:ascii="Arial Narrow" w:hAnsi="Arial Narrow"/>
          <w:sz w:val="18"/>
          <w:szCs w:val="18"/>
          <w:u w:val="single"/>
        </w:rPr>
        <w:t>UNIVERSITY POLICY STATEMENT</w:t>
      </w:r>
      <w:r w:rsidRPr="00386F5B">
        <w:rPr>
          <w:rFonts w:ascii="Arial Narrow" w:hAnsi="Arial Narrow"/>
          <w:sz w:val="18"/>
          <w:szCs w:val="18"/>
        </w:rPr>
        <w:t>:</w:t>
      </w:r>
    </w:p>
    <w:p w:rsidR="003040FB" w:rsidRDefault="003040FB" w:rsidP="003040FB">
      <w:pPr>
        <w:rPr>
          <w:rFonts w:ascii="Arial Narrow" w:hAnsi="Arial Narrow"/>
          <w:sz w:val="18"/>
          <w:szCs w:val="18"/>
        </w:rPr>
      </w:pPr>
      <w:r w:rsidRPr="00386F5B">
        <w:rPr>
          <w:rFonts w:ascii="Arial Narrow" w:hAnsi="Arial Narrow"/>
          <w:sz w:val="18"/>
          <w:szCs w:val="18"/>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rsidR="003040FB" w:rsidRPr="00771CFB" w:rsidRDefault="003040FB" w:rsidP="003040FB">
      <w:pPr>
        <w:rPr>
          <w:rFonts w:ascii="Arial" w:hAnsi="Arial" w:cs="Arial"/>
          <w:sz w:val="20"/>
          <w:szCs w:val="20"/>
        </w:rPr>
      </w:pPr>
    </w:p>
    <w:p w:rsidR="003040FB" w:rsidRDefault="003040FB" w:rsidP="003040FB"/>
    <w:p w:rsidR="003040FB" w:rsidRDefault="003040FB" w:rsidP="003040FB"/>
    <w:p w:rsidR="003040FB" w:rsidRDefault="003040FB" w:rsidP="003040FB">
      <w:pPr>
        <w:rPr>
          <w:rFonts w:ascii="Arial" w:hAnsi="Arial" w:cs="Arial"/>
          <w:sz w:val="22"/>
          <w:szCs w:val="22"/>
          <w:u w:val="single"/>
        </w:rPr>
      </w:pPr>
      <w:r>
        <w:rPr>
          <w:rFonts w:ascii="Arial" w:hAnsi="Arial" w:cs="Arial"/>
          <w:sz w:val="22"/>
          <w:szCs w:val="22"/>
          <w:u w:val="single"/>
        </w:rPr>
        <w:br w:type="page"/>
      </w:r>
    </w:p>
    <w:p w:rsidR="003040FB" w:rsidRPr="004F0670" w:rsidRDefault="003040FB" w:rsidP="003040FB">
      <w:pPr>
        <w:jc w:val="center"/>
        <w:rPr>
          <w:rFonts w:ascii="Arial" w:hAnsi="Arial" w:cs="Arial"/>
          <w:sz w:val="20"/>
          <w:szCs w:val="20"/>
          <w:u w:val="single"/>
        </w:rPr>
      </w:pPr>
      <w:r w:rsidRPr="004F0670">
        <w:rPr>
          <w:rFonts w:ascii="Arial" w:hAnsi="Arial" w:cs="Arial"/>
          <w:sz w:val="20"/>
          <w:szCs w:val="20"/>
          <w:u w:val="single"/>
        </w:rPr>
        <w:lastRenderedPageBreak/>
        <w:t>SCHEDULE OF CLASSES</w:t>
      </w:r>
    </w:p>
    <w:p w:rsidR="003040FB" w:rsidRPr="004F0670" w:rsidRDefault="003040FB" w:rsidP="003040FB">
      <w:pPr>
        <w:jc w:val="cente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1: Gearing Up &amp; Jumping In</w:t>
      </w:r>
    </w:p>
    <w:p w:rsidR="003040FB" w:rsidRPr="004F0670" w:rsidRDefault="003040FB" w:rsidP="003040FB">
      <w:pPr>
        <w:ind w:left="288"/>
        <w:rPr>
          <w:rFonts w:ascii="Arial" w:hAnsi="Arial" w:cs="Arial"/>
          <w:sz w:val="20"/>
          <w:szCs w:val="20"/>
        </w:rPr>
      </w:pPr>
      <w:r w:rsidRPr="004F0670">
        <w:rPr>
          <w:rFonts w:ascii="Arial" w:hAnsi="Arial" w:cs="Arial"/>
          <w:sz w:val="20"/>
          <w:szCs w:val="20"/>
        </w:rPr>
        <w:t>Oral presentations of research proposals (His 200 &amp; 399 students will be invited to attend); develop research schedule; order primary and secondary source materials; begin reading/studying sources.</w:t>
      </w:r>
    </w:p>
    <w:p w:rsidR="003040FB" w:rsidRPr="004F0670" w:rsidRDefault="003040FB" w:rsidP="003040FB">
      <w:pPr>
        <w:ind w:left="288"/>
        <w:rPr>
          <w:sz w:val="20"/>
          <w:szCs w:val="20"/>
        </w:rPr>
      </w:pPr>
      <w:r w:rsidRPr="004F0670">
        <w:rPr>
          <w:sz w:val="20"/>
          <w:szCs w:val="20"/>
        </w:rPr>
        <w:t>Due: Week 1 Research Log with research schedule/primary research worksheet</w:t>
      </w:r>
    </w:p>
    <w:p w:rsidR="003040FB" w:rsidRPr="004F0670" w:rsidRDefault="003040FB" w:rsidP="003040FB">
      <w:pPr>
        <w:ind w:left="720"/>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2: Research Week 2</w:t>
      </w:r>
    </w:p>
    <w:p w:rsidR="003040FB" w:rsidRPr="004F0670" w:rsidRDefault="003040FB" w:rsidP="003040FB">
      <w:pPr>
        <w:ind w:left="288"/>
        <w:rPr>
          <w:rFonts w:ascii="Arial" w:hAnsi="Arial" w:cs="Arial"/>
          <w:sz w:val="20"/>
          <w:szCs w:val="20"/>
        </w:rPr>
      </w:pPr>
      <w:r w:rsidRPr="004F0670">
        <w:rPr>
          <w:rFonts w:ascii="Arial" w:hAnsi="Arial" w:cs="Arial"/>
          <w:sz w:val="20"/>
          <w:szCs w:val="20"/>
        </w:rPr>
        <w:t>Primary and Secondary research, as per research schedule. Individual consultations with instructor.</w:t>
      </w:r>
    </w:p>
    <w:p w:rsidR="003040FB" w:rsidRPr="004F0670" w:rsidRDefault="003040FB" w:rsidP="003040FB">
      <w:pPr>
        <w:ind w:left="288"/>
        <w:rPr>
          <w:sz w:val="20"/>
          <w:szCs w:val="20"/>
        </w:rPr>
      </w:pPr>
      <w:r w:rsidRPr="004F0670">
        <w:rPr>
          <w:sz w:val="20"/>
          <w:szCs w:val="20"/>
        </w:rPr>
        <w:t>Due: Week 2 Research Log &amp; primary research worksheet</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3: Research Week 3</w:t>
      </w:r>
    </w:p>
    <w:p w:rsidR="003040FB" w:rsidRPr="004F0670" w:rsidRDefault="003040FB" w:rsidP="003040FB">
      <w:pPr>
        <w:ind w:left="288"/>
        <w:rPr>
          <w:rFonts w:ascii="Arial" w:hAnsi="Arial" w:cs="Arial"/>
          <w:sz w:val="20"/>
          <w:szCs w:val="20"/>
        </w:rPr>
      </w:pPr>
      <w:r w:rsidRPr="004F0670">
        <w:rPr>
          <w:rFonts w:ascii="Arial" w:hAnsi="Arial" w:cs="Arial"/>
          <w:sz w:val="20"/>
          <w:szCs w:val="20"/>
        </w:rPr>
        <w:t>Primary and Secondary research, as per research schedule. Individual consultations with instructor.</w:t>
      </w:r>
    </w:p>
    <w:p w:rsidR="003040FB" w:rsidRPr="004F0670" w:rsidRDefault="003040FB" w:rsidP="003040FB">
      <w:pPr>
        <w:ind w:left="288"/>
        <w:rPr>
          <w:sz w:val="20"/>
          <w:szCs w:val="20"/>
        </w:rPr>
      </w:pPr>
      <w:r w:rsidRPr="004F0670">
        <w:rPr>
          <w:sz w:val="20"/>
          <w:szCs w:val="20"/>
        </w:rPr>
        <w:t>Due: Week 3 Research Log &amp; primary research worksheet</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4: Research Week 4</w:t>
      </w:r>
    </w:p>
    <w:p w:rsidR="003040FB" w:rsidRPr="004F0670" w:rsidRDefault="003040FB" w:rsidP="003040FB">
      <w:pPr>
        <w:ind w:left="288"/>
        <w:rPr>
          <w:rFonts w:ascii="Arial" w:hAnsi="Arial" w:cs="Arial"/>
          <w:sz w:val="20"/>
          <w:szCs w:val="20"/>
        </w:rPr>
      </w:pPr>
      <w:r w:rsidRPr="004F0670">
        <w:rPr>
          <w:rFonts w:ascii="Arial" w:hAnsi="Arial" w:cs="Arial"/>
          <w:sz w:val="20"/>
          <w:szCs w:val="20"/>
        </w:rPr>
        <w:t>Primary and Secondary research, as per research schedule. Primary Research presentations.</w:t>
      </w:r>
    </w:p>
    <w:p w:rsidR="003040FB" w:rsidRPr="004F0670" w:rsidRDefault="003040FB" w:rsidP="003040FB">
      <w:pPr>
        <w:ind w:left="288"/>
        <w:rPr>
          <w:sz w:val="20"/>
          <w:szCs w:val="20"/>
        </w:rPr>
      </w:pPr>
      <w:r w:rsidRPr="004F0670">
        <w:rPr>
          <w:sz w:val="20"/>
          <w:szCs w:val="20"/>
        </w:rPr>
        <w:t>Due: Week 4 Research Log &amp; primary research worksheet</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5: Research Week 5</w:t>
      </w:r>
    </w:p>
    <w:p w:rsidR="003040FB" w:rsidRPr="004F0670" w:rsidRDefault="003040FB" w:rsidP="003040FB">
      <w:pPr>
        <w:ind w:left="288"/>
        <w:rPr>
          <w:rFonts w:ascii="Arial" w:hAnsi="Arial" w:cs="Arial"/>
          <w:sz w:val="20"/>
          <w:szCs w:val="20"/>
        </w:rPr>
      </w:pPr>
      <w:r w:rsidRPr="004F0670">
        <w:rPr>
          <w:rFonts w:ascii="Arial" w:hAnsi="Arial" w:cs="Arial"/>
          <w:sz w:val="20"/>
          <w:szCs w:val="20"/>
        </w:rPr>
        <w:t>Primary and Secondary research, as per research schedule. Primary Research presentations.</w:t>
      </w:r>
    </w:p>
    <w:p w:rsidR="003040FB" w:rsidRPr="004F0670" w:rsidRDefault="003040FB" w:rsidP="003040FB">
      <w:pPr>
        <w:ind w:left="288"/>
        <w:rPr>
          <w:sz w:val="20"/>
          <w:szCs w:val="20"/>
        </w:rPr>
      </w:pPr>
      <w:r w:rsidRPr="004F0670">
        <w:rPr>
          <w:sz w:val="20"/>
          <w:szCs w:val="20"/>
        </w:rPr>
        <w:t>Due: Week 5 Research Log &amp; primary research worksheet</w:t>
      </w:r>
    </w:p>
    <w:p w:rsidR="003040FB" w:rsidRPr="004F0670" w:rsidRDefault="003040FB" w:rsidP="003040FB">
      <w:pPr>
        <w:ind w:left="720"/>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6: Organizing/Drafting Week 1</w:t>
      </w:r>
    </w:p>
    <w:p w:rsidR="003040FB" w:rsidRPr="004F0670" w:rsidRDefault="003040FB" w:rsidP="003040FB">
      <w:pPr>
        <w:ind w:left="288"/>
        <w:rPr>
          <w:rFonts w:ascii="Arial" w:hAnsi="Arial" w:cs="Arial"/>
          <w:sz w:val="20"/>
          <w:szCs w:val="20"/>
        </w:rPr>
      </w:pPr>
      <w:r w:rsidRPr="004F0670">
        <w:rPr>
          <w:rFonts w:ascii="Arial" w:hAnsi="Arial" w:cs="Arial"/>
          <w:sz w:val="20"/>
          <w:szCs w:val="20"/>
        </w:rPr>
        <w:t>Read, analyze research notes; begin to develop paper outline; peer review abstracts.</w:t>
      </w:r>
    </w:p>
    <w:p w:rsidR="003040FB" w:rsidRPr="004F0670" w:rsidRDefault="003040FB" w:rsidP="003040FB">
      <w:pPr>
        <w:ind w:left="288"/>
        <w:rPr>
          <w:sz w:val="20"/>
          <w:szCs w:val="20"/>
        </w:rPr>
      </w:pPr>
      <w:r w:rsidRPr="004F0670">
        <w:rPr>
          <w:sz w:val="20"/>
          <w:szCs w:val="20"/>
        </w:rPr>
        <w:t>Due: Precis/Abstract</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7: Organizing/Drafting Week 2</w:t>
      </w:r>
    </w:p>
    <w:p w:rsidR="003040FB" w:rsidRPr="004F0670" w:rsidRDefault="003040FB" w:rsidP="003040FB">
      <w:pPr>
        <w:ind w:left="288"/>
        <w:rPr>
          <w:rFonts w:ascii="Arial" w:hAnsi="Arial" w:cs="Arial"/>
          <w:sz w:val="20"/>
          <w:szCs w:val="20"/>
        </w:rPr>
      </w:pPr>
      <w:r w:rsidRPr="004F0670">
        <w:rPr>
          <w:rFonts w:ascii="Arial" w:hAnsi="Arial" w:cs="Arial"/>
          <w:sz w:val="20"/>
          <w:szCs w:val="20"/>
        </w:rPr>
        <w:t>Read, analyze research notes; complete paper outline. Individual consultations with instructor.</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8: Organizing/Drafting Week 3. Individual consultations with instructor.</w:t>
      </w:r>
    </w:p>
    <w:p w:rsidR="003040FB" w:rsidRPr="004F0670" w:rsidRDefault="003040FB" w:rsidP="003040FB">
      <w:pPr>
        <w:ind w:left="288"/>
        <w:rPr>
          <w:rFonts w:ascii="Arial" w:hAnsi="Arial" w:cs="Arial"/>
          <w:sz w:val="20"/>
          <w:szCs w:val="20"/>
        </w:rPr>
      </w:pPr>
      <w:r w:rsidRPr="004F0670">
        <w:rPr>
          <w:rFonts w:ascii="Arial" w:hAnsi="Arial" w:cs="Arial"/>
          <w:sz w:val="20"/>
          <w:szCs w:val="20"/>
        </w:rPr>
        <w:t>Write first draft.</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9: Organizing/Drafting Week 4. Individual consultations with instructor.</w:t>
      </w:r>
    </w:p>
    <w:p w:rsidR="003040FB" w:rsidRPr="004F0670" w:rsidRDefault="003040FB" w:rsidP="003040FB">
      <w:pPr>
        <w:ind w:left="288"/>
        <w:rPr>
          <w:rFonts w:ascii="Arial" w:hAnsi="Arial" w:cs="Arial"/>
          <w:sz w:val="20"/>
          <w:szCs w:val="20"/>
        </w:rPr>
      </w:pPr>
      <w:r w:rsidRPr="004F0670">
        <w:rPr>
          <w:rFonts w:ascii="Arial" w:hAnsi="Arial" w:cs="Arial"/>
          <w:sz w:val="20"/>
          <w:szCs w:val="20"/>
        </w:rPr>
        <w:t>Write first draft</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10: Organizing/Drafting Week 5</w:t>
      </w:r>
    </w:p>
    <w:p w:rsidR="003040FB" w:rsidRPr="004F0670" w:rsidRDefault="003040FB" w:rsidP="003040FB">
      <w:pPr>
        <w:ind w:left="288"/>
        <w:rPr>
          <w:rFonts w:ascii="Arial" w:hAnsi="Arial" w:cs="Arial"/>
          <w:sz w:val="20"/>
          <w:szCs w:val="20"/>
        </w:rPr>
      </w:pPr>
      <w:r w:rsidRPr="004F0670">
        <w:rPr>
          <w:rFonts w:ascii="Arial" w:hAnsi="Arial" w:cs="Arial"/>
          <w:sz w:val="20"/>
          <w:szCs w:val="20"/>
        </w:rPr>
        <w:t>Complete first draft; Peer reviews of first draft.</w:t>
      </w:r>
    </w:p>
    <w:p w:rsidR="003040FB" w:rsidRPr="004F0670" w:rsidRDefault="003040FB" w:rsidP="003040FB">
      <w:pPr>
        <w:ind w:left="288"/>
        <w:rPr>
          <w:sz w:val="20"/>
          <w:szCs w:val="20"/>
        </w:rPr>
      </w:pPr>
      <w:r w:rsidRPr="004F0670">
        <w:rPr>
          <w:sz w:val="20"/>
          <w:szCs w:val="20"/>
        </w:rPr>
        <w:t>Due: First Draft of Research Paper</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11: Revision/Editing Week 1</w:t>
      </w:r>
    </w:p>
    <w:p w:rsidR="003040FB" w:rsidRPr="004F0670" w:rsidRDefault="003040FB" w:rsidP="003040FB">
      <w:pPr>
        <w:ind w:left="288"/>
        <w:rPr>
          <w:rFonts w:ascii="Arial" w:hAnsi="Arial" w:cs="Arial"/>
          <w:sz w:val="20"/>
          <w:szCs w:val="20"/>
        </w:rPr>
      </w:pPr>
      <w:r w:rsidRPr="004F0670">
        <w:rPr>
          <w:rFonts w:ascii="Arial" w:hAnsi="Arial" w:cs="Arial"/>
          <w:sz w:val="20"/>
          <w:szCs w:val="20"/>
        </w:rPr>
        <w:t>Additional research as warranted by review of first draft; revise and edit first draft in response to peer review and instructor comments. Individual consultations with instructor</w:t>
      </w:r>
    </w:p>
    <w:p w:rsidR="003040FB" w:rsidRPr="004F0670" w:rsidRDefault="003040FB" w:rsidP="003040FB">
      <w:pPr>
        <w:ind w:left="720"/>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12: Revision/Editing Week 2</w:t>
      </w:r>
    </w:p>
    <w:p w:rsidR="003040FB" w:rsidRPr="004F0670" w:rsidRDefault="003040FB" w:rsidP="003040FB">
      <w:pPr>
        <w:ind w:left="288"/>
        <w:rPr>
          <w:rFonts w:ascii="Arial" w:hAnsi="Arial" w:cs="Arial"/>
          <w:sz w:val="20"/>
          <w:szCs w:val="20"/>
        </w:rPr>
      </w:pPr>
      <w:r w:rsidRPr="004F0670">
        <w:rPr>
          <w:rFonts w:ascii="Arial" w:hAnsi="Arial" w:cs="Arial"/>
          <w:sz w:val="20"/>
          <w:szCs w:val="20"/>
        </w:rPr>
        <w:t>Additional research as warranted by review of first draft; revise and edit first draft in response to peer review and instructor comments. Individual consultations with instructor</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13: Revision/Editing Week 3</w:t>
      </w:r>
    </w:p>
    <w:p w:rsidR="003040FB" w:rsidRPr="004F0670" w:rsidRDefault="003040FB" w:rsidP="003040FB">
      <w:pPr>
        <w:ind w:left="144"/>
        <w:rPr>
          <w:rFonts w:ascii="Arial" w:hAnsi="Arial" w:cs="Arial"/>
          <w:sz w:val="20"/>
          <w:szCs w:val="20"/>
        </w:rPr>
      </w:pPr>
      <w:r w:rsidRPr="004F0670">
        <w:rPr>
          <w:rFonts w:ascii="Arial" w:hAnsi="Arial" w:cs="Arial"/>
          <w:sz w:val="20"/>
          <w:szCs w:val="20"/>
        </w:rPr>
        <w:t xml:space="preserve">Additional research as warranted by review of first draft; revise and edit response to peer review and instructor comments; Research Poster presentations (His 200 &amp; 399 students &amp; faculty will be invited to attend). </w:t>
      </w:r>
    </w:p>
    <w:p w:rsidR="003040FB" w:rsidRPr="004F0670" w:rsidRDefault="003040FB" w:rsidP="003040FB">
      <w:pPr>
        <w:ind w:left="144"/>
        <w:rPr>
          <w:sz w:val="20"/>
          <w:szCs w:val="20"/>
        </w:rPr>
      </w:pPr>
      <w:r w:rsidRPr="004F0670">
        <w:rPr>
          <w:sz w:val="20"/>
          <w:szCs w:val="20"/>
        </w:rPr>
        <w:t>Due: Community of Scholars Presentations - Oral and Poster Presentations</w:t>
      </w:r>
    </w:p>
    <w:p w:rsidR="003040FB" w:rsidRPr="004F0670" w:rsidRDefault="003040FB" w:rsidP="003040FB">
      <w:pPr>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14: Revision/Editing Week 4</w:t>
      </w:r>
    </w:p>
    <w:p w:rsidR="003040FB" w:rsidRPr="004F0670" w:rsidRDefault="003040FB" w:rsidP="003040FB">
      <w:pPr>
        <w:ind w:left="288"/>
        <w:rPr>
          <w:rFonts w:ascii="Arial" w:hAnsi="Arial" w:cs="Arial"/>
          <w:sz w:val="20"/>
          <w:szCs w:val="20"/>
        </w:rPr>
      </w:pPr>
      <w:r w:rsidRPr="004F0670">
        <w:rPr>
          <w:rFonts w:ascii="Arial" w:hAnsi="Arial" w:cs="Arial"/>
          <w:sz w:val="20"/>
          <w:szCs w:val="20"/>
        </w:rPr>
        <w:lastRenderedPageBreak/>
        <w:t>Additional research as warranted by review of first draft; revise and edit first draft in response to peer review and instructor comments. (His 200 &amp; 399 students &amp; faculty will be invited to attend). .</w:t>
      </w:r>
    </w:p>
    <w:p w:rsidR="003040FB" w:rsidRPr="004F0670" w:rsidRDefault="003040FB" w:rsidP="003040FB">
      <w:pPr>
        <w:ind w:left="288"/>
        <w:rPr>
          <w:sz w:val="20"/>
          <w:szCs w:val="20"/>
        </w:rPr>
      </w:pPr>
      <w:r w:rsidRPr="004F0670">
        <w:rPr>
          <w:sz w:val="20"/>
          <w:szCs w:val="20"/>
        </w:rPr>
        <w:t>Due: Community of Scholars Presentations - Oral and Poster Presentations</w:t>
      </w:r>
    </w:p>
    <w:p w:rsidR="003040FB" w:rsidRPr="004F0670" w:rsidRDefault="003040FB" w:rsidP="003040FB">
      <w:pPr>
        <w:ind w:left="720"/>
        <w:rPr>
          <w:rFonts w:ascii="Arial" w:hAnsi="Arial" w:cs="Arial"/>
          <w:sz w:val="20"/>
          <w:szCs w:val="20"/>
        </w:rPr>
      </w:pPr>
    </w:p>
    <w:p w:rsidR="003040FB" w:rsidRPr="004F0670" w:rsidRDefault="003040FB" w:rsidP="003040FB">
      <w:pPr>
        <w:rPr>
          <w:rFonts w:ascii="Arial" w:hAnsi="Arial" w:cs="Arial"/>
          <w:sz w:val="20"/>
          <w:szCs w:val="20"/>
        </w:rPr>
      </w:pPr>
      <w:r w:rsidRPr="004F0670">
        <w:rPr>
          <w:rFonts w:ascii="Arial" w:hAnsi="Arial" w:cs="Arial"/>
          <w:sz w:val="20"/>
          <w:szCs w:val="20"/>
        </w:rPr>
        <w:t>Week 15: Revision/Editing Week 5</w:t>
      </w:r>
    </w:p>
    <w:p w:rsidR="003040FB" w:rsidRPr="004F0670" w:rsidRDefault="003040FB" w:rsidP="003040FB">
      <w:pPr>
        <w:ind w:left="288"/>
        <w:rPr>
          <w:rFonts w:ascii="Arial" w:hAnsi="Arial" w:cs="Arial"/>
          <w:sz w:val="20"/>
          <w:szCs w:val="20"/>
        </w:rPr>
      </w:pPr>
      <w:r w:rsidRPr="004F0670">
        <w:rPr>
          <w:rFonts w:ascii="Arial" w:hAnsi="Arial" w:cs="Arial"/>
          <w:sz w:val="20"/>
          <w:szCs w:val="20"/>
        </w:rPr>
        <w:t>Complete final edits. Peer review final papers.</w:t>
      </w:r>
    </w:p>
    <w:p w:rsidR="003040FB" w:rsidRPr="004F0670" w:rsidRDefault="003040FB" w:rsidP="003040FB">
      <w:pPr>
        <w:ind w:left="288"/>
        <w:rPr>
          <w:sz w:val="20"/>
          <w:szCs w:val="20"/>
        </w:rPr>
      </w:pPr>
      <w:r w:rsidRPr="004F0670">
        <w:rPr>
          <w:sz w:val="20"/>
          <w:szCs w:val="20"/>
        </w:rPr>
        <w:t>Due: Final Research Paper</w:t>
      </w:r>
    </w:p>
    <w:p w:rsidR="003040FB" w:rsidRDefault="003040FB" w:rsidP="003040FB">
      <w:pPr>
        <w:ind w:left="1080"/>
        <w:rPr>
          <w:sz w:val="22"/>
        </w:rPr>
      </w:pPr>
    </w:p>
    <w:p w:rsidR="00B33DFC" w:rsidRDefault="00B33DFC" w:rsidP="003040FB">
      <w:pPr>
        <w:ind w:left="1080"/>
        <w:rPr>
          <w:sz w:val="22"/>
        </w:rPr>
      </w:pPr>
    </w:p>
    <w:p w:rsidR="00B33DFC" w:rsidRDefault="00B33DFC" w:rsidP="00B33DFC">
      <w:pPr>
        <w:jc w:val="center"/>
        <w:rPr>
          <w:b/>
          <w:sz w:val="28"/>
          <w:szCs w:val="28"/>
        </w:rPr>
      </w:pPr>
      <w:r>
        <w:rPr>
          <w:b/>
          <w:sz w:val="28"/>
          <w:szCs w:val="28"/>
        </w:rPr>
        <w:t>Bibliography of Historical Methods</w:t>
      </w:r>
    </w:p>
    <w:p w:rsidR="00B33DFC" w:rsidRDefault="00B33DFC" w:rsidP="00B33DFC">
      <w:pPr>
        <w:pStyle w:val="NoSpacing"/>
        <w:ind w:left="720" w:hanging="720"/>
        <w:rPr>
          <w:rFonts w:ascii="Times New Roman" w:hAnsi="Times New Roman"/>
          <w:sz w:val="24"/>
          <w:szCs w:val="24"/>
        </w:rPr>
      </w:pPr>
      <w:r>
        <w:rPr>
          <w:rFonts w:ascii="Times New Roman" w:hAnsi="Times New Roman"/>
          <w:sz w:val="24"/>
          <w:szCs w:val="24"/>
        </w:rPr>
        <w:t xml:space="preserve">Brundage, Anthony. </w:t>
      </w:r>
      <w:r w:rsidRPr="008E0B8A">
        <w:rPr>
          <w:rFonts w:ascii="Times New Roman" w:hAnsi="Times New Roman"/>
          <w:i/>
          <w:sz w:val="24"/>
          <w:szCs w:val="24"/>
        </w:rPr>
        <w:t>Going to the sources: a guide to historical research and writin</w:t>
      </w:r>
      <w:r>
        <w:rPr>
          <w:rFonts w:ascii="Times New Roman" w:hAnsi="Times New Roman"/>
          <w:i/>
          <w:sz w:val="24"/>
          <w:szCs w:val="24"/>
        </w:rPr>
        <w:t xml:space="preserve">g. </w:t>
      </w:r>
      <w:r w:rsidRPr="00EA3DBF">
        <w:rPr>
          <w:rFonts w:ascii="Times New Roman" w:hAnsi="Times New Roman"/>
          <w:sz w:val="24"/>
          <w:szCs w:val="24"/>
        </w:rPr>
        <w:t>4th ed</w:t>
      </w:r>
      <w:r>
        <w:rPr>
          <w:rFonts w:ascii="Times New Roman" w:hAnsi="Times New Roman"/>
          <w:i/>
          <w:sz w:val="24"/>
          <w:szCs w:val="24"/>
        </w:rPr>
        <w:t xml:space="preserve">.  </w:t>
      </w:r>
      <w:r>
        <w:rPr>
          <w:rFonts w:ascii="Times New Roman" w:hAnsi="Times New Roman"/>
          <w:sz w:val="24"/>
          <w:szCs w:val="24"/>
        </w:rPr>
        <w:t>Wheeling, IL</w:t>
      </w:r>
      <w:r w:rsidRPr="009F7249">
        <w:rPr>
          <w:rFonts w:ascii="Times New Roman" w:hAnsi="Times New Roman"/>
          <w:sz w:val="24"/>
          <w:szCs w:val="24"/>
        </w:rPr>
        <w:t>:</w:t>
      </w:r>
      <w:r>
        <w:rPr>
          <w:rFonts w:ascii="Times New Roman" w:hAnsi="Times New Roman"/>
          <w:sz w:val="24"/>
          <w:szCs w:val="24"/>
        </w:rPr>
        <w:t xml:space="preserve"> </w:t>
      </w:r>
      <w:r w:rsidRPr="009F7249">
        <w:rPr>
          <w:rFonts w:ascii="Times New Roman" w:hAnsi="Times New Roman"/>
          <w:sz w:val="24"/>
          <w:szCs w:val="24"/>
        </w:rPr>
        <w:t>Harlan Davidson,</w:t>
      </w:r>
      <w:r>
        <w:rPr>
          <w:rFonts w:ascii="Times New Roman" w:hAnsi="Times New Roman"/>
          <w:sz w:val="24"/>
          <w:szCs w:val="24"/>
        </w:rPr>
        <w:t xml:space="preserve"> 2008. </w:t>
      </w:r>
    </w:p>
    <w:p w:rsidR="00B33DFC" w:rsidRDefault="00B33DFC" w:rsidP="00B33DFC">
      <w:pPr>
        <w:pStyle w:val="NoSpacing"/>
        <w:ind w:left="720" w:hanging="720"/>
        <w:rPr>
          <w:rFonts w:ascii="Times New Roman" w:hAnsi="Times New Roman"/>
          <w:sz w:val="24"/>
          <w:szCs w:val="24"/>
        </w:rPr>
      </w:pPr>
      <w:r>
        <w:rPr>
          <w:rFonts w:ascii="Times New Roman" w:hAnsi="Times New Roman"/>
          <w:sz w:val="24"/>
          <w:szCs w:val="24"/>
        </w:rPr>
        <w:t xml:space="preserve"> </w:t>
      </w:r>
    </w:p>
    <w:p w:rsidR="00B33DFC" w:rsidRDefault="00B33DFC" w:rsidP="00B33DFC">
      <w:pPr>
        <w:pStyle w:val="NoSpacing"/>
        <w:ind w:left="720" w:hanging="720"/>
        <w:rPr>
          <w:rFonts w:ascii="Times New Roman" w:hAnsi="Times New Roman"/>
          <w:sz w:val="24"/>
          <w:szCs w:val="24"/>
        </w:rPr>
      </w:pPr>
      <w:r w:rsidRPr="009F7249">
        <w:rPr>
          <w:rFonts w:ascii="Times New Roman" w:hAnsi="Times New Roman"/>
          <w:sz w:val="24"/>
          <w:szCs w:val="24"/>
        </w:rPr>
        <w:t>Danto, Elizabeth Ann.</w:t>
      </w:r>
      <w:r>
        <w:rPr>
          <w:rFonts w:ascii="Times New Roman" w:hAnsi="Times New Roman"/>
          <w:sz w:val="24"/>
          <w:szCs w:val="24"/>
        </w:rPr>
        <w:t xml:space="preserve">  </w:t>
      </w:r>
      <w:r w:rsidRPr="002D4308">
        <w:rPr>
          <w:rFonts w:ascii="Times New Roman" w:hAnsi="Times New Roman"/>
          <w:i/>
          <w:sz w:val="24"/>
          <w:szCs w:val="24"/>
        </w:rPr>
        <w:t>Historical research</w:t>
      </w:r>
      <w:r>
        <w:rPr>
          <w:rFonts w:ascii="Times New Roman" w:hAnsi="Times New Roman"/>
          <w:i/>
          <w:sz w:val="24"/>
          <w:szCs w:val="24"/>
        </w:rPr>
        <w:t>.</w:t>
      </w:r>
      <w:r w:rsidRPr="002D4308">
        <w:rPr>
          <w:rFonts w:ascii="Times New Roman" w:hAnsi="Times New Roman"/>
          <w:i/>
          <w:sz w:val="24"/>
          <w:szCs w:val="24"/>
        </w:rPr>
        <w:t xml:space="preserve"> </w:t>
      </w:r>
      <w:r w:rsidRPr="009F7249">
        <w:rPr>
          <w:rFonts w:ascii="Times New Roman" w:hAnsi="Times New Roman"/>
          <w:sz w:val="24"/>
          <w:szCs w:val="24"/>
        </w:rPr>
        <w:t>Pocket guides to social work research methods</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New York: </w:t>
      </w:r>
      <w:r w:rsidRPr="009F7249">
        <w:rPr>
          <w:rFonts w:ascii="Times New Roman" w:hAnsi="Times New Roman"/>
          <w:sz w:val="24"/>
          <w:szCs w:val="24"/>
        </w:rPr>
        <w:t>Oxford University Press,</w:t>
      </w:r>
      <w:r>
        <w:rPr>
          <w:rFonts w:ascii="Times New Roman" w:hAnsi="Times New Roman"/>
          <w:sz w:val="24"/>
          <w:szCs w:val="24"/>
        </w:rPr>
        <w:t xml:space="preserve"> 2008.</w:t>
      </w:r>
    </w:p>
    <w:p w:rsidR="00B33DFC" w:rsidRDefault="00B33DFC" w:rsidP="00B33DFC">
      <w:pPr>
        <w:pStyle w:val="NoSpacing"/>
        <w:ind w:left="720" w:hanging="720"/>
        <w:rPr>
          <w:rFonts w:ascii="Times New Roman" w:hAnsi="Times New Roman"/>
          <w:sz w:val="24"/>
          <w:szCs w:val="24"/>
        </w:rPr>
      </w:pPr>
    </w:p>
    <w:p w:rsidR="00B33DFC" w:rsidRDefault="00B33DFC" w:rsidP="00B33DFC">
      <w:pPr>
        <w:pStyle w:val="NoSpacing"/>
        <w:ind w:left="720" w:hanging="720"/>
        <w:rPr>
          <w:rFonts w:ascii="Times New Roman" w:hAnsi="Times New Roman"/>
          <w:sz w:val="24"/>
          <w:szCs w:val="24"/>
        </w:rPr>
      </w:pPr>
      <w:r w:rsidRPr="009A3CEA">
        <w:rPr>
          <w:rFonts w:ascii="Times New Roman" w:hAnsi="Times New Roman"/>
          <w:sz w:val="24"/>
          <w:szCs w:val="24"/>
        </w:rPr>
        <w:t>Gaddis, John Lewis.</w:t>
      </w:r>
      <w:r>
        <w:rPr>
          <w:rFonts w:ascii="Times New Roman" w:hAnsi="Times New Roman"/>
          <w:sz w:val="24"/>
          <w:szCs w:val="24"/>
        </w:rPr>
        <w:t xml:space="preserve"> </w:t>
      </w:r>
      <w:r>
        <w:rPr>
          <w:rFonts w:ascii="Times New Roman" w:hAnsi="Times New Roman"/>
          <w:i/>
          <w:sz w:val="24"/>
          <w:szCs w:val="24"/>
        </w:rPr>
        <w:t>The landscape of history</w:t>
      </w:r>
      <w:r w:rsidRPr="009A3CEA">
        <w:rPr>
          <w:rFonts w:ascii="Times New Roman" w:hAnsi="Times New Roman"/>
          <w:i/>
          <w:sz w:val="24"/>
          <w:szCs w:val="24"/>
        </w:rPr>
        <w:t>:</w:t>
      </w:r>
      <w:r>
        <w:rPr>
          <w:rFonts w:ascii="Times New Roman" w:hAnsi="Times New Roman"/>
          <w:i/>
          <w:sz w:val="24"/>
          <w:szCs w:val="24"/>
        </w:rPr>
        <w:t xml:space="preserve">  </w:t>
      </w:r>
      <w:r w:rsidRPr="009A3CEA">
        <w:rPr>
          <w:rFonts w:ascii="Times New Roman" w:hAnsi="Times New Roman"/>
          <w:i/>
          <w:sz w:val="24"/>
          <w:szCs w:val="24"/>
        </w:rPr>
        <w:t>how historians map the past</w:t>
      </w:r>
      <w:r w:rsidRPr="009A3CEA">
        <w:rPr>
          <w:rFonts w:ascii="Times New Roman" w:hAnsi="Times New Roman"/>
          <w:sz w:val="24"/>
          <w:szCs w:val="24"/>
        </w:rPr>
        <w:t>s.</w:t>
      </w:r>
      <w:r>
        <w:rPr>
          <w:rFonts w:ascii="Times New Roman" w:hAnsi="Times New Roman"/>
          <w:sz w:val="24"/>
          <w:szCs w:val="24"/>
        </w:rPr>
        <w:t xml:space="preserve">  New York</w:t>
      </w:r>
      <w:r w:rsidRPr="009A3CEA">
        <w:rPr>
          <w:rFonts w:ascii="Times New Roman" w:hAnsi="Times New Roman"/>
          <w:sz w:val="24"/>
          <w:szCs w:val="24"/>
        </w:rPr>
        <w:t>:</w:t>
      </w:r>
      <w:r>
        <w:rPr>
          <w:rFonts w:ascii="Times New Roman" w:hAnsi="Times New Roman"/>
          <w:sz w:val="24"/>
          <w:szCs w:val="24"/>
        </w:rPr>
        <w:t xml:space="preserve"> </w:t>
      </w:r>
      <w:r w:rsidRPr="009A3CEA">
        <w:rPr>
          <w:rFonts w:ascii="Times New Roman" w:hAnsi="Times New Roman"/>
          <w:sz w:val="24"/>
          <w:szCs w:val="24"/>
        </w:rPr>
        <w:t>Oxford University Press,</w:t>
      </w:r>
      <w:r>
        <w:rPr>
          <w:rFonts w:ascii="Times New Roman" w:hAnsi="Times New Roman"/>
          <w:sz w:val="24"/>
          <w:szCs w:val="24"/>
        </w:rPr>
        <w:t xml:space="preserve"> 2002.</w:t>
      </w:r>
    </w:p>
    <w:p w:rsidR="00B33DFC" w:rsidRPr="009A3CEA" w:rsidRDefault="00B33DFC" w:rsidP="00B33DFC">
      <w:pPr>
        <w:pStyle w:val="NoSpacing"/>
        <w:ind w:left="720" w:hanging="720"/>
        <w:rPr>
          <w:rFonts w:ascii="Times New Roman" w:hAnsi="Times New Roman"/>
          <w:sz w:val="24"/>
          <w:szCs w:val="24"/>
        </w:rPr>
      </w:pPr>
    </w:p>
    <w:p w:rsidR="00B33DFC" w:rsidRPr="009A3CEA" w:rsidRDefault="00B33DFC" w:rsidP="00B33DFC">
      <w:pPr>
        <w:pStyle w:val="NoSpacing"/>
        <w:ind w:left="720" w:hanging="720"/>
        <w:rPr>
          <w:rFonts w:ascii="Times New Roman" w:hAnsi="Times New Roman"/>
          <w:sz w:val="24"/>
          <w:szCs w:val="24"/>
        </w:rPr>
      </w:pPr>
      <w:r w:rsidRPr="009A3CEA">
        <w:rPr>
          <w:rFonts w:ascii="Times New Roman" w:hAnsi="Times New Roman"/>
          <w:sz w:val="24"/>
          <w:szCs w:val="24"/>
        </w:rPr>
        <w:t xml:space="preserve">Galgano, Michael, Chris Arndt, and  Raymond Hysner.  </w:t>
      </w:r>
      <w:r>
        <w:rPr>
          <w:rFonts w:ascii="Times New Roman" w:hAnsi="Times New Roman"/>
          <w:i/>
          <w:sz w:val="24"/>
          <w:szCs w:val="24"/>
        </w:rPr>
        <w:t>Doing h</w:t>
      </w:r>
      <w:r w:rsidRPr="009A3CEA">
        <w:rPr>
          <w:rFonts w:ascii="Times New Roman" w:hAnsi="Times New Roman"/>
          <w:i/>
          <w:sz w:val="24"/>
          <w:szCs w:val="24"/>
        </w:rPr>
        <w:t xml:space="preserve">istory: </w:t>
      </w:r>
      <w:r>
        <w:rPr>
          <w:rFonts w:ascii="Times New Roman" w:hAnsi="Times New Roman"/>
          <w:i/>
          <w:sz w:val="24"/>
          <w:szCs w:val="24"/>
        </w:rPr>
        <w:t xml:space="preserve"> research and writing in the digital a</w:t>
      </w:r>
      <w:r w:rsidRPr="009A3CEA">
        <w:rPr>
          <w:rFonts w:ascii="Times New Roman" w:hAnsi="Times New Roman"/>
          <w:i/>
          <w:sz w:val="24"/>
          <w:szCs w:val="24"/>
        </w:rPr>
        <w:t>ge</w:t>
      </w:r>
      <w:r w:rsidRPr="009A3CEA">
        <w:rPr>
          <w:rFonts w:ascii="Times New Roman" w:hAnsi="Times New Roman"/>
          <w:sz w:val="24"/>
          <w:szCs w:val="24"/>
        </w:rPr>
        <w:t>.  Boston:  Thomson Wadsworth, 2008.</w:t>
      </w:r>
    </w:p>
    <w:p w:rsidR="00B33DFC" w:rsidRPr="002D4308" w:rsidRDefault="00B33DFC" w:rsidP="00B33DFC">
      <w:pPr>
        <w:pStyle w:val="NoSpacing"/>
        <w:ind w:left="720" w:hanging="720"/>
        <w:rPr>
          <w:rFonts w:ascii="Times New Roman" w:hAnsi="Times New Roman"/>
          <w:i/>
          <w:sz w:val="24"/>
          <w:szCs w:val="24"/>
        </w:rPr>
      </w:pPr>
    </w:p>
    <w:p w:rsidR="00B33DFC" w:rsidRDefault="00B33DFC" w:rsidP="00B33DFC">
      <w:pPr>
        <w:pStyle w:val="NoSpacing"/>
        <w:ind w:left="720" w:hanging="720"/>
        <w:rPr>
          <w:rFonts w:ascii="Times New Roman" w:hAnsi="Times New Roman"/>
          <w:sz w:val="24"/>
          <w:szCs w:val="24"/>
        </w:rPr>
      </w:pPr>
      <w:r w:rsidRPr="0043052F">
        <w:rPr>
          <w:rFonts w:ascii="Times New Roman" w:hAnsi="Times New Roman"/>
          <w:sz w:val="24"/>
          <w:szCs w:val="24"/>
        </w:rPr>
        <w:t>Godfrey, Donald G</w:t>
      </w:r>
      <w:r>
        <w:rPr>
          <w:rFonts w:ascii="Times New Roman" w:hAnsi="Times New Roman"/>
          <w:sz w:val="24"/>
          <w:szCs w:val="24"/>
        </w:rPr>
        <w:t>, ed</w:t>
      </w:r>
      <w:r w:rsidRPr="0043052F">
        <w:rPr>
          <w:rFonts w:ascii="Times New Roman" w:hAnsi="Times New Roman"/>
          <w:sz w:val="24"/>
          <w:szCs w:val="24"/>
        </w:rPr>
        <w:t>.</w:t>
      </w:r>
      <w:r>
        <w:rPr>
          <w:rFonts w:ascii="Times New Roman" w:hAnsi="Times New Roman"/>
          <w:sz w:val="24"/>
          <w:szCs w:val="24"/>
        </w:rPr>
        <w:t xml:space="preserve">  </w:t>
      </w:r>
      <w:r w:rsidRPr="0043052F">
        <w:rPr>
          <w:rFonts w:ascii="Times New Roman" w:hAnsi="Times New Roman"/>
          <w:i/>
          <w:sz w:val="24"/>
          <w:szCs w:val="24"/>
        </w:rPr>
        <w:t>Methods of historical analysis in electronic media</w:t>
      </w:r>
      <w:r>
        <w:rPr>
          <w:rFonts w:ascii="Times New Roman" w:hAnsi="Times New Roman"/>
          <w:i/>
          <w:sz w:val="24"/>
          <w:szCs w:val="24"/>
        </w:rPr>
        <w:t xml:space="preserve">. </w:t>
      </w:r>
      <w:r>
        <w:rPr>
          <w:rFonts w:ascii="Times New Roman" w:hAnsi="Times New Roman"/>
          <w:sz w:val="24"/>
          <w:szCs w:val="24"/>
        </w:rPr>
        <w:t xml:space="preserve"> LEA's </w:t>
      </w:r>
      <w:r w:rsidRPr="0043052F">
        <w:rPr>
          <w:rFonts w:ascii="Times New Roman" w:hAnsi="Times New Roman"/>
          <w:sz w:val="24"/>
          <w:szCs w:val="24"/>
        </w:rPr>
        <w:t>communication series</w:t>
      </w:r>
      <w:r>
        <w:rPr>
          <w:rFonts w:ascii="Times New Roman" w:hAnsi="Times New Roman"/>
          <w:sz w:val="24"/>
          <w:szCs w:val="24"/>
        </w:rPr>
        <w:t xml:space="preserve">.  </w:t>
      </w:r>
      <w:r w:rsidRPr="0043052F">
        <w:rPr>
          <w:rFonts w:ascii="Times New Roman" w:hAnsi="Times New Roman"/>
          <w:sz w:val="24"/>
          <w:szCs w:val="24"/>
        </w:rPr>
        <w:t>Mahwah, NJ :</w:t>
      </w:r>
      <w:r>
        <w:rPr>
          <w:rFonts w:ascii="Times New Roman" w:hAnsi="Times New Roman"/>
          <w:sz w:val="24"/>
          <w:szCs w:val="24"/>
        </w:rPr>
        <w:t xml:space="preserve">  </w:t>
      </w:r>
      <w:r w:rsidRPr="0043052F">
        <w:rPr>
          <w:rFonts w:ascii="Times New Roman" w:hAnsi="Times New Roman"/>
          <w:sz w:val="24"/>
          <w:szCs w:val="24"/>
        </w:rPr>
        <w:t>Lawrence Erlbaum Associates,</w:t>
      </w:r>
      <w:r>
        <w:rPr>
          <w:rFonts w:ascii="Times New Roman" w:hAnsi="Times New Roman"/>
          <w:sz w:val="24"/>
          <w:szCs w:val="24"/>
        </w:rPr>
        <w:t xml:space="preserve"> 2006.</w:t>
      </w:r>
    </w:p>
    <w:p w:rsidR="00B33DFC" w:rsidRDefault="00B33DFC" w:rsidP="00B33DFC">
      <w:pPr>
        <w:pStyle w:val="NoSpacing"/>
        <w:ind w:left="720" w:hanging="720"/>
        <w:rPr>
          <w:rFonts w:ascii="Times New Roman" w:hAnsi="Times New Roman"/>
          <w:sz w:val="24"/>
          <w:szCs w:val="24"/>
        </w:rPr>
      </w:pPr>
    </w:p>
    <w:p w:rsidR="00B33DFC" w:rsidRPr="00FB03FA" w:rsidRDefault="00B33DFC" w:rsidP="00B33DFC">
      <w:pPr>
        <w:pStyle w:val="NoSpacing"/>
        <w:ind w:left="720" w:hanging="720"/>
        <w:rPr>
          <w:rFonts w:ascii="Times New Roman" w:hAnsi="Times New Roman"/>
          <w:sz w:val="24"/>
          <w:szCs w:val="24"/>
        </w:rPr>
      </w:pPr>
      <w:r>
        <w:rPr>
          <w:rFonts w:ascii="Times New Roman" w:hAnsi="Times New Roman"/>
          <w:sz w:val="24"/>
          <w:szCs w:val="24"/>
        </w:rPr>
        <w:t xml:space="preserve">Gunn, Simon and Lucy Faire, ed.  </w:t>
      </w:r>
      <w:r>
        <w:rPr>
          <w:rFonts w:ascii="Times New Roman" w:hAnsi="Times New Roman"/>
          <w:i/>
          <w:sz w:val="24"/>
          <w:szCs w:val="24"/>
        </w:rPr>
        <w:t>Research methods for history.</w:t>
      </w:r>
      <w:r>
        <w:rPr>
          <w:rFonts w:ascii="Times New Roman" w:hAnsi="Times New Roman"/>
          <w:sz w:val="24"/>
          <w:szCs w:val="24"/>
        </w:rPr>
        <w:t xml:space="preserve"> Research Methods for Arts and Humanities.  Edinburgh:  Edinburgh University Press, 2011. </w:t>
      </w:r>
    </w:p>
    <w:p w:rsidR="00B33DFC" w:rsidRDefault="00B33DFC" w:rsidP="00B33DFC">
      <w:pPr>
        <w:pStyle w:val="NoSpacing"/>
        <w:ind w:left="720" w:hanging="720"/>
        <w:rPr>
          <w:rFonts w:ascii="Times New Roman" w:hAnsi="Times New Roman"/>
          <w:sz w:val="24"/>
          <w:szCs w:val="24"/>
        </w:rPr>
      </w:pPr>
    </w:p>
    <w:p w:rsidR="00B33DFC" w:rsidRDefault="00B33DFC" w:rsidP="00B33DFC">
      <w:pPr>
        <w:pStyle w:val="NoSpacing"/>
        <w:ind w:left="720" w:hanging="720"/>
        <w:rPr>
          <w:rFonts w:ascii="Times New Roman" w:hAnsi="Times New Roman"/>
          <w:sz w:val="24"/>
          <w:szCs w:val="24"/>
        </w:rPr>
      </w:pPr>
      <w:r w:rsidRPr="00513673">
        <w:rPr>
          <w:rFonts w:ascii="Times New Roman" w:hAnsi="Times New Roman"/>
          <w:sz w:val="24"/>
          <w:szCs w:val="24"/>
        </w:rPr>
        <w:t>Howell, Martha</w:t>
      </w:r>
      <w:r>
        <w:rPr>
          <w:rFonts w:ascii="Times New Roman" w:hAnsi="Times New Roman"/>
          <w:sz w:val="24"/>
          <w:szCs w:val="24"/>
        </w:rPr>
        <w:t xml:space="preserve"> and </w:t>
      </w:r>
      <w:r w:rsidRPr="00513673">
        <w:rPr>
          <w:rFonts w:ascii="Times New Roman" w:hAnsi="Times New Roman"/>
          <w:sz w:val="24"/>
          <w:szCs w:val="24"/>
        </w:rPr>
        <w:t>Walter Prevenier</w:t>
      </w:r>
      <w:r>
        <w:rPr>
          <w:rFonts w:ascii="Times New Roman" w:hAnsi="Times New Roman"/>
          <w:sz w:val="24"/>
          <w:szCs w:val="24"/>
        </w:rPr>
        <w:t xml:space="preserve">.  </w:t>
      </w:r>
      <w:r w:rsidRPr="00513673">
        <w:rPr>
          <w:rFonts w:ascii="Times New Roman" w:hAnsi="Times New Roman"/>
          <w:sz w:val="24"/>
          <w:szCs w:val="24"/>
        </w:rPr>
        <w:t xml:space="preserve"> </w:t>
      </w:r>
      <w:r>
        <w:rPr>
          <w:rFonts w:ascii="Times New Roman" w:hAnsi="Times New Roman"/>
          <w:i/>
          <w:sz w:val="24"/>
          <w:szCs w:val="24"/>
        </w:rPr>
        <w:t>From reliable sources</w:t>
      </w:r>
      <w:r w:rsidRPr="00513673">
        <w:rPr>
          <w:rFonts w:ascii="Times New Roman" w:hAnsi="Times New Roman"/>
          <w:i/>
          <w:sz w:val="24"/>
          <w:szCs w:val="24"/>
        </w:rPr>
        <w:t>:</w:t>
      </w:r>
      <w:r>
        <w:rPr>
          <w:rFonts w:ascii="Times New Roman" w:hAnsi="Times New Roman"/>
          <w:i/>
          <w:sz w:val="24"/>
          <w:szCs w:val="24"/>
        </w:rPr>
        <w:t xml:space="preserve"> </w:t>
      </w:r>
      <w:r w:rsidRPr="00513673">
        <w:rPr>
          <w:rFonts w:ascii="Times New Roman" w:hAnsi="Times New Roman"/>
          <w:i/>
          <w:sz w:val="24"/>
          <w:szCs w:val="24"/>
        </w:rPr>
        <w:t>an introduction to historical methods</w:t>
      </w:r>
      <w:r>
        <w:rPr>
          <w:rFonts w:ascii="Times New Roman" w:hAnsi="Times New Roman"/>
          <w:sz w:val="24"/>
          <w:szCs w:val="24"/>
        </w:rPr>
        <w:t>.  Ithaca, NY</w:t>
      </w:r>
      <w:r w:rsidRPr="00513673">
        <w:rPr>
          <w:rFonts w:ascii="Times New Roman" w:hAnsi="Times New Roman"/>
          <w:sz w:val="24"/>
          <w:szCs w:val="24"/>
        </w:rPr>
        <w:t>:</w:t>
      </w:r>
      <w:r>
        <w:rPr>
          <w:rFonts w:ascii="Times New Roman" w:hAnsi="Times New Roman"/>
          <w:sz w:val="24"/>
          <w:szCs w:val="24"/>
        </w:rPr>
        <w:t xml:space="preserve">  </w:t>
      </w:r>
      <w:r w:rsidRPr="00513673">
        <w:rPr>
          <w:rFonts w:ascii="Times New Roman" w:hAnsi="Times New Roman"/>
          <w:sz w:val="24"/>
          <w:szCs w:val="24"/>
        </w:rPr>
        <w:t>Cornell University Press,</w:t>
      </w:r>
      <w:r>
        <w:rPr>
          <w:rFonts w:ascii="Times New Roman" w:hAnsi="Times New Roman"/>
          <w:sz w:val="24"/>
          <w:szCs w:val="24"/>
        </w:rPr>
        <w:t xml:space="preserve"> 2001.</w:t>
      </w:r>
    </w:p>
    <w:p w:rsidR="00B33DFC" w:rsidRDefault="00B33DFC" w:rsidP="00B33DFC">
      <w:pPr>
        <w:pStyle w:val="NoSpacing"/>
        <w:ind w:left="720" w:hanging="720"/>
        <w:rPr>
          <w:rFonts w:ascii="Times New Roman" w:hAnsi="Times New Roman"/>
          <w:sz w:val="24"/>
          <w:szCs w:val="24"/>
        </w:rPr>
      </w:pPr>
    </w:p>
    <w:p w:rsidR="00B33DFC" w:rsidRPr="009A3CEA" w:rsidRDefault="00B33DFC" w:rsidP="00B33DFC">
      <w:pPr>
        <w:pStyle w:val="NoSpacing"/>
        <w:ind w:left="720" w:hanging="720"/>
        <w:rPr>
          <w:rFonts w:ascii="Times New Roman" w:hAnsi="Times New Roman"/>
          <w:sz w:val="24"/>
          <w:szCs w:val="24"/>
        </w:rPr>
      </w:pPr>
      <w:r w:rsidRPr="009A3CEA">
        <w:rPr>
          <w:rFonts w:ascii="Times New Roman" w:hAnsi="Times New Roman"/>
          <w:sz w:val="24"/>
          <w:szCs w:val="24"/>
        </w:rPr>
        <w:t xml:space="preserve">McDowell, W. H.  </w:t>
      </w:r>
      <w:r>
        <w:rPr>
          <w:rFonts w:ascii="Times New Roman" w:hAnsi="Times New Roman"/>
          <w:i/>
          <w:sz w:val="24"/>
          <w:szCs w:val="24"/>
        </w:rPr>
        <w:t>Historical research: a Guide for writers of dissertations, theses, articles and b</w:t>
      </w:r>
      <w:r w:rsidRPr="009A3CEA">
        <w:rPr>
          <w:rFonts w:ascii="Times New Roman" w:hAnsi="Times New Roman"/>
          <w:i/>
          <w:sz w:val="24"/>
          <w:szCs w:val="24"/>
        </w:rPr>
        <w:t>ooks</w:t>
      </w:r>
      <w:r w:rsidRPr="009A3CEA">
        <w:rPr>
          <w:rFonts w:ascii="Times New Roman" w:hAnsi="Times New Roman"/>
          <w:sz w:val="24"/>
          <w:szCs w:val="24"/>
        </w:rPr>
        <w:t xml:space="preserve">. </w:t>
      </w:r>
      <w:r>
        <w:rPr>
          <w:rFonts w:ascii="Times New Roman" w:hAnsi="Times New Roman"/>
          <w:sz w:val="24"/>
          <w:szCs w:val="24"/>
        </w:rPr>
        <w:t>New York</w:t>
      </w:r>
      <w:r w:rsidRPr="009A3CEA">
        <w:rPr>
          <w:rFonts w:ascii="Times New Roman" w:hAnsi="Times New Roman"/>
          <w:sz w:val="24"/>
          <w:szCs w:val="24"/>
        </w:rPr>
        <w:t>: Longman, 2002.</w:t>
      </w:r>
    </w:p>
    <w:p w:rsidR="00B33DFC" w:rsidRDefault="00B33DFC" w:rsidP="00B33DFC">
      <w:pPr>
        <w:pStyle w:val="NoSpacing"/>
        <w:ind w:left="720" w:hanging="720"/>
        <w:rPr>
          <w:rFonts w:ascii="Times New Roman" w:hAnsi="Times New Roman"/>
          <w:sz w:val="24"/>
          <w:szCs w:val="24"/>
        </w:rPr>
      </w:pPr>
    </w:p>
    <w:p w:rsidR="00B33DFC" w:rsidRPr="009C41E7" w:rsidRDefault="00B33DFC" w:rsidP="00B33DFC">
      <w:pPr>
        <w:pStyle w:val="NoSpacing"/>
        <w:ind w:left="720" w:hanging="720"/>
        <w:rPr>
          <w:rFonts w:ascii="Times New Roman" w:hAnsi="Times New Roman"/>
          <w:sz w:val="24"/>
          <w:szCs w:val="24"/>
        </w:rPr>
      </w:pPr>
      <w:r>
        <w:rPr>
          <w:rFonts w:ascii="Times New Roman" w:hAnsi="Times New Roman"/>
          <w:sz w:val="24"/>
          <w:szCs w:val="24"/>
        </w:rPr>
        <w:t xml:space="preserve">Oesch, Madeleine Herren, Martin Ruesch, and Christiane Sibille.  </w:t>
      </w:r>
      <w:r>
        <w:rPr>
          <w:rFonts w:ascii="Times New Roman" w:hAnsi="Times New Roman"/>
          <w:i/>
          <w:sz w:val="24"/>
          <w:szCs w:val="24"/>
        </w:rPr>
        <w:t>Transcultural history:  theories, methods, source.</w:t>
      </w:r>
      <w:r>
        <w:rPr>
          <w:rFonts w:ascii="Times New Roman" w:hAnsi="Times New Roman"/>
          <w:sz w:val="24"/>
          <w:szCs w:val="24"/>
        </w:rPr>
        <w:t xml:space="preserve">  Transcultural Research – Heidelberg Studies on Asia and Europe in a Global Context.  New York:  Springer, 2012.</w:t>
      </w:r>
    </w:p>
    <w:p w:rsidR="00B33DFC" w:rsidRPr="009C7C74" w:rsidRDefault="00B33DFC" w:rsidP="00B33DFC">
      <w:pPr>
        <w:pStyle w:val="NoSpacing"/>
        <w:ind w:left="720" w:hanging="720"/>
        <w:rPr>
          <w:rFonts w:ascii="Times New Roman" w:hAnsi="Times New Roman"/>
          <w:sz w:val="24"/>
          <w:szCs w:val="24"/>
        </w:rPr>
      </w:pPr>
    </w:p>
    <w:p w:rsidR="00B33DFC" w:rsidRDefault="00B33DFC" w:rsidP="00B33DFC">
      <w:pPr>
        <w:pStyle w:val="NoSpacing"/>
        <w:ind w:left="720" w:hanging="720"/>
        <w:rPr>
          <w:rFonts w:ascii="Times New Roman" w:hAnsi="Times New Roman"/>
          <w:sz w:val="24"/>
          <w:szCs w:val="24"/>
        </w:rPr>
      </w:pPr>
      <w:r w:rsidRPr="00B138A4">
        <w:rPr>
          <w:rFonts w:ascii="Times New Roman" w:hAnsi="Times New Roman"/>
          <w:sz w:val="24"/>
          <w:szCs w:val="24"/>
        </w:rPr>
        <w:t>Presnell</w:t>
      </w:r>
      <w:r>
        <w:rPr>
          <w:rFonts w:ascii="Times New Roman" w:hAnsi="Times New Roman"/>
          <w:sz w:val="24"/>
          <w:szCs w:val="24"/>
        </w:rPr>
        <w:t xml:space="preserve">, </w:t>
      </w:r>
      <w:r w:rsidRPr="00B138A4">
        <w:rPr>
          <w:rFonts w:ascii="Times New Roman" w:hAnsi="Times New Roman"/>
          <w:sz w:val="24"/>
          <w:szCs w:val="24"/>
        </w:rPr>
        <w:t>Jenny</w:t>
      </w:r>
      <w:r>
        <w:rPr>
          <w:rFonts w:ascii="Times New Roman" w:hAnsi="Times New Roman"/>
          <w:sz w:val="24"/>
          <w:szCs w:val="24"/>
        </w:rPr>
        <w:t>.</w:t>
      </w:r>
      <w:r w:rsidRPr="00B138A4">
        <w:rPr>
          <w:rFonts w:ascii="Times New Roman" w:hAnsi="Times New Roman"/>
          <w:sz w:val="24"/>
          <w:szCs w:val="24"/>
        </w:rPr>
        <w:t xml:space="preserve"> </w:t>
      </w:r>
      <w:r w:rsidRPr="00B138A4">
        <w:rPr>
          <w:rFonts w:ascii="Times New Roman" w:hAnsi="Times New Roman"/>
          <w:i/>
          <w:sz w:val="24"/>
          <w:szCs w:val="24"/>
        </w:rPr>
        <w:t>The information-literate historian: a guide to research for history students</w:t>
      </w:r>
      <w:r w:rsidRPr="00B138A4">
        <w:rPr>
          <w:rFonts w:ascii="Times New Roman" w:hAnsi="Times New Roman"/>
          <w:sz w:val="24"/>
          <w:szCs w:val="24"/>
        </w:rPr>
        <w:t>.</w:t>
      </w:r>
      <w:r>
        <w:rPr>
          <w:rFonts w:ascii="Times New Roman" w:hAnsi="Times New Roman"/>
          <w:sz w:val="24"/>
          <w:szCs w:val="24"/>
        </w:rPr>
        <w:t xml:space="preserve">  New York:  Oxford University Press, 2006.</w:t>
      </w:r>
    </w:p>
    <w:p w:rsidR="00B33DFC" w:rsidRPr="00B138A4" w:rsidRDefault="00B33DFC" w:rsidP="00B33DFC">
      <w:pPr>
        <w:pStyle w:val="NoSpacing"/>
        <w:ind w:left="720" w:hanging="720"/>
        <w:rPr>
          <w:rFonts w:ascii="Times New Roman" w:hAnsi="Times New Roman"/>
          <w:sz w:val="24"/>
          <w:szCs w:val="24"/>
        </w:rPr>
      </w:pPr>
    </w:p>
    <w:p w:rsidR="00B33DFC" w:rsidRPr="000D20CA" w:rsidRDefault="00B33DFC" w:rsidP="00B33DFC">
      <w:pPr>
        <w:pStyle w:val="NoSpacing"/>
        <w:ind w:left="720" w:hanging="720"/>
        <w:rPr>
          <w:rFonts w:ascii="Times New Roman" w:hAnsi="Times New Roman"/>
          <w:sz w:val="24"/>
          <w:szCs w:val="24"/>
        </w:rPr>
      </w:pPr>
      <w:r w:rsidRPr="000D20CA">
        <w:rPr>
          <w:rFonts w:ascii="Times New Roman" w:hAnsi="Times New Roman"/>
          <w:sz w:val="24"/>
          <w:szCs w:val="24"/>
        </w:rPr>
        <w:t>Storey, William Kelleher.</w:t>
      </w:r>
      <w:r>
        <w:rPr>
          <w:rFonts w:ascii="Times New Roman" w:hAnsi="Times New Roman"/>
          <w:sz w:val="24"/>
          <w:szCs w:val="24"/>
        </w:rPr>
        <w:t xml:space="preserve">  </w:t>
      </w:r>
      <w:r>
        <w:rPr>
          <w:rFonts w:ascii="Times New Roman" w:hAnsi="Times New Roman"/>
          <w:i/>
          <w:sz w:val="24"/>
          <w:szCs w:val="24"/>
        </w:rPr>
        <w:t>Writing history</w:t>
      </w:r>
      <w:r w:rsidRPr="000D20CA">
        <w:rPr>
          <w:rFonts w:ascii="Times New Roman" w:hAnsi="Times New Roman"/>
          <w:i/>
          <w:sz w:val="24"/>
          <w:szCs w:val="24"/>
        </w:rPr>
        <w:t>:</w:t>
      </w:r>
      <w:r>
        <w:rPr>
          <w:rFonts w:ascii="Times New Roman" w:hAnsi="Times New Roman"/>
          <w:i/>
          <w:sz w:val="24"/>
          <w:szCs w:val="24"/>
        </w:rPr>
        <w:t xml:space="preserve"> </w:t>
      </w:r>
      <w:r w:rsidRPr="000D20CA">
        <w:rPr>
          <w:rFonts w:ascii="Times New Roman" w:hAnsi="Times New Roman"/>
          <w:i/>
          <w:sz w:val="24"/>
          <w:szCs w:val="24"/>
        </w:rPr>
        <w:t>a guide for students</w:t>
      </w:r>
      <w:r>
        <w:rPr>
          <w:rFonts w:ascii="Times New Roman" w:hAnsi="Times New Roman"/>
          <w:i/>
          <w:sz w:val="24"/>
          <w:szCs w:val="24"/>
        </w:rPr>
        <w:t xml:space="preserve">. </w:t>
      </w:r>
      <w:r>
        <w:rPr>
          <w:rFonts w:ascii="Times New Roman" w:hAnsi="Times New Roman"/>
          <w:sz w:val="24"/>
          <w:szCs w:val="24"/>
        </w:rPr>
        <w:t>3</w:t>
      </w:r>
      <w:r w:rsidRPr="000D20CA">
        <w:rPr>
          <w:rFonts w:ascii="Times New Roman" w:hAnsi="Times New Roman"/>
          <w:sz w:val="24"/>
          <w:szCs w:val="24"/>
          <w:vertAlign w:val="superscript"/>
        </w:rPr>
        <w:t>rd</w:t>
      </w:r>
      <w:r>
        <w:rPr>
          <w:rFonts w:ascii="Times New Roman" w:hAnsi="Times New Roman"/>
          <w:sz w:val="24"/>
          <w:szCs w:val="24"/>
        </w:rPr>
        <w:t xml:space="preserve"> ed.  New York</w:t>
      </w:r>
      <w:r w:rsidRPr="000D20CA">
        <w:rPr>
          <w:rFonts w:ascii="Times New Roman" w:hAnsi="Times New Roman"/>
          <w:sz w:val="24"/>
          <w:szCs w:val="24"/>
        </w:rPr>
        <w:t>:</w:t>
      </w:r>
      <w:r>
        <w:rPr>
          <w:rFonts w:ascii="Times New Roman" w:hAnsi="Times New Roman"/>
          <w:sz w:val="24"/>
          <w:szCs w:val="24"/>
        </w:rPr>
        <w:t xml:space="preserve">  </w:t>
      </w:r>
      <w:r w:rsidRPr="000D20CA">
        <w:rPr>
          <w:rFonts w:ascii="Times New Roman" w:hAnsi="Times New Roman"/>
          <w:sz w:val="24"/>
          <w:szCs w:val="24"/>
        </w:rPr>
        <w:t>Oxford University Press,</w:t>
      </w:r>
      <w:r>
        <w:rPr>
          <w:rFonts w:ascii="Times New Roman" w:hAnsi="Times New Roman"/>
          <w:sz w:val="24"/>
          <w:szCs w:val="24"/>
        </w:rPr>
        <w:t xml:space="preserve"> 2008.</w:t>
      </w:r>
    </w:p>
    <w:p w:rsidR="00B33DFC" w:rsidRDefault="00B33DFC" w:rsidP="00B33DFC">
      <w:pPr>
        <w:pStyle w:val="NoSpacing"/>
        <w:ind w:left="720" w:hanging="720"/>
        <w:rPr>
          <w:rFonts w:ascii="Times New Roman" w:hAnsi="Times New Roman"/>
          <w:sz w:val="24"/>
          <w:szCs w:val="24"/>
        </w:rPr>
      </w:pPr>
    </w:p>
    <w:p w:rsidR="00B33DFC" w:rsidRPr="006B6C17" w:rsidRDefault="00B33DFC" w:rsidP="00B33DFC">
      <w:pPr>
        <w:pStyle w:val="NoSpacing"/>
        <w:ind w:left="720" w:hanging="720"/>
        <w:rPr>
          <w:rFonts w:ascii="Times New Roman" w:hAnsi="Times New Roman"/>
          <w:sz w:val="24"/>
          <w:szCs w:val="24"/>
        </w:rPr>
      </w:pPr>
      <w:r w:rsidRPr="006B6C17">
        <w:rPr>
          <w:rFonts w:ascii="Times New Roman" w:hAnsi="Times New Roman"/>
          <w:sz w:val="24"/>
          <w:szCs w:val="24"/>
        </w:rPr>
        <w:t>Tosh, John.</w:t>
      </w:r>
      <w:r>
        <w:rPr>
          <w:rFonts w:ascii="Times New Roman" w:hAnsi="Times New Roman"/>
          <w:sz w:val="24"/>
          <w:szCs w:val="24"/>
        </w:rPr>
        <w:t xml:space="preserve">  </w:t>
      </w:r>
      <w:r>
        <w:rPr>
          <w:rFonts w:ascii="Times New Roman" w:hAnsi="Times New Roman"/>
          <w:i/>
          <w:sz w:val="24"/>
          <w:szCs w:val="24"/>
        </w:rPr>
        <w:t>The pursuit of history</w:t>
      </w:r>
      <w:r w:rsidRPr="006B6C17">
        <w:rPr>
          <w:rFonts w:ascii="Times New Roman" w:hAnsi="Times New Roman"/>
          <w:i/>
          <w:sz w:val="24"/>
          <w:szCs w:val="24"/>
        </w:rPr>
        <w:t>:</w:t>
      </w:r>
      <w:r>
        <w:rPr>
          <w:rFonts w:ascii="Times New Roman" w:hAnsi="Times New Roman"/>
          <w:i/>
          <w:sz w:val="24"/>
          <w:szCs w:val="24"/>
        </w:rPr>
        <w:t xml:space="preserve">  </w:t>
      </w:r>
      <w:r w:rsidRPr="006B6C17">
        <w:rPr>
          <w:rFonts w:ascii="Times New Roman" w:hAnsi="Times New Roman"/>
          <w:i/>
          <w:sz w:val="24"/>
          <w:szCs w:val="24"/>
        </w:rPr>
        <w:t>aims, methods and new directions in the study of modern history</w:t>
      </w:r>
      <w:r>
        <w:rPr>
          <w:rFonts w:ascii="Times New Roman" w:hAnsi="Times New Roman"/>
          <w:i/>
          <w:sz w:val="24"/>
          <w:szCs w:val="24"/>
        </w:rPr>
        <w:t xml:space="preserve">. </w:t>
      </w:r>
      <w:r>
        <w:rPr>
          <w:rFonts w:ascii="Times New Roman" w:hAnsi="Times New Roman"/>
          <w:sz w:val="24"/>
          <w:szCs w:val="24"/>
        </w:rPr>
        <w:t>5</w:t>
      </w:r>
      <w:r w:rsidRPr="006B6C17">
        <w:rPr>
          <w:rFonts w:ascii="Times New Roman" w:hAnsi="Times New Roman"/>
          <w:sz w:val="24"/>
          <w:szCs w:val="24"/>
          <w:vertAlign w:val="superscript"/>
        </w:rPr>
        <w:t>th</w:t>
      </w:r>
      <w:r>
        <w:rPr>
          <w:rFonts w:ascii="Times New Roman" w:hAnsi="Times New Roman"/>
          <w:sz w:val="24"/>
          <w:szCs w:val="24"/>
        </w:rPr>
        <w:t xml:space="preserve"> ed.  New York</w:t>
      </w:r>
      <w:r w:rsidRPr="006B6C17">
        <w:rPr>
          <w:rFonts w:ascii="Times New Roman" w:hAnsi="Times New Roman"/>
          <w:sz w:val="24"/>
          <w:szCs w:val="24"/>
        </w:rPr>
        <w:t>:</w:t>
      </w:r>
      <w:r>
        <w:rPr>
          <w:rFonts w:ascii="Times New Roman" w:hAnsi="Times New Roman"/>
          <w:sz w:val="24"/>
          <w:szCs w:val="24"/>
        </w:rPr>
        <w:t xml:space="preserve"> </w:t>
      </w:r>
      <w:r w:rsidRPr="006B6C17">
        <w:rPr>
          <w:rFonts w:ascii="Times New Roman" w:hAnsi="Times New Roman"/>
          <w:sz w:val="24"/>
          <w:szCs w:val="24"/>
        </w:rPr>
        <w:t>Longman,</w:t>
      </w:r>
      <w:r>
        <w:rPr>
          <w:rFonts w:ascii="Times New Roman" w:hAnsi="Times New Roman"/>
          <w:sz w:val="24"/>
          <w:szCs w:val="24"/>
        </w:rPr>
        <w:t xml:space="preserve"> 2010.</w:t>
      </w:r>
    </w:p>
    <w:p w:rsidR="00B33DFC" w:rsidRDefault="00B33DFC" w:rsidP="00B33DFC">
      <w:pPr>
        <w:pStyle w:val="NoSpacing"/>
        <w:ind w:left="720" w:hanging="720"/>
        <w:rPr>
          <w:rFonts w:ascii="Times New Roman" w:hAnsi="Times New Roman"/>
          <w:sz w:val="24"/>
          <w:szCs w:val="24"/>
        </w:rPr>
      </w:pPr>
    </w:p>
    <w:p w:rsidR="00B33DFC" w:rsidRPr="009F7249" w:rsidRDefault="00B33DFC" w:rsidP="00B33DFC">
      <w:pPr>
        <w:pStyle w:val="NoSpacing"/>
        <w:ind w:left="720" w:hanging="720"/>
        <w:rPr>
          <w:rFonts w:ascii="Times New Roman" w:hAnsi="Times New Roman"/>
          <w:sz w:val="24"/>
          <w:szCs w:val="24"/>
        </w:rPr>
      </w:pPr>
      <w:r w:rsidRPr="009F7249">
        <w:rPr>
          <w:rFonts w:ascii="Times New Roman" w:hAnsi="Times New Roman"/>
          <w:sz w:val="24"/>
          <w:szCs w:val="24"/>
        </w:rPr>
        <w:lastRenderedPageBreak/>
        <w:t>Turabian, Kate L</w:t>
      </w:r>
      <w:r>
        <w:rPr>
          <w:rFonts w:ascii="Times New Roman" w:hAnsi="Times New Roman"/>
          <w:sz w:val="24"/>
          <w:szCs w:val="24"/>
        </w:rPr>
        <w:t xml:space="preserve">.  </w:t>
      </w:r>
      <w:r w:rsidRPr="008E0B8A">
        <w:rPr>
          <w:rFonts w:ascii="Times New Roman" w:hAnsi="Times New Roman"/>
          <w:i/>
          <w:sz w:val="24"/>
          <w:szCs w:val="24"/>
        </w:rPr>
        <w:t>A manual for writers of research pa</w:t>
      </w:r>
      <w:r>
        <w:rPr>
          <w:rFonts w:ascii="Times New Roman" w:hAnsi="Times New Roman"/>
          <w:i/>
          <w:sz w:val="24"/>
          <w:szCs w:val="24"/>
        </w:rPr>
        <w:t>pers, theses, and dissertations</w:t>
      </w:r>
      <w:r w:rsidRPr="008E0B8A">
        <w:rPr>
          <w:rFonts w:ascii="Times New Roman" w:hAnsi="Times New Roman"/>
          <w:i/>
          <w:sz w:val="24"/>
          <w:szCs w:val="24"/>
        </w:rPr>
        <w:t>:</w:t>
      </w:r>
      <w:r>
        <w:rPr>
          <w:rFonts w:ascii="Times New Roman" w:hAnsi="Times New Roman"/>
          <w:i/>
          <w:sz w:val="24"/>
          <w:szCs w:val="24"/>
        </w:rPr>
        <w:t xml:space="preserve">  </w:t>
      </w:r>
      <w:r w:rsidRPr="008E0B8A">
        <w:rPr>
          <w:rFonts w:ascii="Times New Roman" w:hAnsi="Times New Roman"/>
          <w:i/>
          <w:sz w:val="24"/>
          <w:szCs w:val="24"/>
        </w:rPr>
        <w:t>Chicago style for students and researchers</w:t>
      </w:r>
      <w:r>
        <w:rPr>
          <w:rFonts w:ascii="Times New Roman" w:hAnsi="Times New Roman"/>
          <w:sz w:val="24"/>
          <w:szCs w:val="24"/>
        </w:rPr>
        <w:t>, ed.</w:t>
      </w:r>
      <w:r w:rsidRPr="008E0B8A">
        <w:rPr>
          <w:rFonts w:ascii="Times New Roman" w:hAnsi="Times New Roman"/>
          <w:sz w:val="24"/>
          <w:szCs w:val="24"/>
        </w:rPr>
        <w:t xml:space="preserve"> </w:t>
      </w:r>
      <w:r w:rsidRPr="009F7249">
        <w:rPr>
          <w:rFonts w:ascii="Times New Roman" w:hAnsi="Times New Roman"/>
          <w:sz w:val="24"/>
          <w:szCs w:val="24"/>
        </w:rPr>
        <w:t>Wayne C. Booth, Gregory G. Colomb, Joseph M. Williams, and University of Chicago Press editorial staff</w:t>
      </w:r>
      <w:r>
        <w:rPr>
          <w:rFonts w:ascii="Times New Roman" w:hAnsi="Times New Roman"/>
          <w:i/>
          <w:sz w:val="24"/>
          <w:szCs w:val="24"/>
        </w:rPr>
        <w:t>..</w:t>
      </w:r>
      <w:r w:rsidRPr="009F7249">
        <w:rPr>
          <w:rFonts w:ascii="Times New Roman" w:hAnsi="Times New Roman"/>
          <w:sz w:val="24"/>
          <w:szCs w:val="24"/>
        </w:rPr>
        <w:t xml:space="preserve"> </w:t>
      </w:r>
      <w:r>
        <w:rPr>
          <w:rFonts w:ascii="Times New Roman" w:hAnsi="Times New Roman"/>
          <w:sz w:val="24"/>
          <w:szCs w:val="24"/>
        </w:rPr>
        <w:t xml:space="preserve"> 7</w:t>
      </w:r>
      <w:r w:rsidRPr="009F7249">
        <w:rPr>
          <w:rFonts w:ascii="Times New Roman" w:hAnsi="Times New Roman"/>
          <w:sz w:val="24"/>
          <w:szCs w:val="24"/>
          <w:vertAlign w:val="superscript"/>
        </w:rPr>
        <w:t>th</w:t>
      </w:r>
      <w:r>
        <w:rPr>
          <w:rFonts w:ascii="Times New Roman" w:hAnsi="Times New Roman"/>
          <w:sz w:val="24"/>
          <w:szCs w:val="24"/>
        </w:rPr>
        <w:t xml:space="preserve"> ed.  Chicago:  </w:t>
      </w:r>
      <w:r w:rsidRPr="009F7249">
        <w:rPr>
          <w:rFonts w:ascii="Times New Roman" w:hAnsi="Times New Roman"/>
          <w:sz w:val="24"/>
          <w:szCs w:val="24"/>
        </w:rPr>
        <w:t>University of Chicago Press,</w:t>
      </w:r>
      <w:r>
        <w:rPr>
          <w:rFonts w:ascii="Times New Roman" w:hAnsi="Times New Roman"/>
          <w:sz w:val="24"/>
          <w:szCs w:val="24"/>
        </w:rPr>
        <w:t xml:space="preserve"> 2007.  </w:t>
      </w:r>
    </w:p>
    <w:p w:rsidR="00B33DFC" w:rsidRPr="009F7249" w:rsidRDefault="00B33DFC" w:rsidP="00B33DFC">
      <w:pPr>
        <w:pStyle w:val="NoSpacing"/>
        <w:ind w:left="720" w:hanging="720"/>
        <w:rPr>
          <w:rFonts w:ascii="Times New Roman" w:hAnsi="Times New Roman"/>
          <w:sz w:val="24"/>
          <w:szCs w:val="24"/>
        </w:rPr>
      </w:pPr>
    </w:p>
    <w:p w:rsidR="00B33DFC" w:rsidRPr="00B138A4" w:rsidRDefault="00B33DFC" w:rsidP="00B33DFC">
      <w:pPr>
        <w:pStyle w:val="NoSpacing"/>
        <w:ind w:left="720" w:hanging="720"/>
        <w:rPr>
          <w:rFonts w:ascii="Times New Roman" w:hAnsi="Times New Roman"/>
          <w:sz w:val="24"/>
          <w:szCs w:val="24"/>
        </w:rPr>
      </w:pPr>
      <w:r w:rsidRPr="00736CD5">
        <w:rPr>
          <w:rFonts w:ascii="Times New Roman" w:hAnsi="Times New Roman"/>
          <w:sz w:val="24"/>
          <w:szCs w:val="24"/>
        </w:rPr>
        <w:t>Williams, Robert Chadwell,</w:t>
      </w:r>
      <w:r>
        <w:rPr>
          <w:rFonts w:ascii="Times New Roman" w:hAnsi="Times New Roman"/>
          <w:sz w:val="24"/>
          <w:szCs w:val="24"/>
        </w:rPr>
        <w:t xml:space="preserve">  </w:t>
      </w:r>
      <w:r w:rsidRPr="00736CD5">
        <w:rPr>
          <w:rFonts w:ascii="Times New Roman" w:hAnsi="Times New Roman"/>
          <w:i/>
          <w:sz w:val="24"/>
          <w:szCs w:val="24"/>
        </w:rPr>
        <w:t>The historian's toolbox :a student's guide to the theory and craft of history</w:t>
      </w:r>
      <w:r w:rsidRPr="00736CD5">
        <w:rPr>
          <w:rFonts w:ascii="Times New Roman" w:hAnsi="Times New Roman"/>
          <w:sz w:val="24"/>
          <w:szCs w:val="24"/>
        </w:rPr>
        <w:t>.</w:t>
      </w:r>
      <w:r>
        <w:rPr>
          <w:rFonts w:ascii="Times New Roman" w:hAnsi="Times New Roman"/>
          <w:sz w:val="24"/>
          <w:szCs w:val="24"/>
        </w:rPr>
        <w:t xml:space="preserve"> 2</w:t>
      </w:r>
      <w:r w:rsidRPr="00736CD5">
        <w:rPr>
          <w:rFonts w:ascii="Times New Roman" w:hAnsi="Times New Roman"/>
          <w:sz w:val="24"/>
          <w:szCs w:val="24"/>
          <w:vertAlign w:val="superscript"/>
        </w:rPr>
        <w:t>nd</w:t>
      </w:r>
      <w:r>
        <w:rPr>
          <w:rFonts w:ascii="Times New Roman" w:hAnsi="Times New Roman"/>
          <w:sz w:val="24"/>
          <w:szCs w:val="24"/>
        </w:rPr>
        <w:t xml:space="preserve"> ed. Armonk, NY</w:t>
      </w:r>
      <w:r w:rsidRPr="00736CD5">
        <w:rPr>
          <w:rFonts w:ascii="Times New Roman" w:hAnsi="Times New Roman"/>
          <w:sz w:val="24"/>
          <w:szCs w:val="24"/>
        </w:rPr>
        <w:t>:</w:t>
      </w:r>
      <w:r>
        <w:rPr>
          <w:rFonts w:ascii="Times New Roman" w:hAnsi="Times New Roman"/>
          <w:sz w:val="24"/>
          <w:szCs w:val="24"/>
        </w:rPr>
        <w:t xml:space="preserve">  </w:t>
      </w:r>
      <w:r w:rsidRPr="00736CD5">
        <w:rPr>
          <w:rFonts w:ascii="Times New Roman" w:hAnsi="Times New Roman"/>
          <w:sz w:val="24"/>
          <w:szCs w:val="24"/>
        </w:rPr>
        <w:t>M.E. Sharpe,</w:t>
      </w:r>
      <w:r>
        <w:rPr>
          <w:rFonts w:ascii="Times New Roman" w:hAnsi="Times New Roman"/>
          <w:sz w:val="24"/>
          <w:szCs w:val="24"/>
        </w:rPr>
        <w:t xml:space="preserve"> 2007.</w:t>
      </w:r>
    </w:p>
    <w:p w:rsidR="00B33DFC" w:rsidRPr="00327ED4" w:rsidRDefault="00B33DFC" w:rsidP="003040FB">
      <w:pPr>
        <w:ind w:left="1080"/>
        <w:rPr>
          <w:sz w:val="22"/>
        </w:rPr>
      </w:pPr>
    </w:p>
    <w:sectPr w:rsidR="00B33DFC"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B7" w:rsidRDefault="002D0CB7">
      <w:r>
        <w:separator/>
      </w:r>
    </w:p>
  </w:endnote>
  <w:endnote w:type="continuationSeparator" w:id="0">
    <w:p w:rsidR="002D0CB7" w:rsidRDefault="002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haucer">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953BDB">
        <w:pPr>
          <w:pStyle w:val="Footer"/>
          <w:jc w:val="center"/>
        </w:pPr>
        <w:r>
          <w:fldChar w:fldCharType="begin"/>
        </w:r>
        <w:r>
          <w:instrText xml:space="preserve"> PAGE   \* MERGEFORMAT </w:instrText>
        </w:r>
        <w:r>
          <w:fldChar w:fldCharType="separate"/>
        </w:r>
        <w:r w:rsidR="001E0FCF">
          <w:rPr>
            <w:noProof/>
          </w:rPr>
          <w:t>1</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B7" w:rsidRDefault="002D0CB7">
      <w:r>
        <w:separator/>
      </w:r>
    </w:p>
  </w:footnote>
  <w:footnote w:type="continuationSeparator" w:id="0">
    <w:p w:rsidR="002D0CB7" w:rsidRDefault="002D0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3334"/>
    <w:multiLevelType w:val="hybridMultilevel"/>
    <w:tmpl w:val="03B46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73BC7"/>
    <w:multiLevelType w:val="hybridMultilevel"/>
    <w:tmpl w:val="22F44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C2D05"/>
    <w:multiLevelType w:val="hybridMultilevel"/>
    <w:tmpl w:val="2140DB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9674EB"/>
    <w:multiLevelType w:val="multilevel"/>
    <w:tmpl w:val="7A16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01229"/>
    <w:multiLevelType w:val="hybridMultilevel"/>
    <w:tmpl w:val="E35CBE4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725330"/>
    <w:multiLevelType w:val="hybridMultilevel"/>
    <w:tmpl w:val="39DAD2B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4E2FCA"/>
    <w:multiLevelType w:val="hybridMultilevel"/>
    <w:tmpl w:val="26EA5910"/>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AD6664B"/>
    <w:multiLevelType w:val="hybridMultilevel"/>
    <w:tmpl w:val="4A3C4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D42C5"/>
    <w:multiLevelType w:val="multilevel"/>
    <w:tmpl w:val="4156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6"/>
  </w:num>
  <w:num w:numId="5">
    <w:abstractNumId w:val="4"/>
  </w:num>
  <w:num w:numId="6">
    <w:abstractNumId w:val="2"/>
  </w:num>
  <w:num w:numId="7">
    <w:abstractNumId w:val="9"/>
  </w:num>
  <w:num w:numId="8">
    <w:abstractNumId w:val="0"/>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6557B"/>
    <w:rsid w:val="00075AA5"/>
    <w:rsid w:val="00075B88"/>
    <w:rsid w:val="0008184C"/>
    <w:rsid w:val="00097923"/>
    <w:rsid w:val="000F798F"/>
    <w:rsid w:val="00136C7B"/>
    <w:rsid w:val="00155325"/>
    <w:rsid w:val="0016532A"/>
    <w:rsid w:val="00191800"/>
    <w:rsid w:val="001A43CA"/>
    <w:rsid w:val="001E0FCF"/>
    <w:rsid w:val="001F4413"/>
    <w:rsid w:val="00214B6A"/>
    <w:rsid w:val="00261334"/>
    <w:rsid w:val="00297531"/>
    <w:rsid w:val="002A5A07"/>
    <w:rsid w:val="002B3E32"/>
    <w:rsid w:val="002D0CB7"/>
    <w:rsid w:val="002D6EF8"/>
    <w:rsid w:val="002F3C15"/>
    <w:rsid w:val="003040FB"/>
    <w:rsid w:val="00327ED4"/>
    <w:rsid w:val="00351017"/>
    <w:rsid w:val="00397BBA"/>
    <w:rsid w:val="003A2EFE"/>
    <w:rsid w:val="003D6612"/>
    <w:rsid w:val="003F4670"/>
    <w:rsid w:val="004322FF"/>
    <w:rsid w:val="0043334B"/>
    <w:rsid w:val="004424DC"/>
    <w:rsid w:val="00471C26"/>
    <w:rsid w:val="004777C3"/>
    <w:rsid w:val="00495B5B"/>
    <w:rsid w:val="004B4420"/>
    <w:rsid w:val="004F34D5"/>
    <w:rsid w:val="005340EF"/>
    <w:rsid w:val="005C1BF7"/>
    <w:rsid w:val="00611123"/>
    <w:rsid w:val="00635207"/>
    <w:rsid w:val="006402FD"/>
    <w:rsid w:val="006B15BD"/>
    <w:rsid w:val="006E7A6D"/>
    <w:rsid w:val="006F1B46"/>
    <w:rsid w:val="006F7289"/>
    <w:rsid w:val="0076497B"/>
    <w:rsid w:val="007731C9"/>
    <w:rsid w:val="007920BE"/>
    <w:rsid w:val="007A0F29"/>
    <w:rsid w:val="007A430C"/>
    <w:rsid w:val="007C069E"/>
    <w:rsid w:val="00801586"/>
    <w:rsid w:val="008423BB"/>
    <w:rsid w:val="008E054B"/>
    <w:rsid w:val="008F1D35"/>
    <w:rsid w:val="00916830"/>
    <w:rsid w:val="00953583"/>
    <w:rsid w:val="00953BDB"/>
    <w:rsid w:val="009609CD"/>
    <w:rsid w:val="00994FA1"/>
    <w:rsid w:val="00A40577"/>
    <w:rsid w:val="00A5282A"/>
    <w:rsid w:val="00A556B0"/>
    <w:rsid w:val="00A97B7D"/>
    <w:rsid w:val="00AA1BBA"/>
    <w:rsid w:val="00AE78A3"/>
    <w:rsid w:val="00AF36A7"/>
    <w:rsid w:val="00B03F20"/>
    <w:rsid w:val="00B33DFC"/>
    <w:rsid w:val="00B6231C"/>
    <w:rsid w:val="00BB187B"/>
    <w:rsid w:val="00BD0A42"/>
    <w:rsid w:val="00C27F25"/>
    <w:rsid w:val="00C33D74"/>
    <w:rsid w:val="00C46D65"/>
    <w:rsid w:val="00C533DA"/>
    <w:rsid w:val="00C5732D"/>
    <w:rsid w:val="00C67009"/>
    <w:rsid w:val="00C914E4"/>
    <w:rsid w:val="00CA1C03"/>
    <w:rsid w:val="00CA6646"/>
    <w:rsid w:val="00CD7A59"/>
    <w:rsid w:val="00CE58E6"/>
    <w:rsid w:val="00D364B1"/>
    <w:rsid w:val="00D423AA"/>
    <w:rsid w:val="00D551EB"/>
    <w:rsid w:val="00D7099B"/>
    <w:rsid w:val="00DA66FD"/>
    <w:rsid w:val="00E44F40"/>
    <w:rsid w:val="00E64B70"/>
    <w:rsid w:val="00E846E1"/>
    <w:rsid w:val="00EA0FEB"/>
    <w:rsid w:val="00EE0FBE"/>
    <w:rsid w:val="00F17592"/>
    <w:rsid w:val="00F4569A"/>
    <w:rsid w:val="00F772D1"/>
    <w:rsid w:val="00F9207E"/>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1Triangles">
    <w:name w:val="1Triangles"/>
    <w:rsid w:val="003040FB"/>
    <w:pPr>
      <w:widowControl w:val="0"/>
      <w:tabs>
        <w:tab w:val="left" w:pos="720"/>
      </w:tabs>
      <w:autoSpaceDE w:val="0"/>
      <w:autoSpaceDN w:val="0"/>
      <w:adjustRightInd w:val="0"/>
      <w:ind w:left="720" w:hanging="720"/>
      <w:jc w:val="both"/>
    </w:pPr>
    <w:rPr>
      <w:sz w:val="24"/>
      <w:szCs w:val="24"/>
    </w:rPr>
  </w:style>
  <w:style w:type="paragraph" w:styleId="ListParagraph">
    <w:name w:val="List Paragraph"/>
    <w:basedOn w:val="Normal"/>
    <w:uiPriority w:val="34"/>
    <w:qFormat/>
    <w:rsid w:val="003040FB"/>
    <w:pPr>
      <w:ind w:left="720"/>
      <w:contextualSpacing/>
    </w:pPr>
  </w:style>
  <w:style w:type="paragraph" w:styleId="NoSpacing">
    <w:name w:val="No Spacing"/>
    <w:uiPriority w:val="1"/>
    <w:qFormat/>
    <w:rsid w:val="00B33DF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1Triangles">
    <w:name w:val="1Triangles"/>
    <w:rsid w:val="003040FB"/>
    <w:pPr>
      <w:widowControl w:val="0"/>
      <w:tabs>
        <w:tab w:val="left" w:pos="720"/>
      </w:tabs>
      <w:autoSpaceDE w:val="0"/>
      <w:autoSpaceDN w:val="0"/>
      <w:adjustRightInd w:val="0"/>
      <w:ind w:left="720" w:hanging="720"/>
      <w:jc w:val="both"/>
    </w:pPr>
    <w:rPr>
      <w:sz w:val="24"/>
      <w:szCs w:val="24"/>
    </w:rPr>
  </w:style>
  <w:style w:type="paragraph" w:styleId="ListParagraph">
    <w:name w:val="List Paragraph"/>
    <w:basedOn w:val="Normal"/>
    <w:uiPriority w:val="34"/>
    <w:qFormat/>
    <w:rsid w:val="003040FB"/>
    <w:pPr>
      <w:ind w:left="720"/>
      <w:contextualSpacing/>
    </w:pPr>
  </w:style>
  <w:style w:type="paragraph" w:styleId="NoSpacing">
    <w:name w:val="No Spacing"/>
    <w:uiPriority w:val="1"/>
    <w:qFormat/>
    <w:rsid w:val="00B33DF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staff.uww.edu/guliga/histry499/histry499.htm" TargetMode="External"/><Relationship Id="rId18" Type="http://schemas.openxmlformats.org/officeDocument/2006/relationships/hyperlink" Target="http://facstaff.uww.edu/guliga/histry499/histry499.htm" TargetMode="External"/><Relationship Id="rId26" Type="http://schemas.openxmlformats.org/officeDocument/2006/relationships/hyperlink" Target="http://facstaff.uww.edu/guliga/histry499/histry499.htm" TargetMode="External"/><Relationship Id="rId3" Type="http://schemas.openxmlformats.org/officeDocument/2006/relationships/styles" Target="styles.xml"/><Relationship Id="rId21" Type="http://schemas.openxmlformats.org/officeDocument/2006/relationships/hyperlink" Target="http://facstaff.uww.edu/guliga/histry499/histry499.htm" TargetMode="External"/><Relationship Id="rId34" Type="http://schemas.openxmlformats.org/officeDocument/2006/relationships/hyperlink" Target="http://library.uww.edu/guides/instruction/second.html" TargetMode="External"/><Relationship Id="rId7" Type="http://schemas.openxmlformats.org/officeDocument/2006/relationships/footnotes" Target="footnotes.xml"/><Relationship Id="rId12" Type="http://schemas.openxmlformats.org/officeDocument/2006/relationships/hyperlink" Target="http://facstaff.uww.edu/guliga/histry499/histry499.htm" TargetMode="External"/><Relationship Id="rId17" Type="http://schemas.openxmlformats.org/officeDocument/2006/relationships/hyperlink" Target="http://facstaff.uww.edu/guliga/histry499/histry499.htm" TargetMode="External"/><Relationship Id="rId25" Type="http://schemas.openxmlformats.org/officeDocument/2006/relationships/hyperlink" Target="http://facstaff.uww.edu/guliga/histry499/histry499.htm" TargetMode="External"/><Relationship Id="rId33" Type="http://schemas.openxmlformats.org/officeDocument/2006/relationships/hyperlink" Target="http://library.uww.edu/guides/instruction/primary.html" TargetMode="External"/><Relationship Id="rId2" Type="http://schemas.openxmlformats.org/officeDocument/2006/relationships/numbering" Target="numbering.xml"/><Relationship Id="rId16" Type="http://schemas.openxmlformats.org/officeDocument/2006/relationships/hyperlink" Target="http://facstaff.uww.edu/guliga/histry499/histry499.htm" TargetMode="External"/><Relationship Id="rId20" Type="http://schemas.openxmlformats.org/officeDocument/2006/relationships/hyperlink" Target="http://facstaff.uww.edu/guliga/histry499/histry499.htm" TargetMode="External"/><Relationship Id="rId29" Type="http://schemas.openxmlformats.org/officeDocument/2006/relationships/hyperlink" Target="http://facstaff.uww.edu/guliga/histry499/histry49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staff.uww.edu/guliga/histry499/histry499.htm" TargetMode="External"/><Relationship Id="rId24" Type="http://schemas.openxmlformats.org/officeDocument/2006/relationships/hyperlink" Target="http://facstaff.uww.edu/guliga/histry499/histry499.htm" TargetMode="External"/><Relationship Id="rId32" Type="http://schemas.openxmlformats.org/officeDocument/2006/relationships/hyperlink" Target="http://facstaff.uww.edu/guliga/histry499/UrlBlockedError.asp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cstaff.uww.edu/guliga/histry499/histry499.htm" TargetMode="External"/><Relationship Id="rId23" Type="http://schemas.openxmlformats.org/officeDocument/2006/relationships/hyperlink" Target="http://facstaff.uww.edu/guliga/histry499/histry499.htm" TargetMode="External"/><Relationship Id="rId28" Type="http://schemas.openxmlformats.org/officeDocument/2006/relationships/hyperlink" Target="http://facstaff.uww.edu/guliga/histry499/histry499.htm" TargetMode="External"/><Relationship Id="rId36" Type="http://schemas.openxmlformats.org/officeDocument/2006/relationships/fontTable" Target="fontTable.xml"/><Relationship Id="rId10" Type="http://schemas.openxmlformats.org/officeDocument/2006/relationships/hyperlink" Target="http://www.uww.edu/acadaff/ucc/Procedures_form4A.docx" TargetMode="External"/><Relationship Id="rId19" Type="http://schemas.openxmlformats.org/officeDocument/2006/relationships/hyperlink" Target="http://facstaff.uww.edu/guliga/histry499/histry499.htm" TargetMode="External"/><Relationship Id="rId31" Type="http://schemas.openxmlformats.org/officeDocument/2006/relationships/hyperlink" Target="http://facstaff.uww.edu/guliga/histry499/histry499.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acstaff.uww.edu/guliga/histry499/histry499.htm" TargetMode="External"/><Relationship Id="rId22" Type="http://schemas.openxmlformats.org/officeDocument/2006/relationships/hyperlink" Target="http://facstaff.uww.edu/guliga/histry499/histry499.htm" TargetMode="External"/><Relationship Id="rId27" Type="http://schemas.openxmlformats.org/officeDocument/2006/relationships/hyperlink" Target="http://facstaff.uww.edu/guliga/histry499/histry499.htm" TargetMode="External"/><Relationship Id="rId30" Type="http://schemas.openxmlformats.org/officeDocument/2006/relationships/image" Target="media/image1.jpeg"/><Relationship Id="rId35" Type="http://schemas.openxmlformats.org/officeDocument/2006/relationships/hyperlink" Target="http://library.uww.edu/guides/instruction/newspap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7030-76F3-4C00-8B5F-5CAE261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31359</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Hachten, Elizabeth A</cp:lastModifiedBy>
  <cp:revision>3</cp:revision>
  <cp:lastPrinted>2012-04-24T18:49:00Z</cp:lastPrinted>
  <dcterms:created xsi:type="dcterms:W3CDTF">2012-09-04T18:27:00Z</dcterms:created>
  <dcterms:modified xsi:type="dcterms:W3CDTF">2012-09-04T18:34:00Z</dcterms:modified>
</cp:coreProperties>
</file>