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34" w:rsidRDefault="00CD2134" w:rsidP="00CD2134">
      <w:pPr>
        <w:spacing w:after="0"/>
        <w:rPr>
          <w:b/>
          <w:u w:val="single"/>
        </w:rPr>
      </w:pPr>
      <w:r w:rsidRPr="00D55C18">
        <w:rPr>
          <w:b/>
          <w:u w:val="single"/>
        </w:rPr>
        <w:t xml:space="preserve">Returning to Work </w:t>
      </w:r>
      <w:r>
        <w:rPr>
          <w:b/>
          <w:u w:val="single"/>
        </w:rPr>
        <w:t xml:space="preserve">for a WRS employer </w:t>
      </w:r>
      <w:r w:rsidRPr="00D55C18">
        <w:rPr>
          <w:b/>
          <w:u w:val="single"/>
        </w:rPr>
        <w:t>after Retirement:</w:t>
      </w:r>
    </w:p>
    <w:p w:rsidR="00CD2134" w:rsidRPr="00D55C18" w:rsidRDefault="00CD2134" w:rsidP="00CD2134">
      <w:pPr>
        <w:spacing w:after="0"/>
        <w:rPr>
          <w:b/>
          <w:u w:val="single"/>
        </w:rPr>
      </w:pPr>
    </w:p>
    <w:p w:rsidR="00CD2134" w:rsidRPr="00D1454E" w:rsidRDefault="00CD2134" w:rsidP="00CD2134">
      <w:pPr>
        <w:spacing w:after="0"/>
      </w:pPr>
      <w:r w:rsidRPr="00D1454E">
        <w:t xml:space="preserve">Before you retire, you can </w:t>
      </w:r>
      <w:r w:rsidRPr="00D1454E">
        <w:rPr>
          <w:rStyle w:val="Strong"/>
        </w:rPr>
        <w:t>NOT</w:t>
      </w:r>
      <w:r w:rsidRPr="00D1454E">
        <w:t xml:space="preserve"> discuss returning to work after retirement with your employer. There </w:t>
      </w:r>
      <w:r w:rsidRPr="00D1454E">
        <w:rPr>
          <w:rStyle w:val="Strong"/>
        </w:rPr>
        <w:t>CANNOT</w:t>
      </w:r>
      <w:r w:rsidRPr="00D1454E">
        <w:t xml:space="preserve"> be an enforceable contract (verbal or written) in place to return to work before your </w:t>
      </w:r>
      <w:r>
        <w:t>r</w:t>
      </w:r>
      <w:r w:rsidRPr="00D1454E">
        <w:t>etirement date. Per UW System Administration policy, you may not discuss, negotiate, or enter into an employment contract with the University prior to or during the required minimum break in employment.</w:t>
      </w:r>
    </w:p>
    <w:p w:rsidR="00CD2134" w:rsidRDefault="00CD2134" w:rsidP="00CD2134">
      <w:pPr>
        <w:pStyle w:val="NormalWeb"/>
        <w:rPr>
          <w:rFonts w:asciiTheme="minorHAnsi" w:hAnsiTheme="minorHAnsi"/>
          <w:sz w:val="22"/>
          <w:szCs w:val="22"/>
        </w:rPr>
      </w:pPr>
      <w:r w:rsidRPr="00D1454E">
        <w:rPr>
          <w:rFonts w:asciiTheme="minorHAnsi" w:hAnsiTheme="minorHAnsi"/>
          <w:sz w:val="22"/>
          <w:szCs w:val="22"/>
        </w:rPr>
        <w:t>If the Department of Employee Trust Funds (ETF) determines that your termination is not valid, your annuity could be stopped and any annuity payments considered to be paid in error must be returned.</w:t>
      </w:r>
    </w:p>
    <w:p w:rsidR="002110BD" w:rsidRDefault="002110BD" w:rsidP="00CD2134">
      <w:pPr>
        <w:pStyle w:val="NormalWeb"/>
        <w:rPr>
          <w:rFonts w:asciiTheme="minorHAnsi" w:hAnsiTheme="minorHAnsi"/>
          <w:sz w:val="22"/>
          <w:szCs w:val="22"/>
        </w:rPr>
      </w:pPr>
      <w:r>
        <w:rPr>
          <w:rFonts w:asciiTheme="minorHAnsi" w:hAnsiTheme="minorHAnsi"/>
          <w:sz w:val="22"/>
          <w:szCs w:val="22"/>
        </w:rPr>
        <w:t xml:space="preserve">If you return to work to a WRS employer, you will be considered a Rehired Annuitant.  </w:t>
      </w:r>
    </w:p>
    <w:p w:rsidR="00CD2134" w:rsidRDefault="00CD2134" w:rsidP="00CD2134">
      <w:pPr>
        <w:pStyle w:val="NormalWeb"/>
        <w:rPr>
          <w:rFonts w:asciiTheme="minorHAnsi" w:hAnsiTheme="minorHAnsi"/>
          <w:sz w:val="22"/>
          <w:szCs w:val="22"/>
        </w:rPr>
      </w:pPr>
      <w:r>
        <w:rPr>
          <w:rFonts w:asciiTheme="minorHAnsi" w:hAnsiTheme="minorHAnsi"/>
          <w:sz w:val="22"/>
          <w:szCs w:val="22"/>
        </w:rPr>
        <w:t xml:space="preserve">Please review the Return to Work FAQ’s document created by ETF for more details: </w:t>
      </w:r>
      <w:hyperlink r:id="rId7" w:history="1">
        <w:r w:rsidRPr="00FD665C">
          <w:rPr>
            <w:rStyle w:val="Hyperlink"/>
            <w:rFonts w:asciiTheme="minorHAnsi" w:hAnsiTheme="minorHAnsi"/>
            <w:sz w:val="22"/>
            <w:szCs w:val="22"/>
          </w:rPr>
          <w:t>http://etf.wi.gov/news/ht-act20faqs.htm</w:t>
        </w:r>
      </w:hyperlink>
      <w:r>
        <w:rPr>
          <w:rFonts w:asciiTheme="minorHAnsi" w:hAnsiTheme="minorHAnsi"/>
          <w:sz w:val="22"/>
          <w:szCs w:val="22"/>
        </w:rPr>
        <w:t xml:space="preserve">. </w:t>
      </w:r>
    </w:p>
    <w:p w:rsidR="002110BD" w:rsidRPr="00D1454E" w:rsidRDefault="002110BD" w:rsidP="00CD2134">
      <w:pPr>
        <w:pStyle w:val="NormalWeb"/>
        <w:rPr>
          <w:rFonts w:asciiTheme="minorHAnsi" w:hAnsiTheme="minorHAnsi"/>
          <w:sz w:val="22"/>
          <w:szCs w:val="22"/>
        </w:rPr>
      </w:pPr>
      <w:r>
        <w:rPr>
          <w:rFonts w:asciiTheme="minorHAnsi" w:hAnsiTheme="minorHAnsi"/>
          <w:sz w:val="22"/>
          <w:szCs w:val="22"/>
        </w:rPr>
        <w:t xml:space="preserve">You can also review the UW System Administration guidelines about Rehired Annuitants: </w:t>
      </w:r>
      <w:hyperlink r:id="rId8" w:history="1">
        <w:r w:rsidRPr="00F9007F">
          <w:rPr>
            <w:rStyle w:val="Hyperlink"/>
            <w:rFonts w:asciiTheme="minorHAnsi" w:hAnsiTheme="minorHAnsi"/>
            <w:sz w:val="22"/>
            <w:szCs w:val="22"/>
          </w:rPr>
          <w:t>https://www.wisconsin.edu/ohrwd/benefits/empcha/ra/</w:t>
        </w:r>
      </w:hyperlink>
      <w:r>
        <w:rPr>
          <w:rFonts w:asciiTheme="minorHAnsi" w:hAnsiTheme="minorHAnsi"/>
          <w:sz w:val="22"/>
          <w:szCs w:val="22"/>
        </w:rPr>
        <w:t xml:space="preserve">.  </w:t>
      </w:r>
      <w:bookmarkStart w:id="0" w:name="_GoBack"/>
      <w:bookmarkEnd w:id="0"/>
    </w:p>
    <w:p w:rsidR="004465D6" w:rsidRDefault="002110BD"/>
    <w:sectPr w:rsidR="00446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34" w:rsidRDefault="00CD2134" w:rsidP="00CD2134">
      <w:pPr>
        <w:spacing w:after="0" w:line="240" w:lineRule="auto"/>
      </w:pPr>
      <w:r>
        <w:separator/>
      </w:r>
    </w:p>
  </w:endnote>
  <w:endnote w:type="continuationSeparator" w:id="0">
    <w:p w:rsidR="00CD2134" w:rsidRDefault="00CD2134" w:rsidP="00CD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34" w:rsidRDefault="00CD2134" w:rsidP="00CD2134">
      <w:pPr>
        <w:spacing w:after="0" w:line="240" w:lineRule="auto"/>
      </w:pPr>
      <w:r>
        <w:separator/>
      </w:r>
    </w:p>
  </w:footnote>
  <w:footnote w:type="continuationSeparator" w:id="0">
    <w:p w:rsidR="00CD2134" w:rsidRDefault="00CD2134" w:rsidP="00CD2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411A3"/>
    <w:multiLevelType w:val="hybridMultilevel"/>
    <w:tmpl w:val="B03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34"/>
    <w:rsid w:val="00111490"/>
    <w:rsid w:val="002110BD"/>
    <w:rsid w:val="006F2CA5"/>
    <w:rsid w:val="00C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40D5CF3-117C-4E6E-9C21-62E99307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34"/>
    <w:pPr>
      <w:ind w:left="720"/>
      <w:contextualSpacing/>
    </w:pPr>
  </w:style>
  <w:style w:type="character" w:styleId="Hyperlink">
    <w:name w:val="Hyperlink"/>
    <w:basedOn w:val="DefaultParagraphFont"/>
    <w:uiPriority w:val="99"/>
    <w:unhideWhenUsed/>
    <w:rsid w:val="00CD2134"/>
    <w:rPr>
      <w:color w:val="0563C1" w:themeColor="hyperlink"/>
      <w:u w:val="single"/>
    </w:rPr>
  </w:style>
  <w:style w:type="paragraph" w:styleId="NormalWeb">
    <w:name w:val="Normal (Web)"/>
    <w:basedOn w:val="Normal"/>
    <w:uiPriority w:val="99"/>
    <w:semiHidden/>
    <w:unhideWhenUsed/>
    <w:rsid w:val="00CD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134"/>
    <w:rPr>
      <w:b/>
      <w:bCs/>
    </w:rPr>
  </w:style>
  <w:style w:type="paragraph" w:styleId="Header">
    <w:name w:val="header"/>
    <w:basedOn w:val="Normal"/>
    <w:link w:val="HeaderChar"/>
    <w:uiPriority w:val="99"/>
    <w:unhideWhenUsed/>
    <w:rsid w:val="00CD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34"/>
  </w:style>
  <w:style w:type="paragraph" w:styleId="Footer">
    <w:name w:val="footer"/>
    <w:basedOn w:val="Normal"/>
    <w:link w:val="FooterChar"/>
    <w:uiPriority w:val="99"/>
    <w:unhideWhenUsed/>
    <w:rsid w:val="00CD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ohrwd/benefits/empcha/ra/" TargetMode="External"/><Relationship Id="rId3" Type="http://schemas.openxmlformats.org/officeDocument/2006/relationships/settings" Target="settings.xml"/><Relationship Id="rId7" Type="http://schemas.openxmlformats.org/officeDocument/2006/relationships/hyperlink" Target="http://etf.wi.gov/news/ht-act20faq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 Julie</dc:creator>
  <cp:keywords/>
  <dc:description/>
  <cp:lastModifiedBy>Gau, Julie</cp:lastModifiedBy>
  <cp:revision>2</cp:revision>
  <dcterms:created xsi:type="dcterms:W3CDTF">2017-02-24T20:14:00Z</dcterms:created>
  <dcterms:modified xsi:type="dcterms:W3CDTF">2017-02-24T20:27:00Z</dcterms:modified>
</cp:coreProperties>
</file>