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CA" w:rsidRPr="006E1F59" w:rsidRDefault="006E1F59" w:rsidP="006E1F59">
      <w:pPr>
        <w:jc w:val="center"/>
        <w:rPr>
          <w:b/>
          <w:sz w:val="32"/>
          <w:szCs w:val="32"/>
        </w:rPr>
      </w:pPr>
      <w:r w:rsidRPr="006E1F59">
        <w:rPr>
          <w:b/>
          <w:sz w:val="32"/>
          <w:szCs w:val="32"/>
        </w:rPr>
        <w:t>Sociology 492</w:t>
      </w:r>
      <w:r w:rsidR="00156F5D" w:rsidRPr="00156F5D">
        <w:rPr>
          <w:rStyle w:val="FootnoteReference"/>
          <w:b/>
          <w:sz w:val="16"/>
          <w:szCs w:val="16"/>
        </w:rPr>
        <w:footnoteReference w:id="1"/>
      </w:r>
    </w:p>
    <w:p w:rsidR="006E1F59" w:rsidRPr="006E1F59" w:rsidRDefault="006E1F59" w:rsidP="006E1F59">
      <w:pPr>
        <w:jc w:val="center"/>
        <w:rPr>
          <w:b/>
          <w:sz w:val="32"/>
          <w:szCs w:val="32"/>
        </w:rPr>
      </w:pPr>
    </w:p>
    <w:p w:rsidR="006E1F59" w:rsidRDefault="006E1F59" w:rsidP="006E1F59">
      <w:pPr>
        <w:jc w:val="center"/>
      </w:pPr>
      <w:r w:rsidRPr="006E1F59">
        <w:rPr>
          <w:b/>
          <w:sz w:val="32"/>
          <w:szCs w:val="32"/>
        </w:rPr>
        <w:t>SUPERVISED TEACHING AIDE</w:t>
      </w:r>
    </w:p>
    <w:p w:rsidR="006E1F59" w:rsidRDefault="006E1F59"/>
    <w:p w:rsidR="006E1F59" w:rsidRDefault="006E1F59"/>
    <w:p w:rsidR="006E1F59" w:rsidRDefault="006E1F59"/>
    <w:p w:rsidR="006E1F59" w:rsidRPr="00156F5D" w:rsidRDefault="006E1F59">
      <w:pPr>
        <w:rPr>
          <w:b/>
          <w:u w:val="single"/>
        </w:rPr>
      </w:pPr>
      <w:r w:rsidRPr="00156F5D">
        <w:rPr>
          <w:b/>
          <w:u w:val="single"/>
        </w:rPr>
        <w:t>COURSE DESCRIPTION</w:t>
      </w:r>
    </w:p>
    <w:p w:rsidR="006E1F59" w:rsidRDefault="006E1F59"/>
    <w:p w:rsidR="006E1F59" w:rsidRDefault="006E1F59">
      <w:r>
        <w:t>This course provides teaching experience to students at the college level. Students enrolled in this class</w:t>
      </w:r>
      <w:r w:rsidR="00156F5D">
        <w:t xml:space="preserve"> (hereafter referred to as “TA’s”)</w:t>
      </w:r>
      <w:r>
        <w:t xml:space="preserve"> will assist faculty members </w:t>
      </w:r>
      <w:r w:rsidR="00843ECE">
        <w:t>in preparing</w:t>
      </w:r>
      <w:r>
        <w:t>, deliver</w:t>
      </w:r>
      <w:r w:rsidR="00843ECE">
        <w:t>ing</w:t>
      </w:r>
      <w:r>
        <w:t>, and tear</w:t>
      </w:r>
      <w:r w:rsidR="00843ECE">
        <w:t>ing</w:t>
      </w:r>
      <w:r>
        <w:t xml:space="preserve"> down laboratory demonstration units, conduct</w:t>
      </w:r>
      <w:r w:rsidR="00843ECE">
        <w:t>ing</w:t>
      </w:r>
      <w:r>
        <w:t xml:space="preserve"> study review sessions, and tutor</w:t>
      </w:r>
      <w:r w:rsidR="00843ECE">
        <w:t>ing</w:t>
      </w:r>
      <w:r>
        <w:t xml:space="preserve"> students (under direct supervision of faculty member).</w:t>
      </w:r>
      <w:r w:rsidR="00843ECE">
        <w:t xml:space="preserve"> </w:t>
      </w:r>
      <w:r w:rsidR="00156F5D">
        <w:t>In order to enroll in this class, a student</w:t>
      </w:r>
      <w:r w:rsidR="00843ECE">
        <w:t xml:space="preserve"> must have junior standing and previously completed the assigned course with a grade of B or better.</w:t>
      </w:r>
    </w:p>
    <w:p w:rsidR="006E1F59" w:rsidRDefault="006E1F59"/>
    <w:p w:rsidR="006E1F59" w:rsidRPr="00156F5D" w:rsidRDefault="006E1F59">
      <w:pPr>
        <w:rPr>
          <w:b/>
          <w:u w:val="single"/>
        </w:rPr>
      </w:pPr>
      <w:r w:rsidRPr="00156F5D">
        <w:rPr>
          <w:b/>
          <w:u w:val="single"/>
        </w:rPr>
        <w:t>LEARNING OBJECTIVES</w:t>
      </w:r>
    </w:p>
    <w:p w:rsidR="006E1F59" w:rsidRDefault="006E1F59"/>
    <w:p w:rsidR="00156F5D" w:rsidRDefault="00156F5D" w:rsidP="00156F5D">
      <w:pPr>
        <w:pStyle w:val="ListParagraph"/>
        <w:numPr>
          <w:ilvl w:val="0"/>
          <w:numId w:val="3"/>
        </w:numPr>
      </w:pPr>
      <w:r>
        <w:t>Completion of this class will assist students in reinforcing</w:t>
      </w:r>
      <w:r w:rsidR="006E1F59">
        <w:t xml:space="preserve"> their knowledge of specific course content.</w:t>
      </w:r>
    </w:p>
    <w:p w:rsidR="006E1F59" w:rsidRDefault="00156F5D" w:rsidP="00156F5D">
      <w:pPr>
        <w:pStyle w:val="ListParagraph"/>
        <w:numPr>
          <w:ilvl w:val="0"/>
          <w:numId w:val="3"/>
        </w:numPr>
      </w:pPr>
      <w:r>
        <w:t>Completion of this class will assist students in</w:t>
      </w:r>
      <w:r w:rsidR="006E1F59">
        <w:t xml:space="preserve"> </w:t>
      </w:r>
      <w:r>
        <w:t>improving</w:t>
      </w:r>
      <w:r w:rsidR="006E1F59">
        <w:t xml:space="preserve"> their critical thinking, </w:t>
      </w:r>
      <w:r>
        <w:t>problem-solving</w:t>
      </w:r>
      <w:r w:rsidR="006E1F59">
        <w:t xml:space="preserve"> and oral presentation skills.</w:t>
      </w:r>
    </w:p>
    <w:p w:rsidR="006E1F59" w:rsidRDefault="006E1F59" w:rsidP="00156F5D">
      <w:pPr>
        <w:pStyle w:val="ListParagraph"/>
        <w:numPr>
          <w:ilvl w:val="0"/>
          <w:numId w:val="2"/>
        </w:numPr>
      </w:pPr>
      <w:r>
        <w:t>Students enrolled in classes with Teaching Assistants will receive additional access to support which results in improved class performance.</w:t>
      </w:r>
    </w:p>
    <w:p w:rsidR="006E1F59" w:rsidRDefault="006E1F59" w:rsidP="006E1F59">
      <w:pPr>
        <w:pStyle w:val="ListParagraph"/>
      </w:pPr>
    </w:p>
    <w:p w:rsidR="006E1F59" w:rsidRPr="00156F5D" w:rsidRDefault="006E1F59">
      <w:pPr>
        <w:rPr>
          <w:b/>
          <w:u w:val="single"/>
        </w:rPr>
      </w:pPr>
      <w:r w:rsidRPr="00156F5D">
        <w:rPr>
          <w:b/>
          <w:u w:val="single"/>
        </w:rPr>
        <w:t>METHOD OF EVALUATION</w:t>
      </w:r>
    </w:p>
    <w:p w:rsidR="006E1F59" w:rsidRDefault="006E1F59"/>
    <w:p w:rsidR="006E1F59" w:rsidRDefault="006E1F59">
      <w:bookmarkStart w:id="0" w:name="_GoBack"/>
      <w:bookmarkEnd w:id="0"/>
      <w:r>
        <w:t xml:space="preserve">Students completing this class will receive a grade of pass/fail. Students will be graded </w:t>
      </w:r>
      <w:r w:rsidR="00843ECE">
        <w:t xml:space="preserve">by the class instructor </w:t>
      </w:r>
      <w:r>
        <w:t>on the basis of their attendance</w:t>
      </w:r>
      <w:r w:rsidR="00843ECE">
        <w:t xml:space="preserve"> and </w:t>
      </w:r>
      <w:r>
        <w:t>participation</w:t>
      </w:r>
      <w:r w:rsidR="00843ECE">
        <w:t xml:space="preserve"> in class/lab activities, as well as their preparation of lab demonstration units.</w:t>
      </w:r>
    </w:p>
    <w:p w:rsidR="00843ECE" w:rsidRDefault="00843ECE"/>
    <w:p w:rsidR="00843ECE" w:rsidRPr="00156F5D" w:rsidRDefault="00843ECE">
      <w:pPr>
        <w:rPr>
          <w:b/>
          <w:u w:val="single"/>
        </w:rPr>
      </w:pPr>
      <w:r w:rsidRPr="00156F5D">
        <w:rPr>
          <w:b/>
          <w:u w:val="single"/>
        </w:rPr>
        <w:t>TEXT</w:t>
      </w:r>
    </w:p>
    <w:p w:rsidR="00843ECE" w:rsidRDefault="00843ECE"/>
    <w:p w:rsidR="00843ECE" w:rsidRDefault="00843ECE">
      <w:r>
        <w:t>Students completing this class will be responsible for readings assigned to their particular course assignment.</w:t>
      </w:r>
    </w:p>
    <w:p w:rsidR="006E1F59" w:rsidRDefault="006E1F59"/>
    <w:p w:rsidR="006E1F59" w:rsidRPr="00156F5D" w:rsidRDefault="00156F5D">
      <w:pPr>
        <w:rPr>
          <w:b/>
          <w:u w:val="single"/>
        </w:rPr>
      </w:pPr>
      <w:r w:rsidRPr="00156F5D">
        <w:rPr>
          <w:b/>
          <w:u w:val="single"/>
        </w:rPr>
        <w:t>SCHEDULE</w:t>
      </w:r>
    </w:p>
    <w:p w:rsidR="00156F5D" w:rsidRDefault="00156F5D"/>
    <w:p w:rsidR="00156F5D" w:rsidRDefault="00156F5D">
      <w:r>
        <w:t>It is expected that TA’s will attend classes and assist faculty in setting up, delivering, and tearing down laboratory unit demonstrations. TA’s will also facilitate review sessions and tutor students under the direct super</w:t>
      </w:r>
      <w:r w:rsidR="00F26344">
        <w:t>vi</w:t>
      </w:r>
      <w:r>
        <w:t>sion of faculty.</w:t>
      </w:r>
    </w:p>
    <w:p w:rsidR="00156F5D" w:rsidRDefault="00156F5D"/>
    <w:p w:rsidR="00156F5D" w:rsidRPr="00156F5D" w:rsidRDefault="00A54EE2">
      <w:pPr>
        <w:rPr>
          <w:b/>
          <w:u w:val="single"/>
        </w:rPr>
      </w:pPr>
      <w:r>
        <w:rPr>
          <w:b/>
          <w:u w:val="single"/>
        </w:rPr>
        <w:t>CONTRACT</w:t>
      </w:r>
    </w:p>
    <w:p w:rsidR="00156F5D" w:rsidRDefault="00156F5D" w:rsidP="00156F5D">
      <w:pPr>
        <w:autoSpaceDE/>
        <w:autoSpaceDN/>
      </w:pPr>
    </w:p>
    <w:p w:rsidR="00156F5D" w:rsidRPr="00156F5D" w:rsidRDefault="00156F5D" w:rsidP="00A54EE2">
      <w:pPr>
        <w:autoSpaceDE/>
        <w:autoSpaceDN/>
      </w:pPr>
      <w:r>
        <w:t xml:space="preserve">It is expected that TA’s will </w:t>
      </w:r>
      <w:r w:rsidR="00A54EE2">
        <w:t xml:space="preserve">sign </w:t>
      </w:r>
      <w:r w:rsidR="00F26344">
        <w:t>a contract with a class instructor</w:t>
      </w:r>
      <w:r w:rsidR="00A54EE2">
        <w:t xml:space="preserve"> that stipulate</w:t>
      </w:r>
      <w:r w:rsidR="00F26344">
        <w:t>s</w:t>
      </w:r>
      <w:r w:rsidR="00A54EE2">
        <w:t xml:space="preserve"> specific expe</w:t>
      </w:r>
      <w:r w:rsidR="00F26344">
        <w:t xml:space="preserve">ctations during the semester. The contract will also address </w:t>
      </w:r>
      <w:r w:rsidR="00A54EE2">
        <w:t>the confidentiality of other student grades.</w:t>
      </w:r>
    </w:p>
    <w:p w:rsidR="00156F5D" w:rsidRDefault="00156F5D"/>
    <w:p w:rsidR="00156F5D" w:rsidRDefault="00156F5D"/>
    <w:p w:rsidR="00156F5D" w:rsidRDefault="00156F5D"/>
    <w:p w:rsidR="006E1F59" w:rsidRDefault="006E1F59"/>
    <w:p w:rsidR="006E1F59" w:rsidRDefault="006E1F59"/>
    <w:p w:rsidR="006E1F59" w:rsidRDefault="006E1F59"/>
    <w:p w:rsidR="006E1F59" w:rsidRDefault="006E1F59"/>
    <w:p w:rsidR="006E1F59" w:rsidRDefault="006E1F59"/>
    <w:p w:rsidR="006E1F59" w:rsidRDefault="006E1F59"/>
    <w:p w:rsidR="006E1F59" w:rsidRDefault="006E1F59"/>
    <w:p w:rsidR="006E1F59" w:rsidRPr="00A54EE2" w:rsidRDefault="006E1F59" w:rsidP="006E1F59">
      <w:pPr>
        <w:tabs>
          <w:tab w:val="left" w:pos="1350"/>
        </w:tabs>
        <w:rPr>
          <w:szCs w:val="22"/>
          <w:u w:val="single"/>
        </w:rPr>
      </w:pPr>
      <w:r w:rsidRPr="00A54EE2">
        <w:rPr>
          <w:b/>
          <w:bCs/>
          <w:sz w:val="22"/>
          <w:szCs w:val="22"/>
          <w:u w:val="single"/>
        </w:rPr>
        <w:lastRenderedPageBreak/>
        <w:t>B</w:t>
      </w:r>
      <w:r w:rsidR="00A54EE2" w:rsidRPr="00A54EE2">
        <w:rPr>
          <w:b/>
          <w:bCs/>
          <w:sz w:val="22"/>
          <w:szCs w:val="22"/>
          <w:u w:val="single"/>
        </w:rPr>
        <w:t>IBLIOGRAPHY</w:t>
      </w:r>
    </w:p>
    <w:p w:rsidR="00A54EE2" w:rsidRDefault="00A54EE2" w:rsidP="006E1F59">
      <w:pPr>
        <w:rPr>
          <w:bCs/>
          <w:sz w:val="22"/>
          <w:szCs w:val="22"/>
        </w:rPr>
      </w:pPr>
    </w:p>
    <w:p w:rsidR="006E1F59" w:rsidRPr="004B20CF" w:rsidRDefault="006E1F59" w:rsidP="006E1F59">
      <w:pPr>
        <w:rPr>
          <w:bCs/>
          <w:sz w:val="22"/>
          <w:szCs w:val="22"/>
        </w:rPr>
      </w:pPr>
      <w:proofErr w:type="spellStart"/>
      <w:proofErr w:type="gramStart"/>
      <w:r w:rsidRPr="004B20CF">
        <w:rPr>
          <w:bCs/>
          <w:sz w:val="22"/>
          <w:szCs w:val="22"/>
        </w:rPr>
        <w:t>Eby</w:t>
      </w:r>
      <w:proofErr w:type="spellEnd"/>
      <w:r w:rsidRPr="004B20CF">
        <w:rPr>
          <w:bCs/>
          <w:sz w:val="22"/>
          <w:szCs w:val="22"/>
        </w:rPr>
        <w:t>, Kimberly K. &amp; Gilbert, Paula Ruth.</w:t>
      </w:r>
      <w:proofErr w:type="gramEnd"/>
      <w:r w:rsidRPr="004B20CF">
        <w:rPr>
          <w:bCs/>
          <w:sz w:val="22"/>
          <w:szCs w:val="22"/>
        </w:rPr>
        <w:t xml:space="preserve"> (2000). Implementing New Pedagogical Models: Using Undergraduate Teaching Assistants in a Violence and Gender Learning Community.  </w:t>
      </w:r>
    </w:p>
    <w:p w:rsidR="006E1F59" w:rsidRPr="004B20CF" w:rsidRDefault="006E1F59" w:rsidP="006E1F59">
      <w:pPr>
        <w:rPr>
          <w:bCs/>
          <w:sz w:val="22"/>
          <w:szCs w:val="22"/>
        </w:rPr>
      </w:pPr>
      <w:r w:rsidRPr="004B20CF">
        <w:rPr>
          <w:bCs/>
          <w:sz w:val="22"/>
          <w:szCs w:val="22"/>
        </w:rPr>
        <w:t>Innovative Higher Education 25(2):127-142.</w:t>
      </w:r>
    </w:p>
    <w:p w:rsidR="006E1F59" w:rsidRDefault="006E1F59" w:rsidP="006E1F59">
      <w:pPr>
        <w:rPr>
          <w:bCs/>
          <w:sz w:val="22"/>
          <w:szCs w:val="22"/>
        </w:rPr>
      </w:pPr>
      <w:proofErr w:type="gramStart"/>
      <w:r w:rsidRPr="004B20CF">
        <w:rPr>
          <w:bCs/>
          <w:sz w:val="22"/>
          <w:szCs w:val="22"/>
        </w:rPr>
        <w:t xml:space="preserve">Osborne, Randall E.; Norman, Joseph; </w:t>
      </w:r>
      <w:r>
        <w:rPr>
          <w:bCs/>
          <w:sz w:val="22"/>
          <w:szCs w:val="22"/>
        </w:rPr>
        <w:t xml:space="preserve">&amp; </w:t>
      </w:r>
      <w:proofErr w:type="spellStart"/>
      <w:r w:rsidRPr="004B20CF">
        <w:rPr>
          <w:bCs/>
          <w:sz w:val="22"/>
          <w:szCs w:val="22"/>
        </w:rPr>
        <w:t>Basford</w:t>
      </w:r>
      <w:proofErr w:type="spellEnd"/>
      <w:r w:rsidRPr="004B20CF">
        <w:rPr>
          <w:bCs/>
          <w:sz w:val="22"/>
          <w:szCs w:val="22"/>
        </w:rPr>
        <w:t>, Tim.</w:t>
      </w:r>
      <w:proofErr w:type="gramEnd"/>
      <w:r w:rsidRPr="004B20CF">
        <w:rPr>
          <w:bCs/>
          <w:sz w:val="22"/>
          <w:szCs w:val="22"/>
        </w:rPr>
        <w:t xml:space="preserve"> (1997)</w:t>
      </w:r>
      <w:r>
        <w:rPr>
          <w:bCs/>
          <w:sz w:val="22"/>
          <w:szCs w:val="22"/>
        </w:rPr>
        <w:t xml:space="preserve"> </w:t>
      </w:r>
      <w:r w:rsidRPr="004B20CF">
        <w:rPr>
          <w:bCs/>
          <w:sz w:val="22"/>
          <w:szCs w:val="22"/>
        </w:rPr>
        <w:t xml:space="preserve">Utilizing Undergraduate Teaching Assistants: An Untapped Resource. </w:t>
      </w:r>
      <w:proofErr w:type="gramStart"/>
      <w:r w:rsidRPr="004B20CF">
        <w:rPr>
          <w:bCs/>
          <w:sz w:val="22"/>
          <w:szCs w:val="22"/>
        </w:rPr>
        <w:t>presented</w:t>
      </w:r>
      <w:proofErr w:type="gramEnd"/>
      <w:r w:rsidRPr="004B20CF">
        <w:rPr>
          <w:bCs/>
          <w:sz w:val="22"/>
          <w:szCs w:val="22"/>
        </w:rPr>
        <w:t xml:space="preserve"> at the Annual Conference on Undergraduate Teaching of Psychology (11th, Ellenville, NY, March 19-21, 1997)</w:t>
      </w:r>
      <w:r>
        <w:rPr>
          <w:bCs/>
          <w:sz w:val="22"/>
          <w:szCs w:val="22"/>
        </w:rPr>
        <w:t>\</w:t>
      </w:r>
    </w:p>
    <w:p w:rsidR="006E1F59" w:rsidRPr="004B20CF" w:rsidRDefault="006E1F59" w:rsidP="006E1F59">
      <w:pPr>
        <w:rPr>
          <w:bCs/>
          <w:sz w:val="22"/>
          <w:szCs w:val="22"/>
        </w:rPr>
      </w:pPr>
      <w:r w:rsidRPr="004B20CF">
        <w:rPr>
          <w:bCs/>
          <w:sz w:val="22"/>
          <w:szCs w:val="22"/>
        </w:rPr>
        <w:t xml:space="preserve">Norcross, John C., Cannon, J. Timothy, </w:t>
      </w:r>
      <w:proofErr w:type="spellStart"/>
      <w:r w:rsidRPr="004B20CF">
        <w:rPr>
          <w:bCs/>
          <w:sz w:val="22"/>
          <w:szCs w:val="22"/>
        </w:rPr>
        <w:t>Karpiak</w:t>
      </w:r>
      <w:proofErr w:type="spellEnd"/>
      <w:r w:rsidRPr="004B20CF">
        <w:rPr>
          <w:bCs/>
          <w:sz w:val="22"/>
          <w:szCs w:val="22"/>
        </w:rPr>
        <w:t xml:space="preserve">, Christie P.1. </w:t>
      </w:r>
      <w:proofErr w:type="gramStart"/>
      <w:r w:rsidRPr="004B20CF">
        <w:rPr>
          <w:bCs/>
          <w:sz w:val="22"/>
          <w:szCs w:val="22"/>
        </w:rPr>
        <w:t>&amp; Hogan, Thomas P.1 (2007).</w:t>
      </w:r>
      <w:proofErr w:type="gramEnd"/>
      <w:r w:rsidRPr="004B20CF">
        <w:rPr>
          <w:bCs/>
          <w:sz w:val="22"/>
          <w:szCs w:val="22"/>
        </w:rPr>
        <w:t xml:space="preserve"> Working With and Training Undergraduates as Teaching Assistants. Teaching of Psychology; 34(3): 187-190.</w:t>
      </w:r>
    </w:p>
    <w:p w:rsidR="006E1F59" w:rsidRPr="004B20CF" w:rsidRDefault="006E1F59" w:rsidP="006E1F59">
      <w:pPr>
        <w:rPr>
          <w:bCs/>
          <w:sz w:val="22"/>
          <w:szCs w:val="22"/>
        </w:rPr>
      </w:pPr>
      <w:r w:rsidRPr="004B20CF">
        <w:rPr>
          <w:bCs/>
          <w:sz w:val="22"/>
          <w:szCs w:val="22"/>
        </w:rPr>
        <w:t>Owen, Julie E. (2011). Peer educators in classroom settings: Effective academic partners</w:t>
      </w:r>
      <w:proofErr w:type="gramStart"/>
      <w:r w:rsidRPr="004B20CF">
        <w:rPr>
          <w:bCs/>
          <w:sz w:val="22"/>
          <w:szCs w:val="22"/>
        </w:rPr>
        <w:t>..</w:t>
      </w:r>
      <w:proofErr w:type="gramEnd"/>
      <w:r w:rsidRPr="004B20CF">
        <w:rPr>
          <w:bCs/>
          <w:sz w:val="22"/>
          <w:szCs w:val="22"/>
        </w:rPr>
        <w:t>Authors:</w:t>
      </w:r>
    </w:p>
    <w:p w:rsidR="006E1F59" w:rsidRPr="004B20CF" w:rsidRDefault="006E1F59" w:rsidP="006E1F59">
      <w:pPr>
        <w:rPr>
          <w:bCs/>
          <w:sz w:val="22"/>
          <w:szCs w:val="22"/>
        </w:rPr>
      </w:pPr>
      <w:r w:rsidRPr="004B20CF">
        <w:rPr>
          <w:bCs/>
          <w:sz w:val="22"/>
          <w:szCs w:val="22"/>
        </w:rPr>
        <w:t>New Directions for Student Services 133:55-64.</w:t>
      </w:r>
    </w:p>
    <w:p w:rsidR="006E1F59" w:rsidRPr="0088678E" w:rsidRDefault="006E1F59" w:rsidP="006E1F59">
      <w:pPr>
        <w:rPr>
          <w:b/>
          <w:bCs/>
          <w:sz w:val="22"/>
          <w:szCs w:val="22"/>
        </w:rPr>
      </w:pPr>
      <w:r>
        <w:rPr>
          <w:bCs/>
          <w:sz w:val="22"/>
          <w:szCs w:val="22"/>
        </w:rPr>
        <w:t xml:space="preserve">Roberts, </w:t>
      </w:r>
      <w:r w:rsidRPr="004B20CF">
        <w:rPr>
          <w:bCs/>
          <w:sz w:val="22"/>
          <w:szCs w:val="22"/>
        </w:rPr>
        <w:t>Eric, Lilly,</w:t>
      </w:r>
      <w:r>
        <w:rPr>
          <w:bCs/>
          <w:sz w:val="22"/>
          <w:szCs w:val="22"/>
        </w:rPr>
        <w:t xml:space="preserve"> John</w:t>
      </w:r>
      <w:r w:rsidRPr="004B20CF">
        <w:rPr>
          <w:bCs/>
          <w:sz w:val="22"/>
          <w:szCs w:val="22"/>
        </w:rPr>
        <w:t xml:space="preserve"> </w:t>
      </w:r>
      <w:r>
        <w:rPr>
          <w:bCs/>
          <w:sz w:val="22"/>
          <w:szCs w:val="22"/>
        </w:rPr>
        <w:t xml:space="preserve">&amp; </w:t>
      </w:r>
      <w:r w:rsidRPr="004B20CF">
        <w:rPr>
          <w:bCs/>
          <w:sz w:val="22"/>
          <w:szCs w:val="22"/>
        </w:rPr>
        <w:t>Rollins</w:t>
      </w:r>
      <w:r>
        <w:rPr>
          <w:bCs/>
          <w:sz w:val="22"/>
          <w:szCs w:val="22"/>
        </w:rPr>
        <w:t>, B.</w:t>
      </w:r>
      <w:r w:rsidRPr="004B20CF">
        <w:rPr>
          <w:bCs/>
          <w:sz w:val="22"/>
          <w:szCs w:val="22"/>
        </w:rPr>
        <w:t xml:space="preserve"> </w:t>
      </w:r>
      <w:r>
        <w:rPr>
          <w:bCs/>
          <w:sz w:val="22"/>
          <w:szCs w:val="22"/>
        </w:rPr>
        <w:t xml:space="preserve">(1995) </w:t>
      </w:r>
      <w:r w:rsidRPr="004B20CF">
        <w:rPr>
          <w:bCs/>
          <w:sz w:val="22"/>
          <w:szCs w:val="22"/>
        </w:rPr>
        <w:t>Using Undergraduates as Teaching Assistants in Introductory Programming Courses:</w:t>
      </w:r>
      <w:r>
        <w:rPr>
          <w:bCs/>
          <w:sz w:val="22"/>
          <w:szCs w:val="22"/>
        </w:rPr>
        <w:t xml:space="preserve"> </w:t>
      </w:r>
      <w:r w:rsidRPr="004B20CF">
        <w:rPr>
          <w:bCs/>
          <w:sz w:val="22"/>
          <w:szCs w:val="22"/>
        </w:rPr>
        <w:t xml:space="preserve">An Update on the Stanford Experience </w:t>
      </w:r>
      <w:r>
        <w:rPr>
          <w:bCs/>
          <w:sz w:val="22"/>
          <w:szCs w:val="22"/>
        </w:rPr>
        <w:t xml:space="preserve"> </w:t>
      </w:r>
      <w:r w:rsidRPr="004B20CF">
        <w:rPr>
          <w:bCs/>
          <w:sz w:val="22"/>
          <w:szCs w:val="22"/>
        </w:rPr>
        <w:t>ACM SIGCSE Bulletin Volume 27 Issue 1</w:t>
      </w:r>
      <w:r>
        <w:rPr>
          <w:bCs/>
          <w:sz w:val="22"/>
          <w:szCs w:val="22"/>
        </w:rPr>
        <w:t>.</w:t>
      </w:r>
      <w:r w:rsidRPr="0088678E">
        <w:rPr>
          <w:b/>
          <w:bCs/>
          <w:sz w:val="22"/>
          <w:szCs w:val="22"/>
        </w:rPr>
        <w:t xml:space="preserve"> </w:t>
      </w:r>
    </w:p>
    <w:p w:rsidR="006E1F59" w:rsidRDefault="006E1F59" w:rsidP="006E1F59">
      <w:pPr>
        <w:tabs>
          <w:tab w:val="left" w:pos="1350"/>
        </w:tabs>
        <w:rPr>
          <w:sz w:val="22"/>
          <w:szCs w:val="22"/>
        </w:rPr>
      </w:pPr>
      <w:r w:rsidRPr="0088678E">
        <w:rPr>
          <w:sz w:val="22"/>
          <w:szCs w:val="22"/>
        </w:rPr>
        <w:t xml:space="preserve">Training Undergraduate Teaching Assistants in a Peer Mentor Course </w:t>
      </w:r>
      <w:proofErr w:type="spellStart"/>
      <w:r w:rsidRPr="0088678E">
        <w:rPr>
          <w:sz w:val="22"/>
          <w:szCs w:val="22"/>
        </w:rPr>
        <w:t>Faria</w:t>
      </w:r>
      <w:proofErr w:type="spellEnd"/>
      <w:r w:rsidRPr="0088678E">
        <w:rPr>
          <w:sz w:val="22"/>
          <w:szCs w:val="22"/>
        </w:rPr>
        <w:t xml:space="preserve"> Sana, Matthew V. </w:t>
      </w:r>
      <w:proofErr w:type="spellStart"/>
      <w:r w:rsidRPr="0088678E">
        <w:rPr>
          <w:sz w:val="22"/>
          <w:szCs w:val="22"/>
        </w:rPr>
        <w:t>Pachai</w:t>
      </w:r>
      <w:proofErr w:type="spellEnd"/>
      <w:r w:rsidRPr="0088678E">
        <w:rPr>
          <w:sz w:val="22"/>
          <w:szCs w:val="22"/>
        </w:rPr>
        <w:t>, Joseph A. Kim, Transformative Dialogues: Teaching &amp; Learning Journal Volume 4 Issue 3 March 2011</w:t>
      </w:r>
    </w:p>
    <w:p w:rsidR="006E1F59" w:rsidRDefault="006E1F59" w:rsidP="006E1F59">
      <w:pPr>
        <w:tabs>
          <w:tab w:val="left" w:pos="1350"/>
        </w:tabs>
        <w:rPr>
          <w:sz w:val="22"/>
          <w:szCs w:val="22"/>
        </w:rPr>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A54EE2" w:rsidRDefault="00A54EE2" w:rsidP="006E1F59">
      <w:pPr>
        <w:tabs>
          <w:tab w:val="left" w:pos="1350"/>
        </w:tabs>
      </w:pPr>
    </w:p>
    <w:p w:rsidR="006E1F59" w:rsidRDefault="006E1F59" w:rsidP="006E1F59">
      <w:pPr>
        <w:tabs>
          <w:tab w:val="left" w:pos="1350"/>
        </w:tabs>
        <w:rPr>
          <w:sz w:val="22"/>
          <w:szCs w:val="22"/>
        </w:rPr>
      </w:pPr>
      <w: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9" w:history="1">
        <w:r>
          <w:rPr>
            <w:rStyle w:val="Hyperlink"/>
          </w:rPr>
          <w:t>Special Accommodations</w:t>
        </w:r>
      </w:hyperlink>
      <w:r>
        <w:t xml:space="preserve">, </w:t>
      </w:r>
      <w:hyperlink r:id="rId10" w:anchor="Misconduct" w:history="1">
        <w:r>
          <w:rPr>
            <w:rStyle w:val="Hyperlink"/>
          </w:rPr>
          <w:t>Academic Misconduct</w:t>
        </w:r>
      </w:hyperlink>
      <w:r>
        <w:t xml:space="preserve">, </w:t>
      </w:r>
      <w:hyperlink r:id="rId11" w:history="1">
        <w:r>
          <w:rPr>
            <w:rStyle w:val="Hyperlink"/>
          </w:rPr>
          <w:t>Religious Beliefs Accommodation</w:t>
        </w:r>
      </w:hyperlink>
      <w:r>
        <w:t xml:space="preserve">, </w:t>
      </w:r>
      <w:hyperlink r:id="rId12" w:history="1">
        <w:r>
          <w:rPr>
            <w:rStyle w:val="Hyperlink"/>
          </w:rPr>
          <w:t>Discrimination</w:t>
        </w:r>
      </w:hyperlink>
      <w:r>
        <w:t xml:space="preserve"> and </w:t>
      </w:r>
      <w:hyperlink r:id="rId13" w:anchor="Misconduct" w:history="1">
        <w:r>
          <w:rPr>
            <w:rStyle w:val="Hyperlink"/>
          </w:rPr>
          <w:t>Absence for University Sponsored Events</w:t>
        </w:r>
      </w:hyperlink>
      <w:r>
        <w:t xml:space="preserve"> (for details please refer to the Schedule of Classes; the </w:t>
      </w:r>
      <w:hyperlink r:id="rId14" w:history="1">
        <w:r>
          <w:rPr>
            <w:rStyle w:val="Hyperlink"/>
          </w:rPr>
          <w:t>“</w:t>
        </w:r>
      </w:hyperlink>
      <w:hyperlink r:id="rId15" w:history="1">
        <w:r>
          <w:rPr>
            <w:rStyle w:val="Hyperlink"/>
          </w:rPr>
          <w:t>Rights and Responsibilities</w:t>
        </w:r>
      </w:hyperlink>
      <w:hyperlink r:id="rId16" w:history="1">
        <w:r>
          <w:rPr>
            <w:rStyle w:val="Hyperlink"/>
          </w:rPr>
          <w:t>”</w:t>
        </w:r>
      </w:hyperlink>
      <w:r>
        <w:t xml:space="preserve"> section of the </w:t>
      </w:r>
      <w:hyperlink r:id="rId17" w:history="1">
        <w:r>
          <w:rPr>
            <w:rStyle w:val="Hyperlink"/>
          </w:rPr>
          <w:t>Undergraduate Catalog</w:t>
        </w:r>
      </w:hyperlink>
      <w:r>
        <w:t xml:space="preserve">; </w:t>
      </w:r>
      <w:hyperlink r:id="rId18" w:anchor="academicinformation" w:history="1">
        <w:r>
          <w:rPr>
            <w:rStyle w:val="Hyperlink"/>
          </w:rPr>
          <w:t>the Academic Requirements</w:t>
        </w:r>
      </w:hyperlink>
      <w:r>
        <w:t xml:space="preserve"> and Policies and the </w:t>
      </w:r>
      <w:hyperlink r:id="rId19" w:anchor="facilitiesandservices" w:history="1">
        <w:r>
          <w:rPr>
            <w:rStyle w:val="Hyperlink"/>
          </w:rPr>
          <w:t>Facilities and Services</w:t>
        </w:r>
      </w:hyperlink>
      <w:r>
        <w:t xml:space="preserve"> sections of the </w:t>
      </w:r>
      <w:hyperlink r:id="rId20" w:history="1">
        <w:r>
          <w:rPr>
            <w:rStyle w:val="Hyperlink"/>
          </w:rPr>
          <w:t>Graduate Catalog</w:t>
        </w:r>
      </w:hyperlink>
      <w:r>
        <w:t>; and the “</w:t>
      </w:r>
      <w:hyperlink r:id="rId21" w:history="1">
        <w:r>
          <w:rPr>
            <w:rStyle w:val="Hyperlink"/>
          </w:rPr>
          <w:t>Student Academic Disciplinary Procedures</w:t>
        </w:r>
      </w:hyperlink>
      <w:r>
        <w:t xml:space="preserve"> (UWS Chapter 14); and the “</w:t>
      </w:r>
      <w:hyperlink r:id="rId22" w:history="1">
        <w:r>
          <w:rPr>
            <w:rStyle w:val="Hyperlink"/>
          </w:rPr>
          <w:t>Student Nonacademic Disciplinary Procedures</w:t>
        </w:r>
      </w:hyperlink>
      <w:r>
        <w:t>" (UWS Chapter 17). </w:t>
      </w:r>
    </w:p>
    <w:p w:rsidR="006E1F59" w:rsidRPr="00B865CB" w:rsidRDefault="006E1F59" w:rsidP="006E1F59">
      <w:pPr>
        <w:ind w:left="360"/>
        <w:rPr>
          <w:sz w:val="22"/>
          <w:szCs w:val="22"/>
        </w:rPr>
      </w:pPr>
    </w:p>
    <w:p w:rsidR="006E1F59" w:rsidRDefault="006E1F59"/>
    <w:sectPr w:rsidR="006E1F59" w:rsidSect="00AE47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BD" w:rsidRDefault="000B6BBD" w:rsidP="00156F5D">
      <w:r>
        <w:separator/>
      </w:r>
    </w:p>
  </w:endnote>
  <w:endnote w:type="continuationSeparator" w:id="0">
    <w:p w:rsidR="000B6BBD" w:rsidRDefault="000B6BBD" w:rsidP="0015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BD" w:rsidRDefault="000B6BBD" w:rsidP="00156F5D">
      <w:r>
        <w:separator/>
      </w:r>
    </w:p>
  </w:footnote>
  <w:footnote w:type="continuationSeparator" w:id="0">
    <w:p w:rsidR="000B6BBD" w:rsidRDefault="000B6BBD" w:rsidP="00156F5D">
      <w:r>
        <w:continuationSeparator/>
      </w:r>
    </w:p>
  </w:footnote>
  <w:footnote w:id="1">
    <w:p w:rsidR="00156F5D" w:rsidRDefault="00156F5D">
      <w:pPr>
        <w:pStyle w:val="FootnoteText"/>
      </w:pPr>
      <w:r>
        <w:rPr>
          <w:rStyle w:val="FootnoteReference"/>
        </w:rPr>
        <w:footnoteRef/>
      </w:r>
      <w:r>
        <w:t xml:space="preserve"> Also cross-listed as ANTHROPL 492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CE2"/>
    <w:multiLevelType w:val="hybridMultilevel"/>
    <w:tmpl w:val="4AF4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F42DC"/>
    <w:multiLevelType w:val="hybridMultilevel"/>
    <w:tmpl w:val="7CB8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D4762"/>
    <w:multiLevelType w:val="hybridMultilevel"/>
    <w:tmpl w:val="5BAE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59"/>
    <w:rsid w:val="000B6BBD"/>
    <w:rsid w:val="00156F5D"/>
    <w:rsid w:val="006E1F59"/>
    <w:rsid w:val="00843ECE"/>
    <w:rsid w:val="00A54EE2"/>
    <w:rsid w:val="00AE47CA"/>
    <w:rsid w:val="00F2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59"/>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1F59"/>
    <w:rPr>
      <w:color w:val="0000FF"/>
      <w:u w:val="single"/>
    </w:rPr>
  </w:style>
  <w:style w:type="paragraph" w:styleId="ListParagraph">
    <w:name w:val="List Paragraph"/>
    <w:basedOn w:val="Normal"/>
    <w:uiPriority w:val="34"/>
    <w:qFormat/>
    <w:rsid w:val="006E1F59"/>
    <w:pPr>
      <w:ind w:left="720"/>
      <w:contextualSpacing/>
    </w:pPr>
  </w:style>
  <w:style w:type="paragraph" w:styleId="FootnoteText">
    <w:name w:val="footnote text"/>
    <w:basedOn w:val="Normal"/>
    <w:link w:val="FootnoteTextChar"/>
    <w:uiPriority w:val="99"/>
    <w:semiHidden/>
    <w:unhideWhenUsed/>
    <w:rsid w:val="00156F5D"/>
  </w:style>
  <w:style w:type="character" w:customStyle="1" w:styleId="FootnoteTextChar">
    <w:name w:val="Footnote Text Char"/>
    <w:basedOn w:val="DefaultParagraphFont"/>
    <w:link w:val="FootnoteText"/>
    <w:uiPriority w:val="99"/>
    <w:semiHidden/>
    <w:rsid w:val="00156F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56F5D"/>
    <w:rPr>
      <w:vertAlign w:val="superscript"/>
    </w:rPr>
  </w:style>
  <w:style w:type="paragraph" w:styleId="BalloonText">
    <w:name w:val="Balloon Text"/>
    <w:basedOn w:val="Normal"/>
    <w:link w:val="BalloonTextChar"/>
    <w:uiPriority w:val="99"/>
    <w:semiHidden/>
    <w:unhideWhenUsed/>
    <w:rsid w:val="00A54EE2"/>
    <w:rPr>
      <w:rFonts w:ascii="Tahoma" w:hAnsi="Tahoma" w:cs="Tahoma"/>
      <w:sz w:val="16"/>
      <w:szCs w:val="16"/>
    </w:rPr>
  </w:style>
  <w:style w:type="character" w:customStyle="1" w:styleId="BalloonTextChar">
    <w:name w:val="Balloon Text Char"/>
    <w:basedOn w:val="DefaultParagraphFont"/>
    <w:link w:val="BalloonText"/>
    <w:uiPriority w:val="99"/>
    <w:semiHidden/>
    <w:rsid w:val="00A54E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59"/>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1F59"/>
    <w:rPr>
      <w:color w:val="0000FF"/>
      <w:u w:val="single"/>
    </w:rPr>
  </w:style>
  <w:style w:type="paragraph" w:styleId="ListParagraph">
    <w:name w:val="List Paragraph"/>
    <w:basedOn w:val="Normal"/>
    <w:uiPriority w:val="34"/>
    <w:qFormat/>
    <w:rsid w:val="006E1F59"/>
    <w:pPr>
      <w:ind w:left="720"/>
      <w:contextualSpacing/>
    </w:pPr>
  </w:style>
  <w:style w:type="paragraph" w:styleId="FootnoteText">
    <w:name w:val="footnote text"/>
    <w:basedOn w:val="Normal"/>
    <w:link w:val="FootnoteTextChar"/>
    <w:uiPriority w:val="99"/>
    <w:semiHidden/>
    <w:unhideWhenUsed/>
    <w:rsid w:val="00156F5D"/>
  </w:style>
  <w:style w:type="character" w:customStyle="1" w:styleId="FootnoteTextChar">
    <w:name w:val="Footnote Text Char"/>
    <w:basedOn w:val="DefaultParagraphFont"/>
    <w:link w:val="FootnoteText"/>
    <w:uiPriority w:val="99"/>
    <w:semiHidden/>
    <w:rsid w:val="00156F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56F5D"/>
    <w:rPr>
      <w:vertAlign w:val="superscript"/>
    </w:rPr>
  </w:style>
  <w:style w:type="paragraph" w:styleId="BalloonText">
    <w:name w:val="Balloon Text"/>
    <w:basedOn w:val="Normal"/>
    <w:link w:val="BalloonTextChar"/>
    <w:uiPriority w:val="99"/>
    <w:semiHidden/>
    <w:unhideWhenUsed/>
    <w:rsid w:val="00A54EE2"/>
    <w:rPr>
      <w:rFonts w:ascii="Tahoma" w:hAnsi="Tahoma" w:cs="Tahoma"/>
      <w:sz w:val="16"/>
      <w:szCs w:val="16"/>
    </w:rPr>
  </w:style>
  <w:style w:type="character" w:customStyle="1" w:styleId="BalloonTextChar">
    <w:name w:val="Balloon Text Char"/>
    <w:basedOn w:val="DefaultParagraphFont"/>
    <w:link w:val="BalloonText"/>
    <w:uiPriority w:val="99"/>
    <w:semiHidden/>
    <w:rsid w:val="00A54E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4692">
      <w:bodyDiv w:val="1"/>
      <w:marLeft w:val="0"/>
      <w:marRight w:val="0"/>
      <w:marTop w:val="0"/>
      <w:marBottom w:val="0"/>
      <w:divBdr>
        <w:top w:val="none" w:sz="0" w:space="0" w:color="auto"/>
        <w:left w:val="none" w:sz="0" w:space="0" w:color="auto"/>
        <w:bottom w:val="none" w:sz="0" w:space="0" w:color="auto"/>
        <w:right w:val="none" w:sz="0" w:space="0" w:color="auto"/>
      </w:divBdr>
      <w:divsChild>
        <w:div w:id="97775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w.edu/Catalog/02-04/Legal/legal1.html" TargetMode="External"/><Relationship Id="rId18" Type="http://schemas.openxmlformats.org/officeDocument/2006/relationships/hyperlink" Target="http://www.uww.edu/gradstudies/catalog0608/Gradpolicies.php" TargetMode="External"/><Relationship Id="rId3" Type="http://schemas.openxmlformats.org/officeDocument/2006/relationships/styles" Target="styles.xml"/><Relationship Id="rId21" Type="http://schemas.openxmlformats.org/officeDocument/2006/relationships/hyperlink" Target="http://www.uww.edu/stdhdbk/uwsystem.html" TargetMode="External"/><Relationship Id="rId7" Type="http://schemas.openxmlformats.org/officeDocument/2006/relationships/footnotes" Target="footnotes.xml"/><Relationship Id="rId12" Type="http://schemas.openxmlformats.org/officeDocument/2006/relationships/hyperlink" Target="http://www.uww.edu/Catalog/02-04/Legal/legal6.html" TargetMode="External"/><Relationship Id="rId17" Type="http://schemas.openxmlformats.org/officeDocument/2006/relationships/hyperlink" Target="http://www.uww.edu/Catalog" TargetMode="External"/><Relationship Id="rId2" Type="http://schemas.openxmlformats.org/officeDocument/2006/relationships/numbering" Target="numbering.xml"/><Relationship Id="rId16" Type="http://schemas.openxmlformats.org/officeDocument/2006/relationships/hyperlink" Target="http://www.uww.edu/www.uww.edu/Catalog/02-04/Legal/Legal1.html" TargetMode="External"/><Relationship Id="rId20" Type="http://schemas.openxmlformats.org/officeDocument/2006/relationships/hyperlink" Target="http://www.uww.edu/gradstudies/catalog0608/gradcat0608.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ww.edu/Catalog/02-04/Legal/legal5.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ww.edu/Catalog/02-04/Legal/Legal1.html" TargetMode="External"/><Relationship Id="rId23" Type="http://schemas.openxmlformats.org/officeDocument/2006/relationships/fontTable" Target="fontTable.xml"/><Relationship Id="rId10" Type="http://schemas.openxmlformats.org/officeDocument/2006/relationships/hyperlink" Target="http://www.uww.edu/Catalog/02-04/Legal/legal1.html" TargetMode="External"/><Relationship Id="rId19" Type="http://schemas.openxmlformats.org/officeDocument/2006/relationships/hyperlink" Target="http://www.uww.edu/gradstudies/catalog0608/Gradpolicies.php" TargetMode="External"/><Relationship Id="rId4" Type="http://schemas.microsoft.com/office/2007/relationships/stylesWithEffects" Target="stylesWithEffects.xml"/><Relationship Id="rId9" Type="http://schemas.openxmlformats.org/officeDocument/2006/relationships/hyperlink" Target="http://www.uww.edu/StdRsces/csd/academic_index.php" TargetMode="External"/><Relationship Id="rId14" Type="http://schemas.openxmlformats.org/officeDocument/2006/relationships/hyperlink" Target="http://www.uww.edu/www.uww.edu/Catalog/02-04/Legal/Legal1.html" TargetMode="External"/><Relationship Id="rId22" Type="http://schemas.openxmlformats.org/officeDocument/2006/relationships/hyperlink" Target="http://www.uww.edu/stdhdbk/uwsys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0415-70AB-4613-9CAD-4120F4C3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Whitewater</cp:lastModifiedBy>
  <cp:revision>2</cp:revision>
  <cp:lastPrinted>2012-03-07T18:35:00Z</cp:lastPrinted>
  <dcterms:created xsi:type="dcterms:W3CDTF">2012-03-08T03:22:00Z</dcterms:created>
  <dcterms:modified xsi:type="dcterms:W3CDTF">2012-03-08T03:22:00Z</dcterms:modified>
</cp:coreProperties>
</file>