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74" w:rsidRPr="002273DF" w:rsidRDefault="004C3274" w:rsidP="002273DF">
      <w:pPr>
        <w:spacing w:line="360" w:lineRule="auto"/>
        <w:jc w:val="center"/>
        <w:rPr>
          <w:u w:val="single"/>
        </w:rPr>
      </w:pPr>
      <w:r w:rsidRPr="002273DF">
        <w:rPr>
          <w:u w:val="single"/>
        </w:rPr>
        <w:t xml:space="preserve">M I N U T E S </w:t>
      </w:r>
    </w:p>
    <w:p w:rsidR="004C3274" w:rsidRPr="0091754B" w:rsidRDefault="004C3274" w:rsidP="0091754B">
      <w:pPr>
        <w:pStyle w:val="NoSpacing"/>
        <w:jc w:val="center"/>
        <w:rPr>
          <w:rFonts w:cstheme="minorHAnsi"/>
        </w:rPr>
      </w:pPr>
      <w:r w:rsidRPr="0091754B">
        <w:rPr>
          <w:rFonts w:cstheme="minorHAnsi"/>
        </w:rPr>
        <w:t xml:space="preserve">CURRICULUM COMMITTEE </w:t>
      </w:r>
    </w:p>
    <w:p w:rsidR="004C3274" w:rsidRPr="0091754B" w:rsidRDefault="004C3274" w:rsidP="0091754B">
      <w:pPr>
        <w:pStyle w:val="NoSpacing"/>
        <w:jc w:val="center"/>
        <w:rPr>
          <w:rFonts w:cstheme="minorHAnsi"/>
        </w:rPr>
      </w:pPr>
      <w:r w:rsidRPr="0091754B">
        <w:rPr>
          <w:rFonts w:cstheme="minorHAnsi"/>
        </w:rPr>
        <w:t>College of Letters and Sciences</w:t>
      </w:r>
    </w:p>
    <w:p w:rsidR="004C3274" w:rsidRDefault="004C3274" w:rsidP="0091754B">
      <w:pPr>
        <w:pStyle w:val="NoSpacing"/>
        <w:jc w:val="center"/>
        <w:rPr>
          <w:rFonts w:cstheme="minorHAnsi"/>
          <w:b/>
        </w:rPr>
      </w:pPr>
      <w:r w:rsidRPr="0091754B">
        <w:rPr>
          <w:rFonts w:cstheme="minorHAnsi"/>
          <w:b/>
        </w:rPr>
        <w:t xml:space="preserve">Meeting of </w:t>
      </w:r>
      <w:r w:rsidR="00DE4CFD">
        <w:rPr>
          <w:rFonts w:cstheme="minorHAnsi"/>
          <w:b/>
        </w:rPr>
        <w:t>October 3, 2013</w:t>
      </w:r>
    </w:p>
    <w:p w:rsidR="000604C4" w:rsidRPr="0091754B" w:rsidRDefault="000604C4" w:rsidP="0091754B">
      <w:pPr>
        <w:pStyle w:val="NoSpacing"/>
        <w:jc w:val="center"/>
        <w:rPr>
          <w:rFonts w:cstheme="minorHAnsi"/>
          <w:b/>
        </w:rPr>
      </w:pPr>
    </w:p>
    <w:p w:rsidR="004C3274" w:rsidRPr="0091754B" w:rsidRDefault="004C3274" w:rsidP="0091754B">
      <w:pPr>
        <w:pStyle w:val="NoSpacing"/>
        <w:jc w:val="center"/>
        <w:rPr>
          <w:rFonts w:cstheme="minorHAnsi"/>
        </w:rPr>
      </w:pPr>
    </w:p>
    <w:p w:rsidR="0091754B" w:rsidRDefault="004C3274" w:rsidP="0091754B">
      <w:pPr>
        <w:pStyle w:val="NoSpacing"/>
        <w:rPr>
          <w:rFonts w:cstheme="minorHAnsi"/>
        </w:rPr>
      </w:pPr>
      <w:r w:rsidRPr="0091754B">
        <w:rPr>
          <w:rFonts w:cstheme="minorHAnsi"/>
        </w:rPr>
        <w:t xml:space="preserve">Present:  </w:t>
      </w:r>
      <w:r w:rsidR="00DE4CFD">
        <w:rPr>
          <w:rFonts w:cstheme="minorHAnsi"/>
        </w:rPr>
        <w:t xml:space="preserve">Paul Adogamhe, </w:t>
      </w:r>
      <w:r w:rsidR="00036B51">
        <w:rPr>
          <w:rFonts w:cstheme="minorHAnsi"/>
        </w:rPr>
        <w:t>David Cartwright</w:t>
      </w:r>
      <w:r w:rsidR="00307276" w:rsidRPr="0091754B">
        <w:rPr>
          <w:rFonts w:cstheme="minorHAnsi"/>
        </w:rPr>
        <w:t>,</w:t>
      </w:r>
      <w:r w:rsidR="000F6E0C" w:rsidRPr="0091754B">
        <w:rPr>
          <w:rFonts w:cstheme="minorHAnsi"/>
        </w:rPr>
        <w:t xml:space="preserve"> </w:t>
      </w:r>
      <w:r w:rsidRPr="0091754B">
        <w:rPr>
          <w:rFonts w:cstheme="minorHAnsi"/>
        </w:rPr>
        <w:t xml:space="preserve">Ellen Davis, </w:t>
      </w:r>
      <w:r w:rsidR="005F2B39" w:rsidRPr="0091754B">
        <w:rPr>
          <w:rFonts w:cstheme="minorHAnsi"/>
        </w:rPr>
        <w:t xml:space="preserve">Paul Gregory, </w:t>
      </w:r>
      <w:r w:rsidRPr="0091754B">
        <w:rPr>
          <w:rFonts w:cstheme="minorHAnsi"/>
        </w:rPr>
        <w:t>Chair Elizabeth Hachten,</w:t>
      </w:r>
      <w:r w:rsidR="00036B51">
        <w:rPr>
          <w:rFonts w:cstheme="minorHAnsi"/>
        </w:rPr>
        <w:t xml:space="preserve"> </w:t>
      </w:r>
      <w:r w:rsidR="00DE4CFD">
        <w:rPr>
          <w:rFonts w:cstheme="minorHAnsi"/>
        </w:rPr>
        <w:t>Angela Harlan,</w:t>
      </w:r>
      <w:r w:rsidR="00036B51">
        <w:rPr>
          <w:rFonts w:cstheme="minorHAnsi"/>
        </w:rPr>
        <w:t xml:space="preserve"> Paul House, Margo Kleinfeld, Josh Mabie, Elizabeth Olson,</w:t>
      </w:r>
      <w:r w:rsidR="00343AE9" w:rsidRPr="00343AE9">
        <w:rPr>
          <w:rFonts w:cstheme="minorHAnsi"/>
        </w:rPr>
        <w:t xml:space="preserve"> </w:t>
      </w:r>
      <w:r w:rsidR="000E75FA">
        <w:rPr>
          <w:rFonts w:cstheme="minorHAnsi"/>
        </w:rPr>
        <w:t>Manuel Ossers, Adam Paddock,</w:t>
      </w:r>
      <w:r w:rsidR="000E75FA" w:rsidRPr="000E75FA">
        <w:rPr>
          <w:rFonts w:cstheme="minorHAnsi"/>
        </w:rPr>
        <w:t xml:space="preserve"> </w:t>
      </w:r>
      <w:r w:rsidR="000E75FA" w:rsidRPr="0091754B">
        <w:rPr>
          <w:rFonts w:cstheme="minorHAnsi"/>
        </w:rPr>
        <w:t>Steve Sahyun</w:t>
      </w:r>
      <w:r w:rsidR="000E75FA">
        <w:rPr>
          <w:rFonts w:cstheme="minorHAnsi"/>
        </w:rPr>
        <w:t xml:space="preserve">, </w:t>
      </w:r>
      <w:r w:rsidR="00343AE9" w:rsidRPr="0091754B">
        <w:rPr>
          <w:rFonts w:cstheme="minorHAnsi"/>
        </w:rPr>
        <w:t xml:space="preserve">Ellie Schemenauer, </w:t>
      </w:r>
      <w:r w:rsidR="00296ECD">
        <w:rPr>
          <w:rFonts w:cstheme="minorHAnsi"/>
        </w:rPr>
        <w:t>Matt Winden, Secretary Joan Fox-Drake.</w:t>
      </w:r>
      <w:r w:rsidR="00036B51">
        <w:rPr>
          <w:rFonts w:cstheme="minorHAnsi"/>
        </w:rPr>
        <w:t xml:space="preserve"> </w:t>
      </w:r>
      <w:r w:rsidR="000E75FA">
        <w:rPr>
          <w:rFonts w:cstheme="minorHAnsi"/>
        </w:rPr>
        <w:t xml:space="preserve">Guest: John Ejnik, Chemistry. </w:t>
      </w:r>
      <w:r w:rsidR="00036B51">
        <w:rPr>
          <w:rFonts w:cstheme="minorHAnsi"/>
        </w:rPr>
        <w:t>Absent:</w:t>
      </w:r>
      <w:r w:rsidR="00DE4CFD">
        <w:rPr>
          <w:rFonts w:cstheme="minorHAnsi"/>
        </w:rPr>
        <w:t xml:space="preserve"> </w:t>
      </w:r>
      <w:r w:rsidR="00DE4CFD" w:rsidRPr="0091754B">
        <w:rPr>
          <w:rFonts w:cstheme="minorHAnsi"/>
        </w:rPr>
        <w:t>Debra Heiber</w:t>
      </w:r>
      <w:r w:rsidR="00DE4CFD">
        <w:rPr>
          <w:rFonts w:cstheme="minorHAnsi"/>
        </w:rPr>
        <w:t>, Sarah Hessenauer</w:t>
      </w:r>
      <w:r w:rsidR="000604C4">
        <w:rPr>
          <w:rFonts w:cstheme="minorHAnsi"/>
        </w:rPr>
        <w:t>.</w:t>
      </w:r>
    </w:p>
    <w:p w:rsidR="000604C4" w:rsidRPr="0091754B" w:rsidRDefault="000604C4" w:rsidP="0091754B">
      <w:pPr>
        <w:pStyle w:val="NoSpacing"/>
        <w:rPr>
          <w:rFonts w:cstheme="minorHAnsi"/>
        </w:rPr>
      </w:pPr>
    </w:p>
    <w:p w:rsidR="00343AE9" w:rsidRDefault="00343AE9" w:rsidP="0091754B">
      <w:pPr>
        <w:pStyle w:val="NoSpacing"/>
        <w:rPr>
          <w:rFonts w:cstheme="minorHAnsi"/>
        </w:rPr>
      </w:pPr>
    </w:p>
    <w:p w:rsidR="004C3274" w:rsidRDefault="0091754B" w:rsidP="0091754B">
      <w:pPr>
        <w:pStyle w:val="NoSpacing"/>
        <w:rPr>
          <w:rFonts w:cstheme="minorHAnsi"/>
        </w:rPr>
      </w:pPr>
      <w:r w:rsidRPr="00CE64DA">
        <w:rPr>
          <w:rFonts w:cstheme="minorHAnsi"/>
        </w:rPr>
        <w:t>The meeting was c</w:t>
      </w:r>
      <w:r w:rsidR="004C3274" w:rsidRPr="00CE64DA">
        <w:rPr>
          <w:rFonts w:cstheme="minorHAnsi"/>
        </w:rPr>
        <w:t>alled to order at 2:</w:t>
      </w:r>
      <w:r w:rsidR="00343AE9" w:rsidRPr="00CE64DA">
        <w:rPr>
          <w:rFonts w:cstheme="minorHAnsi"/>
        </w:rPr>
        <w:t>1</w:t>
      </w:r>
      <w:r w:rsidR="00DE4CFD" w:rsidRPr="00CE64DA">
        <w:rPr>
          <w:rFonts w:cstheme="minorHAnsi"/>
        </w:rPr>
        <w:t>5</w:t>
      </w:r>
      <w:r w:rsidR="004C3274" w:rsidRPr="00CE64DA">
        <w:rPr>
          <w:rFonts w:cstheme="minorHAnsi"/>
        </w:rPr>
        <w:t xml:space="preserve"> p.</w:t>
      </w:r>
      <w:r w:rsidR="00696B3E">
        <w:rPr>
          <w:rFonts w:cstheme="minorHAnsi"/>
        </w:rPr>
        <w:t>m. in LT 4120, Dean’s Conference Room.</w:t>
      </w:r>
    </w:p>
    <w:p w:rsidR="000604C4" w:rsidRPr="00CE64DA" w:rsidRDefault="000604C4" w:rsidP="0091754B">
      <w:pPr>
        <w:pStyle w:val="NoSpacing"/>
        <w:rPr>
          <w:rFonts w:cstheme="minorHAnsi"/>
        </w:rPr>
      </w:pPr>
    </w:p>
    <w:p w:rsidR="0091754B" w:rsidRPr="00CE64DA" w:rsidRDefault="0091754B" w:rsidP="0091754B">
      <w:pPr>
        <w:pStyle w:val="NoSpacing"/>
        <w:rPr>
          <w:rFonts w:cstheme="minorHAnsi"/>
        </w:rPr>
      </w:pPr>
    </w:p>
    <w:p w:rsidR="00DE4CFD" w:rsidRDefault="00CE64DA" w:rsidP="00CE64DA">
      <w:pPr>
        <w:pStyle w:val="NoSpacing"/>
        <w:numPr>
          <w:ilvl w:val="0"/>
          <w:numId w:val="17"/>
        </w:numPr>
        <w:rPr>
          <w:rFonts w:cstheme="minorHAnsi"/>
        </w:rPr>
      </w:pPr>
      <w:r w:rsidRPr="00CE64DA">
        <w:rPr>
          <w:rFonts w:cstheme="minorHAnsi"/>
        </w:rPr>
        <w:t xml:space="preserve"> </w:t>
      </w:r>
      <w:r w:rsidR="00296ECD" w:rsidRPr="00CE64DA">
        <w:rPr>
          <w:rFonts w:cstheme="minorHAnsi"/>
        </w:rPr>
        <w:t>Approval</w:t>
      </w:r>
      <w:r w:rsidRPr="00CE64DA">
        <w:rPr>
          <w:rFonts w:cstheme="minorHAnsi"/>
        </w:rPr>
        <w:t xml:space="preserve"> of the Sept. 5, 2013 Minutes.  Chair </w:t>
      </w:r>
      <w:r w:rsidR="00296ECD">
        <w:rPr>
          <w:rFonts w:cstheme="minorHAnsi"/>
        </w:rPr>
        <w:t xml:space="preserve">Hachten </w:t>
      </w:r>
      <w:r w:rsidRPr="00CE64DA">
        <w:rPr>
          <w:rFonts w:cstheme="minorHAnsi"/>
        </w:rPr>
        <w:t xml:space="preserve">made motion to approve </w:t>
      </w:r>
      <w:r w:rsidR="00296ECD">
        <w:rPr>
          <w:rFonts w:cstheme="minorHAnsi"/>
        </w:rPr>
        <w:t>M</w:t>
      </w:r>
      <w:r w:rsidRPr="00CE64DA">
        <w:rPr>
          <w:rFonts w:cstheme="minorHAnsi"/>
        </w:rPr>
        <w:t xml:space="preserve">inutes as submitted.  </w:t>
      </w:r>
      <w:r w:rsidR="009933EF" w:rsidRPr="009933EF">
        <w:rPr>
          <w:rFonts w:cstheme="minorHAnsi"/>
          <w:b/>
        </w:rPr>
        <w:t>M</w:t>
      </w:r>
      <w:r w:rsidRPr="009933EF">
        <w:rPr>
          <w:rFonts w:cstheme="minorHAnsi"/>
          <w:b/>
        </w:rPr>
        <w:t>otion passed unanimously</w:t>
      </w:r>
      <w:r w:rsidRPr="00CE64DA">
        <w:rPr>
          <w:rFonts w:cstheme="minorHAnsi"/>
        </w:rPr>
        <w:t xml:space="preserve">.   </w:t>
      </w:r>
    </w:p>
    <w:p w:rsidR="000604C4" w:rsidRPr="00CE64DA" w:rsidRDefault="000604C4" w:rsidP="000604C4">
      <w:pPr>
        <w:pStyle w:val="NoSpacing"/>
        <w:ind w:left="708"/>
        <w:rPr>
          <w:rFonts w:cstheme="minorHAnsi"/>
        </w:rPr>
      </w:pPr>
    </w:p>
    <w:p w:rsidR="00CE64DA" w:rsidRPr="00CE64DA" w:rsidRDefault="00CE64DA" w:rsidP="00DE4CFD">
      <w:pPr>
        <w:pStyle w:val="NoSpacing"/>
        <w:rPr>
          <w:rFonts w:cstheme="minorHAnsi"/>
        </w:rPr>
      </w:pPr>
      <w:r w:rsidRPr="00CE64DA">
        <w:rPr>
          <w:rFonts w:cstheme="minorHAnsi"/>
        </w:rPr>
        <w:tab/>
      </w:r>
    </w:p>
    <w:p w:rsidR="00296ECD" w:rsidRPr="00CE3973" w:rsidRDefault="00CE64DA" w:rsidP="00296ECD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</w:rPr>
      </w:pPr>
      <w:r w:rsidRPr="00CE3973">
        <w:rPr>
          <w:rFonts w:eastAsia="Times New Roman" w:cs="Times New Roman"/>
        </w:rPr>
        <w:t xml:space="preserve"> </w:t>
      </w:r>
      <w:r w:rsidR="00DE4CFD" w:rsidRPr="00CE3973">
        <w:rPr>
          <w:rFonts w:eastAsia="Times New Roman" w:cs="Times New Roman"/>
        </w:rPr>
        <w:t>Announcements</w:t>
      </w:r>
    </w:p>
    <w:p w:rsidR="00296ECD" w:rsidRDefault="00296ECD" w:rsidP="00296ECD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The Sociology, Anthropology and Criminal Justice Department</w:t>
      </w:r>
      <w:r w:rsidR="0051476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name change, and related proposals are on hold until the October 11 Board of Regents meeting</w:t>
      </w:r>
      <w:r w:rsidR="00CE3973">
        <w:rPr>
          <w:rFonts w:eastAsia="Times New Roman" w:cs="Times New Roman"/>
        </w:rPr>
        <w:t xml:space="preserve"> (where the new Criminology major should be approved)</w:t>
      </w:r>
      <w:r>
        <w:rPr>
          <w:rFonts w:eastAsia="Times New Roman" w:cs="Times New Roman"/>
        </w:rPr>
        <w:t>.</w:t>
      </w:r>
    </w:p>
    <w:p w:rsidR="000604C4" w:rsidRPr="00CE64DA" w:rsidRDefault="000604C4" w:rsidP="000604C4">
      <w:pPr>
        <w:pStyle w:val="ListParagraph"/>
        <w:spacing w:after="0" w:line="240" w:lineRule="auto"/>
        <w:ind w:left="1428"/>
        <w:rPr>
          <w:rFonts w:eastAsia="Times New Roman" w:cs="Times New Roman"/>
        </w:rPr>
      </w:pPr>
    </w:p>
    <w:p w:rsidR="00DE4CFD" w:rsidRDefault="00CE64DA" w:rsidP="00CE64DA">
      <w:pPr>
        <w:numPr>
          <w:ilvl w:val="1"/>
          <w:numId w:val="17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Chair Hachten </w:t>
      </w:r>
      <w:r w:rsidR="00296ECD">
        <w:rPr>
          <w:rFonts w:eastAsia="Times New Roman" w:cs="Times New Roman"/>
        </w:rPr>
        <w:t>announce</w:t>
      </w:r>
      <w:r w:rsidR="00195E6F">
        <w:rPr>
          <w:rFonts w:eastAsia="Times New Roman" w:cs="Times New Roman"/>
        </w:rPr>
        <w:t>d</w:t>
      </w:r>
      <w:r w:rsidR="00296ECD">
        <w:rPr>
          <w:rFonts w:eastAsia="Times New Roman" w:cs="Times New Roman"/>
        </w:rPr>
        <w:t xml:space="preserve"> </w:t>
      </w:r>
      <w:r w:rsidR="00CE3973">
        <w:rPr>
          <w:rFonts w:eastAsia="Times New Roman" w:cs="Times New Roman"/>
        </w:rPr>
        <w:t xml:space="preserve">that </w:t>
      </w:r>
      <w:r w:rsidR="00296ECD">
        <w:rPr>
          <w:rFonts w:eastAsia="Times New Roman" w:cs="Times New Roman"/>
        </w:rPr>
        <w:t xml:space="preserve">UW-W is going ahead with </w:t>
      </w:r>
      <w:r w:rsidR="00195E6F">
        <w:rPr>
          <w:rFonts w:eastAsia="Times New Roman" w:cs="Times New Roman"/>
        </w:rPr>
        <w:t xml:space="preserve">purchasing </w:t>
      </w:r>
      <w:r w:rsidR="00296ECD">
        <w:rPr>
          <w:rFonts w:eastAsia="Times New Roman" w:cs="Times New Roman"/>
        </w:rPr>
        <w:t xml:space="preserve">the </w:t>
      </w:r>
      <w:r w:rsidR="00DE4CFD" w:rsidRPr="00CE64DA">
        <w:rPr>
          <w:rFonts w:eastAsia="Times New Roman" w:cs="Times New Roman"/>
        </w:rPr>
        <w:t>CourseLeaf Curriculum and Catalog System</w:t>
      </w:r>
      <w:r w:rsidR="00195E6F">
        <w:rPr>
          <w:rFonts w:eastAsia="Times New Roman" w:cs="Times New Roman"/>
        </w:rPr>
        <w:t xml:space="preserve"> </w:t>
      </w:r>
      <w:r w:rsidR="00DE4CFD" w:rsidRPr="00CE64DA">
        <w:rPr>
          <w:rFonts w:eastAsia="Times New Roman" w:cs="Times New Roman"/>
        </w:rPr>
        <w:t>software</w:t>
      </w:r>
      <w:r w:rsidR="00195E6F">
        <w:rPr>
          <w:rFonts w:eastAsia="Times New Roman" w:cs="Times New Roman"/>
        </w:rPr>
        <w:t>.</w:t>
      </w:r>
    </w:p>
    <w:p w:rsidR="000604C4" w:rsidRDefault="000604C4" w:rsidP="000604C4">
      <w:pPr>
        <w:spacing w:after="0" w:line="240" w:lineRule="auto"/>
        <w:ind w:left="1428"/>
        <w:rPr>
          <w:rFonts w:eastAsia="Times New Roman" w:cs="Times New Roman"/>
        </w:rPr>
      </w:pPr>
    </w:p>
    <w:p w:rsidR="00195E6F" w:rsidRDefault="00195E6F" w:rsidP="00CE64DA">
      <w:pPr>
        <w:numPr>
          <w:ilvl w:val="1"/>
          <w:numId w:val="17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Chair Hachten asked if there was any interest in training on CCC forms.  A handful of people expressed interest.  </w:t>
      </w:r>
      <w:r w:rsidR="00CE3973">
        <w:rPr>
          <w:rFonts w:eastAsia="Times New Roman" w:cs="Times New Roman"/>
        </w:rPr>
        <w:t>A training session will be held at a future date.</w:t>
      </w:r>
    </w:p>
    <w:p w:rsidR="000604C4" w:rsidRDefault="000604C4" w:rsidP="000604C4">
      <w:pPr>
        <w:spacing w:after="0" w:line="240" w:lineRule="auto"/>
        <w:ind w:left="1428"/>
        <w:rPr>
          <w:rFonts w:eastAsia="Times New Roman" w:cs="Times New Roman"/>
        </w:rPr>
      </w:pPr>
    </w:p>
    <w:p w:rsidR="00DE4CFD" w:rsidRDefault="00195E6F" w:rsidP="00195E6F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 w:cs="Times New Roman"/>
        </w:rPr>
      </w:pPr>
      <w:r w:rsidRPr="00195E6F">
        <w:rPr>
          <w:rFonts w:eastAsia="Times New Roman" w:cs="Times New Roman"/>
        </w:rPr>
        <w:t xml:space="preserve">Chair Hachten asked departments if they had </w:t>
      </w:r>
      <w:proofErr w:type="gramStart"/>
      <w:r w:rsidRPr="00195E6F">
        <w:rPr>
          <w:rFonts w:eastAsia="Times New Roman" w:cs="Times New Roman"/>
        </w:rPr>
        <w:t>Fall</w:t>
      </w:r>
      <w:proofErr w:type="gramEnd"/>
      <w:r w:rsidRPr="00195E6F">
        <w:rPr>
          <w:rFonts w:eastAsia="Times New Roman" w:cs="Times New Roman"/>
        </w:rPr>
        <w:t xml:space="preserve"> 2014 proposals in </w:t>
      </w:r>
      <w:r w:rsidR="00CE3973">
        <w:rPr>
          <w:rFonts w:eastAsia="Times New Roman" w:cs="Times New Roman"/>
        </w:rPr>
        <w:t xml:space="preserve">process in </w:t>
      </w:r>
      <w:r w:rsidR="009933EF">
        <w:rPr>
          <w:rFonts w:eastAsia="Times New Roman" w:cs="Times New Roman"/>
        </w:rPr>
        <w:t>order to g</w:t>
      </w:r>
      <w:r w:rsidRPr="00195E6F">
        <w:rPr>
          <w:rFonts w:eastAsia="Times New Roman" w:cs="Times New Roman"/>
        </w:rPr>
        <w:t xml:space="preserve">et an idea of what to expect in the upcoming meetings.  </w:t>
      </w:r>
      <w:r w:rsidR="00CE3973">
        <w:rPr>
          <w:rFonts w:eastAsia="Times New Roman" w:cs="Times New Roman"/>
        </w:rPr>
        <w:t xml:space="preserve">She also requested that departments NOT hold these proposals until the deadline, if possible.  </w:t>
      </w:r>
      <w:r w:rsidRPr="00195E6F">
        <w:rPr>
          <w:rFonts w:eastAsia="Times New Roman" w:cs="Times New Roman"/>
        </w:rPr>
        <w:t xml:space="preserve">Harlan (Math/Comp Sci) will bring </w:t>
      </w:r>
      <w:r w:rsidR="009933EF" w:rsidRPr="00195E6F">
        <w:rPr>
          <w:rFonts w:eastAsia="Times New Roman" w:cs="Times New Roman"/>
        </w:rPr>
        <w:t>forw</w:t>
      </w:r>
      <w:r w:rsidR="009933EF">
        <w:rPr>
          <w:rFonts w:eastAsia="Times New Roman" w:cs="Times New Roman"/>
        </w:rPr>
        <w:t>ard</w:t>
      </w:r>
      <w:r w:rsidRPr="00195E6F">
        <w:rPr>
          <w:rFonts w:eastAsia="Times New Roman" w:cs="Times New Roman"/>
        </w:rPr>
        <w:t xml:space="preserve"> </w:t>
      </w:r>
      <w:r w:rsidR="00CE3973">
        <w:rPr>
          <w:rFonts w:eastAsia="Times New Roman" w:cs="Times New Roman"/>
        </w:rPr>
        <w:t xml:space="preserve">proposals relating to the </w:t>
      </w:r>
      <w:r w:rsidRPr="00195E6F">
        <w:rPr>
          <w:rFonts w:eastAsia="Times New Roman" w:cs="Times New Roman"/>
        </w:rPr>
        <w:t>Statistics</w:t>
      </w:r>
      <w:r w:rsidR="00CE3973">
        <w:rPr>
          <w:rFonts w:eastAsia="Times New Roman" w:cs="Times New Roman"/>
        </w:rPr>
        <w:t xml:space="preserve"> track and </w:t>
      </w:r>
      <w:proofErr w:type="spellStart"/>
      <w:r w:rsidR="00CE3973">
        <w:rPr>
          <w:rFonts w:eastAsia="Times New Roman" w:cs="Times New Roman"/>
        </w:rPr>
        <w:t>CompSci</w:t>
      </w:r>
      <w:proofErr w:type="spellEnd"/>
      <w:r w:rsidR="00CE3973">
        <w:rPr>
          <w:rFonts w:eastAsia="Times New Roman" w:cs="Times New Roman"/>
        </w:rPr>
        <w:t>;</w:t>
      </w:r>
      <w:r w:rsidRPr="00195E6F">
        <w:rPr>
          <w:rFonts w:eastAsia="Times New Roman" w:cs="Times New Roman"/>
        </w:rPr>
        <w:t xml:space="preserve"> Davis said there may be some proposals coming from Biology</w:t>
      </w:r>
      <w:proofErr w:type="gramStart"/>
      <w:r w:rsidRPr="00195E6F">
        <w:rPr>
          <w:rFonts w:eastAsia="Times New Roman" w:cs="Times New Roman"/>
        </w:rPr>
        <w:t>;  Olson</w:t>
      </w:r>
      <w:proofErr w:type="gramEnd"/>
      <w:r w:rsidRPr="00195E6F">
        <w:rPr>
          <w:rFonts w:eastAsia="Times New Roman" w:cs="Times New Roman"/>
        </w:rPr>
        <w:t xml:space="preserve"> said Psych </w:t>
      </w:r>
      <w:r w:rsidR="009933EF">
        <w:rPr>
          <w:rFonts w:eastAsia="Times New Roman" w:cs="Times New Roman"/>
        </w:rPr>
        <w:t xml:space="preserve">Dept. </w:t>
      </w:r>
      <w:r w:rsidRPr="00195E6F">
        <w:rPr>
          <w:rFonts w:eastAsia="Times New Roman" w:cs="Times New Roman"/>
        </w:rPr>
        <w:t xml:space="preserve">has some proposals.  </w:t>
      </w:r>
    </w:p>
    <w:p w:rsidR="000604C4" w:rsidRPr="00195E6F" w:rsidRDefault="000604C4" w:rsidP="000604C4">
      <w:pPr>
        <w:pStyle w:val="ListParagraph"/>
        <w:spacing w:after="0" w:line="240" w:lineRule="auto"/>
        <w:ind w:left="1428"/>
        <w:rPr>
          <w:rFonts w:eastAsia="Times New Roman" w:cs="Times New Roman"/>
        </w:rPr>
      </w:pPr>
    </w:p>
    <w:p w:rsidR="00195E6F" w:rsidRDefault="00CE3973" w:rsidP="00E23286">
      <w:pPr>
        <w:numPr>
          <w:ilvl w:val="1"/>
          <w:numId w:val="17"/>
        </w:numPr>
        <w:spacing w:after="0" w:line="240" w:lineRule="auto"/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Chair thanked departments for submitting the </w:t>
      </w:r>
      <w:r w:rsidR="003066AF">
        <w:rPr>
          <w:rFonts w:eastAsia="Times New Roman" w:cs="Times New Roman"/>
        </w:rPr>
        <w:t xml:space="preserve">Continuation of Inactive Course </w:t>
      </w:r>
      <w:r>
        <w:rPr>
          <w:rFonts w:eastAsia="Times New Roman" w:cs="Times New Roman"/>
        </w:rPr>
        <w:t>forms for</w:t>
      </w:r>
      <w:r w:rsidR="003066AF">
        <w:rPr>
          <w:rFonts w:eastAsia="Times New Roman" w:cs="Times New Roman"/>
        </w:rPr>
        <w:t xml:space="preserve"> courses that have been dormant/not off</w:t>
      </w:r>
      <w:r>
        <w:rPr>
          <w:rFonts w:eastAsia="Times New Roman" w:cs="Times New Roman"/>
        </w:rPr>
        <w:t xml:space="preserve">ered within the last 4 years.  </w:t>
      </w:r>
      <w:r w:rsidR="003066AF">
        <w:rPr>
          <w:rFonts w:eastAsia="Times New Roman" w:cs="Times New Roman"/>
        </w:rPr>
        <w:t xml:space="preserve">A new </w:t>
      </w:r>
      <w:r>
        <w:rPr>
          <w:rFonts w:eastAsia="Times New Roman" w:cs="Times New Roman"/>
        </w:rPr>
        <w:t xml:space="preserve">curricular </w:t>
      </w:r>
      <w:r w:rsidR="003066AF">
        <w:rPr>
          <w:rFonts w:eastAsia="Times New Roman" w:cs="Times New Roman"/>
        </w:rPr>
        <w:t xml:space="preserve">policy </w:t>
      </w:r>
      <w:r w:rsidR="0051476C">
        <w:rPr>
          <w:rFonts w:eastAsia="Times New Roman" w:cs="Times New Roman"/>
        </w:rPr>
        <w:t xml:space="preserve">also </w:t>
      </w:r>
      <w:r w:rsidR="003066AF">
        <w:rPr>
          <w:rFonts w:eastAsia="Times New Roman" w:cs="Times New Roman"/>
        </w:rPr>
        <w:t>requires</w:t>
      </w:r>
      <w:r>
        <w:rPr>
          <w:rFonts w:eastAsia="Times New Roman" w:cs="Times New Roman"/>
        </w:rPr>
        <w:t xml:space="preserve"> that a </w:t>
      </w:r>
      <w:r w:rsidR="003066AF">
        <w:rPr>
          <w:rFonts w:eastAsia="Times New Roman" w:cs="Times New Roman"/>
        </w:rPr>
        <w:t xml:space="preserve">Form 4R “Change in or Deletion of Existing Course” </w:t>
      </w:r>
      <w:r>
        <w:rPr>
          <w:rFonts w:eastAsia="Times New Roman" w:cs="Times New Roman"/>
        </w:rPr>
        <w:t xml:space="preserve">(plus signature page) be completed for each course that is being dropped from the curriculum.   This is to ensure that other departments are notified about these course deletions.  </w:t>
      </w:r>
      <w:r w:rsidR="003066AF">
        <w:rPr>
          <w:rFonts w:eastAsia="Times New Roman" w:cs="Times New Roman"/>
        </w:rPr>
        <w:t xml:space="preserve"> </w:t>
      </w:r>
    </w:p>
    <w:p w:rsidR="000604C4" w:rsidRDefault="000604C4" w:rsidP="000604C4">
      <w:pPr>
        <w:spacing w:after="0" w:line="240" w:lineRule="auto"/>
        <w:ind w:left="1440"/>
        <w:rPr>
          <w:rFonts w:eastAsia="Times New Roman" w:cs="Times New Roman"/>
        </w:rPr>
      </w:pPr>
    </w:p>
    <w:p w:rsidR="00DE4CFD" w:rsidRPr="00CE64DA" w:rsidRDefault="00DE4CFD" w:rsidP="00DE4CFD">
      <w:pPr>
        <w:spacing w:after="0" w:line="240" w:lineRule="auto"/>
        <w:ind w:left="720"/>
        <w:rPr>
          <w:rFonts w:eastAsia="Times New Roman" w:cs="Times New Roman"/>
        </w:rPr>
      </w:pPr>
    </w:p>
    <w:p w:rsidR="00DE4CFD" w:rsidRPr="00CE64DA" w:rsidRDefault="00DE4CFD" w:rsidP="00CE64DA">
      <w:pPr>
        <w:numPr>
          <w:ilvl w:val="0"/>
          <w:numId w:val="17"/>
        </w:numPr>
        <w:spacing w:after="0" w:line="240" w:lineRule="auto"/>
        <w:rPr>
          <w:rFonts w:eastAsia="Times New Roman" w:cs="Times New Roman"/>
          <w:b/>
        </w:rPr>
      </w:pPr>
      <w:r w:rsidRPr="00CE64DA">
        <w:rPr>
          <w:rFonts w:eastAsia="Times New Roman" w:cs="Times New Roman"/>
          <w:b/>
        </w:rPr>
        <w:t>Chemistry</w:t>
      </w:r>
    </w:p>
    <w:p w:rsidR="00DE4CFD" w:rsidRDefault="00DE4CFD" w:rsidP="00E23286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 w:cs="Times New Roman"/>
        </w:rPr>
      </w:pPr>
      <w:r w:rsidRPr="00E23286">
        <w:rPr>
          <w:rFonts w:eastAsia="Times New Roman" w:cs="Times New Roman"/>
        </w:rPr>
        <w:t>New Course-CHEM 481 Instrumental Design and Maintenance</w:t>
      </w:r>
    </w:p>
    <w:p w:rsidR="000604C4" w:rsidRDefault="000604C4" w:rsidP="000604C4">
      <w:pPr>
        <w:pStyle w:val="ListParagraph"/>
        <w:spacing w:after="0" w:line="240" w:lineRule="auto"/>
        <w:ind w:left="1428"/>
        <w:rPr>
          <w:rFonts w:eastAsia="Times New Roman" w:cs="Times New Roman"/>
        </w:rPr>
      </w:pPr>
    </w:p>
    <w:p w:rsidR="000604C4" w:rsidRPr="00E23286" w:rsidRDefault="000604C4" w:rsidP="000604C4">
      <w:pPr>
        <w:pStyle w:val="ListParagraph"/>
        <w:spacing w:after="0" w:line="240" w:lineRule="auto"/>
        <w:ind w:left="1428"/>
        <w:rPr>
          <w:rFonts w:eastAsia="Times New Roman" w:cs="Times New Roman"/>
        </w:rPr>
      </w:pPr>
    </w:p>
    <w:p w:rsidR="00DE4CFD" w:rsidRPr="00CE64DA" w:rsidRDefault="00DE4CFD" w:rsidP="00CE64DA">
      <w:pPr>
        <w:numPr>
          <w:ilvl w:val="1"/>
          <w:numId w:val="17"/>
        </w:numPr>
        <w:spacing w:after="0" w:line="240" w:lineRule="auto"/>
        <w:rPr>
          <w:rFonts w:eastAsia="Times New Roman" w:cs="Times New Roman"/>
        </w:rPr>
      </w:pPr>
      <w:r w:rsidRPr="00CE64DA">
        <w:rPr>
          <w:rFonts w:eastAsia="Times New Roman" w:cs="Times New Roman"/>
        </w:rPr>
        <w:t>New Submajor: Emphasis/Track – Chemistry –Analytical/Instrumental Emphasis</w:t>
      </w:r>
    </w:p>
    <w:p w:rsidR="00DE4CFD" w:rsidRPr="0051476C" w:rsidRDefault="00DE4CFD" w:rsidP="0051476C">
      <w:pPr>
        <w:pStyle w:val="ListParagraph"/>
        <w:numPr>
          <w:ilvl w:val="2"/>
          <w:numId w:val="17"/>
        </w:numPr>
        <w:spacing w:after="0" w:line="240" w:lineRule="auto"/>
        <w:rPr>
          <w:rFonts w:eastAsia="Times New Roman" w:cs="Times New Roman"/>
        </w:rPr>
      </w:pPr>
      <w:r w:rsidRPr="0051476C">
        <w:rPr>
          <w:rFonts w:eastAsia="Times New Roman" w:cs="Times New Roman"/>
        </w:rPr>
        <w:t>Version 1: Major 64 Units</w:t>
      </w:r>
    </w:p>
    <w:p w:rsidR="00DE4CFD" w:rsidRPr="00CE64DA" w:rsidRDefault="00DE4CFD" w:rsidP="00CE64DA">
      <w:pPr>
        <w:pStyle w:val="ListParagraph"/>
        <w:numPr>
          <w:ilvl w:val="2"/>
          <w:numId w:val="17"/>
        </w:numPr>
        <w:spacing w:after="0" w:line="240" w:lineRule="auto"/>
        <w:rPr>
          <w:rFonts w:eastAsia="Times New Roman" w:cs="Times New Roman"/>
        </w:rPr>
      </w:pPr>
      <w:r w:rsidRPr="00CE64DA">
        <w:rPr>
          <w:rFonts w:eastAsia="Times New Roman" w:cs="Times New Roman"/>
        </w:rPr>
        <w:t>Version 2: Major 44 Units,  Minor required</w:t>
      </w:r>
    </w:p>
    <w:p w:rsidR="00DE4CFD" w:rsidRDefault="00DE4CFD" w:rsidP="00CE64DA">
      <w:pPr>
        <w:pStyle w:val="ListParagraph"/>
        <w:numPr>
          <w:ilvl w:val="2"/>
          <w:numId w:val="17"/>
        </w:numPr>
        <w:spacing w:after="0" w:line="240" w:lineRule="auto"/>
        <w:rPr>
          <w:rFonts w:eastAsia="Times New Roman" w:cs="Times New Roman"/>
        </w:rPr>
      </w:pPr>
      <w:r w:rsidRPr="00CE64DA">
        <w:rPr>
          <w:rFonts w:eastAsia="Times New Roman" w:cs="Times New Roman"/>
        </w:rPr>
        <w:t>Version 3: Major 49 Units (adds Math 254 into Major units), Minor required</w:t>
      </w:r>
    </w:p>
    <w:p w:rsidR="009933EF" w:rsidRDefault="00010AF8" w:rsidP="00010AF8">
      <w:pPr>
        <w:pStyle w:val="ListParagraph"/>
        <w:spacing w:after="0" w:line="240" w:lineRule="auto"/>
        <w:ind w:left="7200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(cont.)</w:t>
      </w:r>
      <w:proofErr w:type="gramEnd"/>
    </w:p>
    <w:p w:rsidR="00010AF8" w:rsidRDefault="00010AF8" w:rsidP="0051476C">
      <w:pPr>
        <w:pStyle w:val="ListParagraph"/>
        <w:spacing w:after="0" w:line="240" w:lineRule="auto"/>
        <w:ind w:left="1428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p. 2</w:t>
      </w:r>
    </w:p>
    <w:p w:rsidR="00010AF8" w:rsidRDefault="00010AF8" w:rsidP="0051476C">
      <w:pPr>
        <w:pStyle w:val="ListParagraph"/>
        <w:spacing w:after="0" w:line="240" w:lineRule="auto"/>
        <w:ind w:left="1428"/>
        <w:rPr>
          <w:rFonts w:eastAsia="Times New Roman" w:cs="Times New Roman"/>
        </w:rPr>
      </w:pPr>
    </w:p>
    <w:p w:rsidR="00010AF8" w:rsidRDefault="00010AF8" w:rsidP="0051476C">
      <w:pPr>
        <w:pStyle w:val="ListParagraph"/>
        <w:spacing w:after="0" w:line="240" w:lineRule="auto"/>
        <w:ind w:left="1428"/>
        <w:rPr>
          <w:rFonts w:eastAsia="Times New Roman" w:cs="Times New Roman"/>
        </w:rPr>
      </w:pPr>
    </w:p>
    <w:p w:rsidR="00A45117" w:rsidRDefault="0051476C" w:rsidP="0051476C">
      <w:pPr>
        <w:pStyle w:val="ListParagraph"/>
        <w:spacing w:after="0" w:line="240" w:lineRule="auto"/>
        <w:ind w:left="1428"/>
        <w:rPr>
          <w:rFonts w:eastAsia="Times New Roman" w:cs="Times New Roman"/>
        </w:rPr>
      </w:pPr>
      <w:r>
        <w:rPr>
          <w:rFonts w:eastAsia="Times New Roman" w:cs="Times New Roman"/>
        </w:rPr>
        <w:t>House/Winden m</w:t>
      </w:r>
      <w:r w:rsidR="00696B3E">
        <w:rPr>
          <w:rFonts w:eastAsia="Times New Roman" w:cs="Times New Roman"/>
        </w:rPr>
        <w:t xml:space="preserve">oved 3A and 3B. </w:t>
      </w:r>
    </w:p>
    <w:p w:rsidR="00A45117" w:rsidRDefault="00A45117" w:rsidP="0051476C">
      <w:pPr>
        <w:pStyle w:val="ListParagraph"/>
        <w:spacing w:after="0" w:line="240" w:lineRule="auto"/>
        <w:ind w:left="1428"/>
        <w:rPr>
          <w:rFonts w:eastAsia="Times New Roman" w:cs="Times New Roman"/>
        </w:rPr>
      </w:pPr>
    </w:p>
    <w:p w:rsidR="006B4D8C" w:rsidRDefault="009933EF" w:rsidP="0051476C">
      <w:pPr>
        <w:pStyle w:val="ListParagraph"/>
        <w:spacing w:after="0" w:line="240" w:lineRule="auto"/>
        <w:ind w:left="142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Professor </w:t>
      </w:r>
      <w:r w:rsidR="00696B3E">
        <w:rPr>
          <w:rFonts w:eastAsia="Times New Roman" w:cs="Times New Roman"/>
        </w:rPr>
        <w:t>John Ejn</w:t>
      </w:r>
      <w:r w:rsidR="006B4D8C">
        <w:rPr>
          <w:rFonts w:eastAsia="Times New Roman" w:cs="Times New Roman"/>
        </w:rPr>
        <w:t>i</w:t>
      </w:r>
      <w:r w:rsidR="00696B3E">
        <w:rPr>
          <w:rFonts w:eastAsia="Times New Roman" w:cs="Times New Roman"/>
        </w:rPr>
        <w:t>k</w:t>
      </w:r>
      <w:r w:rsidR="00CE3973">
        <w:rPr>
          <w:rFonts w:eastAsia="Times New Roman" w:cs="Times New Roman"/>
        </w:rPr>
        <w:t>, g</w:t>
      </w:r>
      <w:r>
        <w:rPr>
          <w:rFonts w:eastAsia="Times New Roman" w:cs="Times New Roman"/>
        </w:rPr>
        <w:t xml:space="preserve">uest from </w:t>
      </w:r>
      <w:r w:rsidR="00CE3973">
        <w:rPr>
          <w:rFonts w:eastAsia="Times New Roman" w:cs="Times New Roman"/>
        </w:rPr>
        <w:t xml:space="preserve">the </w:t>
      </w:r>
      <w:r>
        <w:rPr>
          <w:rFonts w:eastAsia="Times New Roman" w:cs="Times New Roman"/>
        </w:rPr>
        <w:t xml:space="preserve">Chemistry Dept. </w:t>
      </w:r>
      <w:r w:rsidR="006B4D8C">
        <w:rPr>
          <w:rFonts w:eastAsia="Times New Roman" w:cs="Times New Roman"/>
        </w:rPr>
        <w:t xml:space="preserve">described the three versions </w:t>
      </w:r>
      <w:r w:rsidR="00CE3973">
        <w:rPr>
          <w:rFonts w:eastAsia="Times New Roman" w:cs="Times New Roman"/>
        </w:rPr>
        <w:t xml:space="preserve">of the new emphasis </w:t>
      </w:r>
      <w:r w:rsidR="006B4D8C">
        <w:rPr>
          <w:rFonts w:eastAsia="Times New Roman" w:cs="Times New Roman"/>
        </w:rPr>
        <w:t>and asked for feedback on the best choice.  Discussion foll</w:t>
      </w:r>
      <w:r w:rsidR="00A45117">
        <w:rPr>
          <w:rFonts w:eastAsia="Times New Roman" w:cs="Times New Roman"/>
        </w:rPr>
        <w:t xml:space="preserve">owed. </w:t>
      </w:r>
      <w:r w:rsidR="006B4D8C">
        <w:rPr>
          <w:rFonts w:eastAsia="Times New Roman" w:cs="Times New Roman"/>
        </w:rPr>
        <w:t xml:space="preserve">  </w:t>
      </w:r>
      <w:r w:rsidR="00A45117">
        <w:rPr>
          <w:rFonts w:eastAsia="Times New Roman" w:cs="Times New Roman"/>
        </w:rPr>
        <w:t>John Ejnik to complete minor wording</w:t>
      </w:r>
      <w:r w:rsidR="00963922">
        <w:rPr>
          <w:rFonts w:eastAsia="Times New Roman" w:cs="Times New Roman"/>
        </w:rPr>
        <w:t xml:space="preserve"> edits. </w:t>
      </w:r>
    </w:p>
    <w:p w:rsidR="006B4D8C" w:rsidRDefault="006B4D8C" w:rsidP="0051476C">
      <w:pPr>
        <w:pStyle w:val="ListParagraph"/>
        <w:spacing w:after="0" w:line="240" w:lineRule="auto"/>
        <w:ind w:left="1428"/>
        <w:rPr>
          <w:rFonts w:eastAsia="Times New Roman" w:cs="Times New Roman"/>
        </w:rPr>
      </w:pPr>
    </w:p>
    <w:p w:rsidR="00A45117" w:rsidRDefault="006B4D8C" w:rsidP="0051476C">
      <w:pPr>
        <w:pStyle w:val="ListParagraph"/>
        <w:spacing w:after="0" w:line="240" w:lineRule="auto"/>
        <w:ind w:left="142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House/Winden withdrew </w:t>
      </w:r>
      <w:r w:rsidR="00A45117">
        <w:rPr>
          <w:rFonts w:eastAsia="Times New Roman" w:cs="Times New Roman"/>
        </w:rPr>
        <w:t xml:space="preserve">the </w:t>
      </w:r>
      <w:r>
        <w:rPr>
          <w:rFonts w:eastAsia="Times New Roman" w:cs="Times New Roman"/>
        </w:rPr>
        <w:t>motion to approve 3A &amp; 3B.</w:t>
      </w:r>
    </w:p>
    <w:p w:rsidR="00A45117" w:rsidRDefault="00A45117" w:rsidP="0051476C">
      <w:pPr>
        <w:pStyle w:val="ListParagraph"/>
        <w:spacing w:after="0" w:line="240" w:lineRule="auto"/>
        <w:ind w:left="1428"/>
        <w:rPr>
          <w:rFonts w:eastAsia="Times New Roman" w:cs="Times New Roman"/>
        </w:rPr>
      </w:pPr>
    </w:p>
    <w:p w:rsidR="00CE3973" w:rsidRDefault="006B4D8C" w:rsidP="0051476C">
      <w:pPr>
        <w:pStyle w:val="ListParagraph"/>
        <w:spacing w:after="0" w:line="240" w:lineRule="auto"/>
        <w:ind w:left="1428"/>
        <w:rPr>
          <w:rFonts w:eastAsia="Times New Roman" w:cs="Times New Roman"/>
        </w:rPr>
      </w:pPr>
      <w:r>
        <w:rPr>
          <w:rFonts w:eastAsia="Times New Roman" w:cs="Times New Roman"/>
        </w:rPr>
        <w:t>House</w:t>
      </w:r>
      <w:r w:rsidRPr="008E5E7D">
        <w:rPr>
          <w:rFonts w:eastAsia="Times New Roman" w:cs="Times New Roman"/>
        </w:rPr>
        <w:t>/Winden</w:t>
      </w:r>
      <w:r>
        <w:rPr>
          <w:rFonts w:eastAsia="Times New Roman" w:cs="Times New Roman"/>
        </w:rPr>
        <w:t xml:space="preserve"> moved to </w:t>
      </w:r>
      <w:r w:rsidR="00A45117">
        <w:rPr>
          <w:rFonts w:eastAsia="Times New Roman" w:cs="Times New Roman"/>
        </w:rPr>
        <w:t>approve 3A and to approve 3.B.3 (</w:t>
      </w:r>
      <w:r>
        <w:rPr>
          <w:rFonts w:eastAsia="Times New Roman" w:cs="Times New Roman"/>
        </w:rPr>
        <w:t xml:space="preserve">Version </w:t>
      </w:r>
      <w:proofErr w:type="gramStart"/>
      <w:r>
        <w:rPr>
          <w:rFonts w:eastAsia="Times New Roman" w:cs="Times New Roman"/>
        </w:rPr>
        <w:t>3</w:t>
      </w:r>
      <w:r w:rsidR="00010AF8">
        <w:rPr>
          <w:rFonts w:eastAsia="Times New Roman" w:cs="Times New Roman"/>
        </w:rPr>
        <w:t xml:space="preserve"> </w:t>
      </w:r>
      <w:r w:rsidR="00A45117">
        <w:rPr>
          <w:rFonts w:eastAsia="Times New Roman" w:cs="Times New Roman"/>
        </w:rPr>
        <w:t>)</w:t>
      </w:r>
      <w:proofErr w:type="gramEnd"/>
      <w:r>
        <w:rPr>
          <w:rFonts w:eastAsia="Times New Roman" w:cs="Times New Roman"/>
        </w:rPr>
        <w:t xml:space="preserve"> with </w:t>
      </w:r>
      <w:r w:rsidR="009933EF">
        <w:rPr>
          <w:rFonts w:eastAsia="Times New Roman" w:cs="Times New Roman"/>
        </w:rPr>
        <w:t>a</w:t>
      </w:r>
      <w:r>
        <w:rPr>
          <w:rFonts w:eastAsia="Times New Roman" w:cs="Times New Roman"/>
        </w:rPr>
        <w:t xml:space="preserve"> friendly amendment </w:t>
      </w:r>
      <w:r w:rsidR="009933EF">
        <w:rPr>
          <w:rFonts w:eastAsia="Times New Roman" w:cs="Times New Roman"/>
        </w:rPr>
        <w:t xml:space="preserve">from P. House </w:t>
      </w:r>
      <w:r w:rsidR="00A45117">
        <w:rPr>
          <w:rFonts w:eastAsia="Times New Roman" w:cs="Times New Roman"/>
        </w:rPr>
        <w:t>to</w:t>
      </w:r>
      <w:r w:rsidR="00243519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 xml:space="preserve">remove MATH 254 </w:t>
      </w:r>
      <w:r w:rsidR="00A45117">
        <w:rPr>
          <w:rFonts w:eastAsia="Times New Roman" w:cs="Times New Roman"/>
        </w:rPr>
        <w:t xml:space="preserve">from the </w:t>
      </w:r>
      <w:r>
        <w:rPr>
          <w:rFonts w:eastAsia="Times New Roman" w:cs="Times New Roman"/>
        </w:rPr>
        <w:t xml:space="preserve">Major </w:t>
      </w:r>
      <w:r w:rsidR="00A45117">
        <w:rPr>
          <w:rFonts w:eastAsia="Times New Roman" w:cs="Times New Roman"/>
        </w:rPr>
        <w:t>Units; add MATH 254</w:t>
      </w:r>
      <w:r w:rsidR="000604C4">
        <w:rPr>
          <w:rFonts w:eastAsia="Times New Roman" w:cs="Times New Roman"/>
        </w:rPr>
        <w:tab/>
      </w:r>
    </w:p>
    <w:p w:rsidR="008E5E7D" w:rsidRPr="00CE3973" w:rsidRDefault="00A45117" w:rsidP="00CE3973">
      <w:pPr>
        <w:pStyle w:val="ListParagraph"/>
        <w:spacing w:after="0" w:line="240" w:lineRule="auto"/>
        <w:ind w:left="1428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to</w:t>
      </w:r>
      <w:proofErr w:type="gramEnd"/>
      <w:r>
        <w:rPr>
          <w:rFonts w:eastAsia="Times New Roman" w:cs="Times New Roman"/>
        </w:rPr>
        <w:t xml:space="preserve"> </w:t>
      </w:r>
      <w:r w:rsidR="006B4D8C">
        <w:rPr>
          <w:rFonts w:eastAsia="Times New Roman" w:cs="Times New Roman"/>
        </w:rPr>
        <w:t>the Unique Requirements</w:t>
      </w:r>
      <w:r w:rsidR="00243519">
        <w:rPr>
          <w:rFonts w:eastAsia="Times New Roman" w:cs="Times New Roman"/>
        </w:rPr>
        <w:t>;</w:t>
      </w:r>
      <w:r>
        <w:rPr>
          <w:rFonts w:eastAsia="Times New Roman" w:cs="Times New Roman"/>
        </w:rPr>
        <w:t xml:space="preserve"> </w:t>
      </w:r>
      <w:r w:rsidR="00243519">
        <w:rPr>
          <w:rFonts w:eastAsia="Times New Roman" w:cs="Times New Roman"/>
        </w:rPr>
        <w:t xml:space="preserve">remove </w:t>
      </w:r>
      <w:r w:rsidR="006B4D8C">
        <w:rPr>
          <w:rFonts w:eastAsia="Times New Roman" w:cs="Times New Roman"/>
        </w:rPr>
        <w:t>MATH 253</w:t>
      </w:r>
      <w:r w:rsidR="00243519">
        <w:rPr>
          <w:rFonts w:eastAsia="Times New Roman" w:cs="Times New Roman"/>
        </w:rPr>
        <w:t xml:space="preserve"> from the Unique Requirements</w:t>
      </w:r>
      <w:r w:rsidR="006B4D8C">
        <w:rPr>
          <w:rFonts w:eastAsia="Times New Roman" w:cs="Times New Roman"/>
        </w:rPr>
        <w:t xml:space="preserve">. </w:t>
      </w:r>
      <w:r w:rsidR="009933EF">
        <w:rPr>
          <w:rFonts w:eastAsia="Times New Roman" w:cs="Times New Roman"/>
        </w:rPr>
        <w:t xml:space="preserve"> </w:t>
      </w:r>
      <w:r w:rsidRPr="00A45117">
        <w:rPr>
          <w:rFonts w:eastAsia="Times New Roman" w:cs="Times New Roman"/>
          <w:b/>
        </w:rPr>
        <w:t>Motion passed unanimously</w:t>
      </w:r>
      <w:r>
        <w:rPr>
          <w:rFonts w:eastAsia="Times New Roman" w:cs="Times New Roman"/>
        </w:rPr>
        <w:t>.</w:t>
      </w:r>
    </w:p>
    <w:p w:rsidR="00DE4CFD" w:rsidRDefault="00DE4CFD" w:rsidP="00DE4CFD">
      <w:pPr>
        <w:spacing w:after="0" w:line="240" w:lineRule="auto"/>
        <w:ind w:left="1530"/>
        <w:rPr>
          <w:rFonts w:eastAsia="Times New Roman" w:cs="Times New Roman"/>
        </w:rPr>
      </w:pPr>
    </w:p>
    <w:p w:rsidR="000604C4" w:rsidRPr="00CE64DA" w:rsidRDefault="000604C4" w:rsidP="00DE4CFD">
      <w:pPr>
        <w:spacing w:after="0" w:line="240" w:lineRule="auto"/>
        <w:ind w:left="1530"/>
        <w:rPr>
          <w:rFonts w:eastAsia="Times New Roman" w:cs="Times New Roman"/>
        </w:rPr>
      </w:pPr>
    </w:p>
    <w:p w:rsidR="00DE4CFD" w:rsidRPr="00CE64DA" w:rsidRDefault="00DE4CFD" w:rsidP="00CE64DA">
      <w:pPr>
        <w:numPr>
          <w:ilvl w:val="0"/>
          <w:numId w:val="17"/>
        </w:numPr>
        <w:spacing w:after="0" w:line="240" w:lineRule="auto"/>
        <w:rPr>
          <w:rFonts w:eastAsia="Times New Roman" w:cs="Times New Roman"/>
        </w:rPr>
      </w:pPr>
      <w:r w:rsidRPr="00CE64DA">
        <w:rPr>
          <w:rFonts w:eastAsia="Times New Roman" w:cs="Times New Roman"/>
          <w:b/>
        </w:rPr>
        <w:t xml:space="preserve">History </w:t>
      </w:r>
      <w:r w:rsidRPr="00CE64DA">
        <w:rPr>
          <w:rFonts w:eastAsia="Times New Roman" w:cs="Times New Roman"/>
        </w:rPr>
        <w:t xml:space="preserve"> </w:t>
      </w:r>
    </w:p>
    <w:p w:rsidR="00DE4CFD" w:rsidRPr="00CE64DA" w:rsidRDefault="00DE4CFD" w:rsidP="00CE64DA">
      <w:pPr>
        <w:numPr>
          <w:ilvl w:val="1"/>
          <w:numId w:val="17"/>
        </w:numPr>
        <w:spacing w:after="0" w:line="240" w:lineRule="auto"/>
        <w:rPr>
          <w:rFonts w:eastAsia="Times New Roman" w:cs="Times New Roman"/>
        </w:rPr>
      </w:pPr>
      <w:r w:rsidRPr="00CE64DA">
        <w:rPr>
          <w:rFonts w:eastAsia="Times New Roman" w:cs="Times New Roman"/>
        </w:rPr>
        <w:t>New Course- HISTRY 142 Survey of African History: Pre-History to Contemporary Africa</w:t>
      </w:r>
    </w:p>
    <w:p w:rsidR="00DE4CFD" w:rsidRPr="00CE64DA" w:rsidRDefault="00DE4CFD" w:rsidP="00CE64DA">
      <w:pPr>
        <w:numPr>
          <w:ilvl w:val="1"/>
          <w:numId w:val="17"/>
        </w:numPr>
        <w:spacing w:after="0" w:line="240" w:lineRule="auto"/>
        <w:rPr>
          <w:rFonts w:eastAsia="Times New Roman" w:cs="Times New Roman"/>
        </w:rPr>
      </w:pPr>
      <w:r w:rsidRPr="00CE64DA">
        <w:rPr>
          <w:rFonts w:eastAsia="Times New Roman" w:cs="Times New Roman"/>
        </w:rPr>
        <w:t>New Course – HISTRY 445 20</w:t>
      </w:r>
      <w:r w:rsidRPr="00CE64DA">
        <w:rPr>
          <w:rFonts w:eastAsia="Times New Roman" w:cs="Times New Roman"/>
          <w:vertAlign w:val="superscript"/>
        </w:rPr>
        <w:t>th</w:t>
      </w:r>
      <w:r w:rsidRPr="00CE64DA">
        <w:rPr>
          <w:rFonts w:eastAsia="Times New Roman" w:cs="Times New Roman"/>
        </w:rPr>
        <w:t xml:space="preserve"> Century Comparative Genocides</w:t>
      </w:r>
    </w:p>
    <w:p w:rsidR="00DE4CFD" w:rsidRDefault="00DE4CFD" w:rsidP="00CE64DA">
      <w:pPr>
        <w:numPr>
          <w:ilvl w:val="1"/>
          <w:numId w:val="17"/>
        </w:numPr>
        <w:spacing w:after="0" w:line="240" w:lineRule="auto"/>
        <w:rPr>
          <w:rFonts w:eastAsia="Times New Roman" w:cs="Times New Roman"/>
        </w:rPr>
      </w:pPr>
      <w:r w:rsidRPr="00CE64DA">
        <w:rPr>
          <w:rFonts w:eastAsia="Times New Roman" w:cs="Times New Roman"/>
        </w:rPr>
        <w:t xml:space="preserve">Change in Existing Course HISTRY 340 –Introduction to African History </w:t>
      </w:r>
    </w:p>
    <w:p w:rsidR="009933EF" w:rsidRDefault="009933EF" w:rsidP="009933EF">
      <w:pPr>
        <w:spacing w:after="0" w:line="240" w:lineRule="auto"/>
        <w:ind w:left="1428"/>
        <w:rPr>
          <w:rFonts w:eastAsia="Times New Roman" w:cs="Times New Roman"/>
        </w:rPr>
      </w:pPr>
    </w:p>
    <w:p w:rsidR="00963922" w:rsidRDefault="00963922" w:rsidP="00E23286">
      <w:pPr>
        <w:spacing w:after="0" w:line="240" w:lineRule="auto"/>
        <w:ind w:left="106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Paddock/Schemenauer moved to approve 4A-4C.  Cartwright made friendly amendment to add GEN ED designation and complete edits to HISTRY 142.  </w:t>
      </w:r>
      <w:r w:rsidRPr="00963922">
        <w:rPr>
          <w:rFonts w:eastAsia="Times New Roman" w:cs="Times New Roman"/>
          <w:b/>
        </w:rPr>
        <w:t>Motion passed unanimously.</w:t>
      </w:r>
      <w:r>
        <w:rPr>
          <w:rFonts w:eastAsia="Times New Roman" w:cs="Times New Roman"/>
        </w:rPr>
        <w:t xml:space="preserve"> </w:t>
      </w:r>
    </w:p>
    <w:p w:rsidR="00963922" w:rsidRPr="00CE64DA" w:rsidRDefault="00963922" w:rsidP="00963922">
      <w:pPr>
        <w:spacing w:after="0" w:line="240" w:lineRule="auto"/>
        <w:ind w:left="708"/>
        <w:rPr>
          <w:rFonts w:eastAsia="Times New Roman" w:cs="Times New Roman"/>
        </w:rPr>
      </w:pPr>
    </w:p>
    <w:p w:rsidR="00DE4CFD" w:rsidRPr="00CE64DA" w:rsidRDefault="00DE4CFD" w:rsidP="00DE4CFD">
      <w:pPr>
        <w:spacing w:after="0" w:line="240" w:lineRule="auto"/>
        <w:ind w:left="1530"/>
        <w:rPr>
          <w:rFonts w:eastAsia="Times New Roman" w:cs="Times New Roman"/>
        </w:rPr>
      </w:pPr>
    </w:p>
    <w:p w:rsidR="00DE4CFD" w:rsidRPr="00CE64DA" w:rsidRDefault="00DE4CFD" w:rsidP="00DE4CFD">
      <w:pPr>
        <w:spacing w:after="0" w:line="240" w:lineRule="auto"/>
        <w:ind w:left="1530"/>
        <w:rPr>
          <w:rFonts w:eastAsia="Times New Roman" w:cs="Times New Roman"/>
        </w:rPr>
      </w:pPr>
    </w:p>
    <w:p w:rsidR="00DE4CFD" w:rsidRPr="00CE64DA" w:rsidRDefault="00DE4CFD" w:rsidP="00CE64DA">
      <w:pPr>
        <w:numPr>
          <w:ilvl w:val="0"/>
          <w:numId w:val="17"/>
        </w:numPr>
        <w:spacing w:after="0" w:line="240" w:lineRule="auto"/>
        <w:rPr>
          <w:rFonts w:eastAsia="Times New Roman" w:cs="Times New Roman"/>
          <w:b/>
        </w:rPr>
      </w:pPr>
      <w:r w:rsidRPr="00CE64DA">
        <w:rPr>
          <w:rFonts w:eastAsia="Times New Roman" w:cs="Times New Roman"/>
          <w:b/>
        </w:rPr>
        <w:t>Race and Ethnic Cultures</w:t>
      </w:r>
    </w:p>
    <w:p w:rsidR="00DE4CFD" w:rsidRDefault="00DE4CFD" w:rsidP="00CE64DA">
      <w:pPr>
        <w:numPr>
          <w:ilvl w:val="1"/>
          <w:numId w:val="17"/>
        </w:numPr>
        <w:spacing w:after="0" w:line="240" w:lineRule="auto"/>
        <w:rPr>
          <w:rFonts w:eastAsia="Times New Roman" w:cs="Times New Roman"/>
        </w:rPr>
      </w:pPr>
      <w:r w:rsidRPr="00CE64DA">
        <w:rPr>
          <w:rFonts w:eastAsia="Times New Roman" w:cs="Times New Roman"/>
        </w:rPr>
        <w:t>Administrative Action: Change of Program Name</w:t>
      </w:r>
    </w:p>
    <w:p w:rsidR="00E23286" w:rsidRPr="00CE64DA" w:rsidRDefault="00E23286" w:rsidP="00CE3973">
      <w:pPr>
        <w:spacing w:after="0" w:line="240" w:lineRule="auto"/>
        <w:ind w:left="106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Adogamhe/Cartwright moved to approve 5A.  </w:t>
      </w:r>
      <w:r w:rsidRPr="00E23286">
        <w:rPr>
          <w:rFonts w:eastAsia="Times New Roman" w:cs="Times New Roman"/>
          <w:b/>
        </w:rPr>
        <w:t>Motion passed unanimously</w:t>
      </w:r>
      <w:r>
        <w:rPr>
          <w:rFonts w:eastAsia="Times New Roman" w:cs="Times New Roman"/>
        </w:rPr>
        <w:t xml:space="preserve">. </w:t>
      </w:r>
    </w:p>
    <w:p w:rsidR="00DE4CFD" w:rsidRPr="00CE64DA" w:rsidRDefault="00DE4CFD" w:rsidP="00DE4CFD">
      <w:pPr>
        <w:spacing w:after="0" w:line="240" w:lineRule="auto"/>
        <w:ind w:left="1530"/>
        <w:rPr>
          <w:rFonts w:eastAsia="Times New Roman" w:cs="Times New Roman"/>
        </w:rPr>
      </w:pPr>
    </w:p>
    <w:p w:rsidR="00DE4CFD" w:rsidRPr="00CE64DA" w:rsidRDefault="00DE4CFD" w:rsidP="00DE4CFD">
      <w:pPr>
        <w:spacing w:after="0" w:line="240" w:lineRule="auto"/>
        <w:ind w:left="1530"/>
        <w:rPr>
          <w:rFonts w:eastAsia="Times New Roman" w:cs="Times New Roman"/>
        </w:rPr>
      </w:pPr>
    </w:p>
    <w:p w:rsidR="00DE4CFD" w:rsidRPr="00CE64DA" w:rsidRDefault="00DE4CFD" w:rsidP="00CE64DA">
      <w:pPr>
        <w:numPr>
          <w:ilvl w:val="0"/>
          <w:numId w:val="17"/>
        </w:numPr>
        <w:spacing w:after="0" w:line="240" w:lineRule="auto"/>
        <w:rPr>
          <w:rFonts w:eastAsia="Times New Roman" w:cs="Times New Roman"/>
          <w:b/>
        </w:rPr>
      </w:pPr>
      <w:r w:rsidRPr="00CE64DA">
        <w:rPr>
          <w:rFonts w:eastAsia="Times New Roman" w:cs="Times New Roman"/>
          <w:b/>
        </w:rPr>
        <w:t>Sociology, Anthropology &amp; Criminal Justice</w:t>
      </w:r>
    </w:p>
    <w:p w:rsidR="00DE4CFD" w:rsidRDefault="00DE4CFD" w:rsidP="00CE64DA">
      <w:pPr>
        <w:numPr>
          <w:ilvl w:val="1"/>
          <w:numId w:val="17"/>
        </w:numPr>
        <w:spacing w:after="0" w:line="240" w:lineRule="auto"/>
        <w:rPr>
          <w:rFonts w:eastAsia="Times New Roman" w:cs="Times New Roman"/>
        </w:rPr>
      </w:pPr>
      <w:r w:rsidRPr="00CE64DA">
        <w:rPr>
          <w:rFonts w:eastAsia="Times New Roman" w:cs="Times New Roman"/>
        </w:rPr>
        <w:t>New Submajor: Certificate Program -Forensics Science Certificate</w:t>
      </w:r>
    </w:p>
    <w:p w:rsidR="009933EF" w:rsidRDefault="009933EF" w:rsidP="009933EF">
      <w:pPr>
        <w:spacing w:after="0" w:line="240" w:lineRule="auto"/>
        <w:ind w:left="1428"/>
        <w:rPr>
          <w:rFonts w:eastAsia="Times New Roman" w:cs="Times New Roman"/>
        </w:rPr>
      </w:pPr>
    </w:p>
    <w:p w:rsidR="00E23286" w:rsidRDefault="00E23286" w:rsidP="00E23286">
      <w:pPr>
        <w:spacing w:after="0" w:line="240" w:lineRule="auto"/>
        <w:ind w:left="1068"/>
        <w:rPr>
          <w:rFonts w:eastAsia="Times New Roman" w:cs="Times New Roman"/>
          <w:b/>
        </w:rPr>
      </w:pPr>
      <w:r>
        <w:rPr>
          <w:rFonts w:eastAsia="Times New Roman" w:cs="Times New Roman"/>
        </w:rPr>
        <w:t>Gregory/Olson moved to approve 6A.  Discussion included issues such as the number of credits for certificate; possible disadvantage to current students in Minor</w:t>
      </w:r>
      <w:r w:rsidR="009933EF">
        <w:rPr>
          <w:rFonts w:eastAsia="Times New Roman" w:cs="Times New Roman"/>
        </w:rPr>
        <w:t xml:space="preserve"> and </w:t>
      </w:r>
      <w:r>
        <w:rPr>
          <w:rFonts w:eastAsia="Times New Roman" w:cs="Times New Roman"/>
        </w:rPr>
        <w:t xml:space="preserve">students from a different major; need more on assessment.  </w:t>
      </w:r>
      <w:r w:rsidR="009933EF" w:rsidRPr="009933EF">
        <w:rPr>
          <w:rFonts w:eastAsia="Times New Roman" w:cs="Times New Roman"/>
          <w:b/>
        </w:rPr>
        <w:t>Motion was tabled.</w:t>
      </w:r>
    </w:p>
    <w:p w:rsidR="009933EF" w:rsidRPr="00CE64DA" w:rsidRDefault="009933EF" w:rsidP="00E23286">
      <w:pPr>
        <w:spacing w:after="0" w:line="240" w:lineRule="auto"/>
        <w:ind w:left="1068"/>
        <w:rPr>
          <w:rFonts w:eastAsia="Times New Roman" w:cs="Times New Roman"/>
        </w:rPr>
      </w:pPr>
    </w:p>
    <w:p w:rsidR="00DE4CFD" w:rsidRPr="00CE64DA" w:rsidRDefault="00DE4CFD" w:rsidP="00DE4CFD">
      <w:pPr>
        <w:spacing w:after="0" w:line="240" w:lineRule="auto"/>
        <w:ind w:left="1530"/>
        <w:rPr>
          <w:rFonts w:eastAsia="Times New Roman" w:cs="Times New Roman"/>
        </w:rPr>
      </w:pPr>
    </w:p>
    <w:p w:rsidR="00DE4CFD" w:rsidRDefault="00DE4CFD" w:rsidP="00CE64DA">
      <w:pPr>
        <w:numPr>
          <w:ilvl w:val="0"/>
          <w:numId w:val="17"/>
        </w:numPr>
        <w:spacing w:after="0" w:line="240" w:lineRule="auto"/>
        <w:rPr>
          <w:rFonts w:eastAsia="Times New Roman" w:cs="Times New Roman"/>
        </w:rPr>
      </w:pPr>
      <w:r w:rsidRPr="00CE64DA">
        <w:rPr>
          <w:rFonts w:eastAsia="Times New Roman" w:cs="Times New Roman"/>
        </w:rPr>
        <w:t>Old Business – none</w:t>
      </w:r>
    </w:p>
    <w:p w:rsidR="009933EF" w:rsidRPr="00CE64DA" w:rsidRDefault="009933EF" w:rsidP="009933EF">
      <w:pPr>
        <w:spacing w:after="0" w:line="240" w:lineRule="auto"/>
        <w:ind w:left="708"/>
        <w:rPr>
          <w:rFonts w:eastAsia="Times New Roman" w:cs="Times New Roman"/>
        </w:rPr>
      </w:pPr>
    </w:p>
    <w:p w:rsidR="00DE4CFD" w:rsidRPr="00CE64DA" w:rsidRDefault="00DE4CFD" w:rsidP="00DE4CFD">
      <w:pPr>
        <w:spacing w:after="0" w:line="240" w:lineRule="auto"/>
        <w:ind w:left="720"/>
        <w:rPr>
          <w:rFonts w:eastAsia="Times New Roman" w:cs="Times New Roman"/>
        </w:rPr>
      </w:pPr>
    </w:p>
    <w:p w:rsidR="00DE4CFD" w:rsidRPr="00CE64DA" w:rsidRDefault="00DE4CFD" w:rsidP="00CE64DA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</w:rPr>
      </w:pPr>
      <w:r w:rsidRPr="00CE64DA">
        <w:rPr>
          <w:rFonts w:eastAsia="Times New Roman" w:cs="Times New Roman"/>
        </w:rPr>
        <w:t xml:space="preserve"> Adjournment</w:t>
      </w:r>
      <w:r w:rsidR="009933EF">
        <w:rPr>
          <w:rFonts w:eastAsia="Times New Roman" w:cs="Times New Roman"/>
        </w:rPr>
        <w:t xml:space="preserve"> at 3:24 pm on House/Harlan motion.  </w:t>
      </w:r>
      <w:r w:rsidRPr="00CE64DA">
        <w:rPr>
          <w:rFonts w:eastAsia="Times New Roman" w:cs="Times New Roman"/>
        </w:rPr>
        <w:tab/>
      </w:r>
    </w:p>
    <w:p w:rsidR="00DE4CFD" w:rsidRDefault="00DE4CFD" w:rsidP="00DE4CFD">
      <w:pPr>
        <w:spacing w:after="0" w:line="240" w:lineRule="auto"/>
        <w:rPr>
          <w:rFonts w:eastAsia="Times New Roman" w:cs="Times New Roman"/>
        </w:rPr>
      </w:pPr>
    </w:p>
    <w:p w:rsidR="009933EF" w:rsidRDefault="009933EF" w:rsidP="00DE4CFD">
      <w:pPr>
        <w:spacing w:after="0" w:line="240" w:lineRule="auto"/>
        <w:rPr>
          <w:rFonts w:eastAsia="Times New Roman" w:cs="Times New Roman"/>
        </w:rPr>
      </w:pPr>
    </w:p>
    <w:p w:rsidR="009933EF" w:rsidRDefault="009933EF" w:rsidP="00DE4CFD">
      <w:pPr>
        <w:spacing w:after="0" w:line="240" w:lineRule="auto"/>
        <w:rPr>
          <w:rFonts w:eastAsia="Times New Roman" w:cs="Times New Roman"/>
        </w:rPr>
      </w:pPr>
    </w:p>
    <w:p w:rsidR="009933EF" w:rsidRDefault="009933EF" w:rsidP="00DE4CFD">
      <w:pPr>
        <w:spacing w:after="0" w:line="240" w:lineRule="auto"/>
        <w:rPr>
          <w:rFonts w:eastAsia="Times New Roman" w:cs="Times New Roman"/>
        </w:rPr>
      </w:pPr>
    </w:p>
    <w:p w:rsidR="009933EF" w:rsidRDefault="009933EF" w:rsidP="00DE4CF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Respectfully submitted,</w:t>
      </w:r>
    </w:p>
    <w:p w:rsidR="009933EF" w:rsidRDefault="009933EF" w:rsidP="00DE4CFD">
      <w:pPr>
        <w:spacing w:after="0" w:line="240" w:lineRule="auto"/>
        <w:rPr>
          <w:rFonts w:eastAsia="Times New Roman" w:cs="Times New Roman"/>
        </w:rPr>
      </w:pPr>
    </w:p>
    <w:p w:rsidR="009933EF" w:rsidRDefault="009933EF" w:rsidP="00DE4CF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Joan Fox-Drake</w:t>
      </w:r>
    </w:p>
    <w:p w:rsidR="009933EF" w:rsidRPr="00CE64DA" w:rsidRDefault="009933EF" w:rsidP="00DE4CF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CCC Secretary</w:t>
      </w:r>
    </w:p>
    <w:p w:rsidR="00DE4CFD" w:rsidRPr="00CE64DA" w:rsidRDefault="00DE4CFD" w:rsidP="00DE4CFD">
      <w:pPr>
        <w:spacing w:after="0" w:line="240" w:lineRule="auto"/>
        <w:ind w:left="720"/>
        <w:rPr>
          <w:rFonts w:eastAsia="Times New Roman" w:cs="Times New Roman"/>
        </w:rPr>
      </w:pPr>
      <w:bookmarkStart w:id="0" w:name="_GoBack"/>
      <w:bookmarkEnd w:id="0"/>
    </w:p>
    <w:p w:rsidR="00DE4CFD" w:rsidRPr="00CE64DA" w:rsidRDefault="00DE4CFD" w:rsidP="00DE4CFD">
      <w:pPr>
        <w:pStyle w:val="NoSpacing"/>
        <w:ind w:left="540"/>
        <w:rPr>
          <w:rFonts w:cstheme="minorHAnsi"/>
        </w:rPr>
      </w:pPr>
    </w:p>
    <w:p w:rsidR="00343AE9" w:rsidRPr="00CE64DA" w:rsidRDefault="00343AE9" w:rsidP="00343AE9">
      <w:pPr>
        <w:pStyle w:val="NoSpacing"/>
        <w:ind w:left="900"/>
        <w:rPr>
          <w:rFonts w:cstheme="minorHAnsi"/>
        </w:rPr>
      </w:pPr>
    </w:p>
    <w:sectPr w:rsidR="00343AE9" w:rsidRPr="00CE64DA" w:rsidSect="00CB50BD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C4" w:rsidRDefault="005566C4" w:rsidP="005566C4">
      <w:pPr>
        <w:spacing w:after="0" w:line="240" w:lineRule="auto"/>
      </w:pPr>
      <w:r>
        <w:separator/>
      </w:r>
    </w:p>
  </w:endnote>
  <w:endnote w:type="continuationSeparator" w:id="0">
    <w:p w:rsidR="005566C4" w:rsidRDefault="005566C4" w:rsidP="0055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C4" w:rsidRDefault="005566C4" w:rsidP="005566C4">
      <w:pPr>
        <w:spacing w:after="0" w:line="240" w:lineRule="auto"/>
      </w:pPr>
      <w:r>
        <w:separator/>
      </w:r>
    </w:p>
  </w:footnote>
  <w:footnote w:type="continuationSeparator" w:id="0">
    <w:p w:rsidR="005566C4" w:rsidRDefault="005566C4" w:rsidP="00556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2E3B"/>
    <w:multiLevelType w:val="multilevel"/>
    <w:tmpl w:val="A55C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6DEF"/>
    <w:multiLevelType w:val="hybridMultilevel"/>
    <w:tmpl w:val="6A3875F4"/>
    <w:lvl w:ilvl="0" w:tplc="8564C66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557951"/>
    <w:multiLevelType w:val="hybridMultilevel"/>
    <w:tmpl w:val="C4A0C6A2"/>
    <w:lvl w:ilvl="0" w:tplc="3BB4FAC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46875C9"/>
    <w:multiLevelType w:val="multilevel"/>
    <w:tmpl w:val="46D2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805AE"/>
    <w:multiLevelType w:val="multilevel"/>
    <w:tmpl w:val="25C4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47846"/>
    <w:multiLevelType w:val="hybridMultilevel"/>
    <w:tmpl w:val="D312069E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E5C01CF"/>
    <w:multiLevelType w:val="hybridMultilevel"/>
    <w:tmpl w:val="A7969BE4"/>
    <w:lvl w:ilvl="0" w:tplc="373A1DE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40CD3D46"/>
    <w:multiLevelType w:val="hybridMultilevel"/>
    <w:tmpl w:val="749AB65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E07238F8">
      <w:start w:val="1"/>
      <w:numFmt w:val="lowerLetter"/>
      <w:lvlText w:val="%2."/>
      <w:lvlJc w:val="left"/>
      <w:pPr>
        <w:ind w:left="1530" w:hanging="360"/>
      </w:pPr>
      <w:rPr>
        <w:rFonts w:asciiTheme="minorHAnsi" w:eastAsiaTheme="minorHAnsi" w:hAnsiTheme="minorHAnsi" w:cstheme="minorHAnsi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526ED"/>
    <w:multiLevelType w:val="multilevel"/>
    <w:tmpl w:val="2248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F1A95"/>
    <w:multiLevelType w:val="multilevel"/>
    <w:tmpl w:val="E824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D0C98"/>
    <w:multiLevelType w:val="hybridMultilevel"/>
    <w:tmpl w:val="B726B50C"/>
    <w:lvl w:ilvl="0" w:tplc="BB38CF0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546D3187"/>
    <w:multiLevelType w:val="hybridMultilevel"/>
    <w:tmpl w:val="E73A2216"/>
    <w:lvl w:ilvl="0" w:tplc="257213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30EF66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F025EC"/>
    <w:multiLevelType w:val="hybridMultilevel"/>
    <w:tmpl w:val="29980FC6"/>
    <w:lvl w:ilvl="0" w:tplc="AC2809E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72E4F8FA">
      <w:start w:val="1"/>
      <w:numFmt w:val="upperLetter"/>
      <w:lvlText w:val="%2.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2" w:tplc="BDACF5FE">
      <w:start w:val="1"/>
      <w:numFmt w:val="decimal"/>
      <w:lvlText w:val="%3."/>
      <w:lvlJc w:val="right"/>
      <w:pPr>
        <w:ind w:left="2148" w:hanging="180"/>
      </w:pPr>
      <w:rPr>
        <w:rFonts w:asciiTheme="minorHAnsi" w:eastAsia="Times New Roman" w:hAnsiTheme="minorHAnsi" w:cs="Times New Roman"/>
      </w:r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612C2EDD"/>
    <w:multiLevelType w:val="multilevel"/>
    <w:tmpl w:val="6B16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D00446"/>
    <w:multiLevelType w:val="hybridMultilevel"/>
    <w:tmpl w:val="6AEC580C"/>
    <w:lvl w:ilvl="0" w:tplc="9F96D7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6C56821"/>
    <w:multiLevelType w:val="multilevel"/>
    <w:tmpl w:val="CE06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6154D"/>
    <w:multiLevelType w:val="multilevel"/>
    <w:tmpl w:val="6B16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1"/>
  </w:num>
  <w:num w:numId="5">
    <w:abstractNumId w:val="15"/>
  </w:num>
  <w:num w:numId="6">
    <w:abstractNumId w:val="3"/>
  </w:num>
  <w:num w:numId="7">
    <w:abstractNumId w:val="4"/>
  </w:num>
  <w:num w:numId="8">
    <w:abstractNumId w:val="13"/>
  </w:num>
  <w:num w:numId="9">
    <w:abstractNumId w:val="8"/>
  </w:num>
  <w:num w:numId="10">
    <w:abstractNumId w:val="5"/>
  </w:num>
  <w:num w:numId="11">
    <w:abstractNumId w:val="2"/>
  </w:num>
  <w:num w:numId="12">
    <w:abstractNumId w:val="16"/>
  </w:num>
  <w:num w:numId="13">
    <w:abstractNumId w:val="1"/>
  </w:num>
  <w:num w:numId="14">
    <w:abstractNumId w:val="14"/>
  </w:num>
  <w:num w:numId="15">
    <w:abstractNumId w:val="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74"/>
    <w:rsid w:val="00010AF8"/>
    <w:rsid w:val="00036B51"/>
    <w:rsid w:val="00044EBE"/>
    <w:rsid w:val="000604C4"/>
    <w:rsid w:val="00072B9A"/>
    <w:rsid w:val="000D6B5B"/>
    <w:rsid w:val="000E5C7C"/>
    <w:rsid w:val="000E75FA"/>
    <w:rsid w:val="000F6E0C"/>
    <w:rsid w:val="001000BB"/>
    <w:rsid w:val="00112136"/>
    <w:rsid w:val="00146E37"/>
    <w:rsid w:val="00192E20"/>
    <w:rsid w:val="00195E6F"/>
    <w:rsid w:val="001A4709"/>
    <w:rsid w:val="001E06F4"/>
    <w:rsid w:val="001E21D2"/>
    <w:rsid w:val="0020733E"/>
    <w:rsid w:val="002273DF"/>
    <w:rsid w:val="00243519"/>
    <w:rsid w:val="00251D72"/>
    <w:rsid w:val="002740FF"/>
    <w:rsid w:val="0027624D"/>
    <w:rsid w:val="00277058"/>
    <w:rsid w:val="00296ECD"/>
    <w:rsid w:val="002C1675"/>
    <w:rsid w:val="002D30B7"/>
    <w:rsid w:val="003061FC"/>
    <w:rsid w:val="003066AF"/>
    <w:rsid w:val="00307276"/>
    <w:rsid w:val="0034319E"/>
    <w:rsid w:val="00343AE9"/>
    <w:rsid w:val="00353EB0"/>
    <w:rsid w:val="00370B72"/>
    <w:rsid w:val="00377C4B"/>
    <w:rsid w:val="003A378B"/>
    <w:rsid w:val="003B6FAA"/>
    <w:rsid w:val="0044550D"/>
    <w:rsid w:val="00454373"/>
    <w:rsid w:val="00465084"/>
    <w:rsid w:val="004C3274"/>
    <w:rsid w:val="004E1407"/>
    <w:rsid w:val="0051476C"/>
    <w:rsid w:val="00514EB7"/>
    <w:rsid w:val="005566C4"/>
    <w:rsid w:val="005D1A0A"/>
    <w:rsid w:val="005F2B39"/>
    <w:rsid w:val="006354B6"/>
    <w:rsid w:val="00644AF2"/>
    <w:rsid w:val="00696B3E"/>
    <w:rsid w:val="006A3F7E"/>
    <w:rsid w:val="006B4D8C"/>
    <w:rsid w:val="0079035F"/>
    <w:rsid w:val="007A5CC9"/>
    <w:rsid w:val="007C173D"/>
    <w:rsid w:val="0083335E"/>
    <w:rsid w:val="008519A0"/>
    <w:rsid w:val="008E5E7D"/>
    <w:rsid w:val="008F4E51"/>
    <w:rsid w:val="0091754B"/>
    <w:rsid w:val="00963922"/>
    <w:rsid w:val="009933EF"/>
    <w:rsid w:val="009A1C63"/>
    <w:rsid w:val="009D0EF7"/>
    <w:rsid w:val="009D429F"/>
    <w:rsid w:val="009E1374"/>
    <w:rsid w:val="00A315D9"/>
    <w:rsid w:val="00A45117"/>
    <w:rsid w:val="00A63E50"/>
    <w:rsid w:val="00AC205A"/>
    <w:rsid w:val="00B75676"/>
    <w:rsid w:val="00B91371"/>
    <w:rsid w:val="00BD05DA"/>
    <w:rsid w:val="00C009CF"/>
    <w:rsid w:val="00C825A8"/>
    <w:rsid w:val="00C87B31"/>
    <w:rsid w:val="00CB22D0"/>
    <w:rsid w:val="00CB50BD"/>
    <w:rsid w:val="00CB5EFB"/>
    <w:rsid w:val="00CB7013"/>
    <w:rsid w:val="00CD4EA6"/>
    <w:rsid w:val="00CE3973"/>
    <w:rsid w:val="00CE64DA"/>
    <w:rsid w:val="00D00BBF"/>
    <w:rsid w:val="00D258A8"/>
    <w:rsid w:val="00D27ABC"/>
    <w:rsid w:val="00D73563"/>
    <w:rsid w:val="00D74BA6"/>
    <w:rsid w:val="00DB55D0"/>
    <w:rsid w:val="00DC12FF"/>
    <w:rsid w:val="00DC6DAA"/>
    <w:rsid w:val="00DE4CFD"/>
    <w:rsid w:val="00E10795"/>
    <w:rsid w:val="00E23286"/>
    <w:rsid w:val="00E63687"/>
    <w:rsid w:val="00E8296E"/>
    <w:rsid w:val="00E851ED"/>
    <w:rsid w:val="00EC04E6"/>
    <w:rsid w:val="00EE39C4"/>
    <w:rsid w:val="00F40D28"/>
    <w:rsid w:val="00FA7561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74"/>
  </w:style>
  <w:style w:type="paragraph" w:styleId="Heading1">
    <w:name w:val="heading 1"/>
    <w:basedOn w:val="Normal"/>
    <w:next w:val="Normal"/>
    <w:link w:val="Heading1Char"/>
    <w:uiPriority w:val="9"/>
    <w:qFormat/>
    <w:rsid w:val="008E5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2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20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FA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1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3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A47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66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66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66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66C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E5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E5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74"/>
  </w:style>
  <w:style w:type="paragraph" w:styleId="Heading1">
    <w:name w:val="heading 1"/>
    <w:basedOn w:val="Normal"/>
    <w:next w:val="Normal"/>
    <w:link w:val="Heading1Char"/>
    <w:uiPriority w:val="9"/>
    <w:qFormat/>
    <w:rsid w:val="008E5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2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20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FA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1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3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A47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66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66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66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66C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E5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E5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3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F7C2-4764-434C-BFFD-AFB3E1DF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Fox-Drake, Joan M</dc:creator>
  <cp:lastModifiedBy>Fox-Drake, Joan M</cp:lastModifiedBy>
  <cp:revision>3</cp:revision>
  <cp:lastPrinted>2013-10-31T17:07:00Z</cp:lastPrinted>
  <dcterms:created xsi:type="dcterms:W3CDTF">2013-10-31T17:00:00Z</dcterms:created>
  <dcterms:modified xsi:type="dcterms:W3CDTF">2013-10-31T17:15:00Z</dcterms:modified>
</cp:coreProperties>
</file>