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 w:rsidR="00B9507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2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50543B">
        <w:rPr>
          <w:sz w:val="22"/>
        </w:rPr>
      </w:r>
      <w:r w:rsidR="00595A26">
        <w:rPr>
          <w:sz w:val="22"/>
        </w:rPr>
        <w:fldChar w:fldCharType="separate"/>
      </w:r>
      <w:r w:rsidR="00707EBA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DB0877">
        <w:rPr>
          <w:noProof/>
          <w:sz w:val="22"/>
        </w:rPr>
        <w:t xml:space="preserve">RELIGST </w:t>
      </w:r>
      <w:r w:rsidR="0050543B">
        <w:rPr>
          <w:noProof/>
          <w:sz w:val="22"/>
        </w:rPr>
        <w:t>330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B95076">
        <w:rPr>
          <w:noProof/>
          <w:sz w:val="22"/>
        </w:rPr>
        <w:t>WOMENST 330</w:t>
      </w:r>
      <w:r w:rsidR="001660B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B95076">
        <w:rPr>
          <w:b/>
          <w:bCs/>
          <w:sz w:val="22"/>
        </w:rPr>
        <w:t>no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</w:r>
      <w:proofErr w:type="gramStart"/>
      <w:r>
        <w:rPr>
          <w:bCs/>
          <w:sz w:val="22"/>
        </w:rPr>
        <w:t>Required</w:t>
      </w:r>
      <w:proofErr w:type="gramEnd"/>
      <w:r>
        <w:rPr>
          <w:bCs/>
          <w:sz w:val="22"/>
        </w:rPr>
        <w:t xml:space="preserve">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B95076">
        <w:rPr>
          <w:b/>
          <w:bCs/>
          <w:noProof/>
          <w:sz w:val="22"/>
        </w:rPr>
        <w:t>no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B95076">
        <w:rPr>
          <w:b/>
          <w:bCs/>
          <w:noProof/>
          <w:sz w:val="22"/>
        </w:rPr>
        <w:t>3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B95076">
        <w:rPr>
          <w:b/>
          <w:bCs/>
          <w:noProof/>
          <w:sz w:val="22"/>
        </w:rPr>
        <w:t>0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B95076">
        <w:rPr>
          <w:b/>
          <w:bCs/>
          <w:noProof/>
          <w:sz w:val="22"/>
        </w:rPr>
        <w:t>3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B95076">
        <w:rPr>
          <w:b/>
          <w:bCs/>
          <w:noProof/>
          <w:sz w:val="22"/>
        </w:rPr>
        <w:t>no</w:t>
      </w:r>
      <w:r w:rsidR="001660B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0543B">
        <w:rPr>
          <w:sz w:val="22"/>
        </w:rPr>
        <w:t>Women and Religion</w:t>
      </w:r>
      <w:r w:rsidR="001660B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50543B">
        <w:rPr>
          <w:b/>
          <w:bCs/>
          <w:sz w:val="22"/>
        </w:rPr>
        <w:t>Religion, Sexuality, and Gender</w:t>
      </w:r>
      <w:r w:rsidR="001660B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0543B" w:rsidRPr="0050543B">
        <w:rPr>
          <w:sz w:val="22"/>
        </w:rPr>
        <w:t>Religion, Sex</w:t>
      </w:r>
      <w:r w:rsidR="0050543B">
        <w:rPr>
          <w:sz w:val="22"/>
        </w:rPr>
        <w:t xml:space="preserve">, </w:t>
      </w:r>
      <w:proofErr w:type="gramStart"/>
      <w:r w:rsidR="0050543B" w:rsidRPr="0050543B">
        <w:rPr>
          <w:sz w:val="22"/>
        </w:rPr>
        <w:t>Gender</w:t>
      </w:r>
      <w:proofErr w:type="gramEnd"/>
      <w:r w:rsidR="001660B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DB0877">
        <w:rPr>
          <w:sz w:val="22"/>
        </w:rPr>
        <w:t>Alyson Prude</w:t>
      </w:r>
      <w:r w:rsidR="001660B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DB0877">
        <w:rPr>
          <w:noProof/>
          <w:sz w:val="22"/>
        </w:rPr>
        <w:t>Philosophy and Religious Studies</w:t>
      </w:r>
      <w:r w:rsidR="001660B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5076" w:rsidRDefault="001660B4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5076">
        <w:rPr>
          <w:sz w:val="22"/>
        </w:rPr>
        <w:t>Women's Studies</w:t>
      </w:r>
    </w:p>
    <w:p w:rsidR="00B95076" w:rsidRDefault="00B95076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t>Peace and Justice Studies</w:t>
      </w:r>
    </w:p>
    <w:p w:rsidR="00B95076" w:rsidRDefault="00B95076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t>International Studies</w:t>
      </w:r>
    </w:p>
    <w:p w:rsidR="00B95076" w:rsidRDefault="00B95076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t>Liberal Studies</w:t>
      </w:r>
    </w:p>
    <w:p w:rsidR="00801219" w:rsidRDefault="00B95076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t>Gender and Ethnic Studies</w:t>
      </w:r>
      <w:r w:rsidR="001660B4"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B9507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595A2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B95076">
        <w:rPr>
          <w:sz w:val="22"/>
        </w:rPr>
      </w:r>
      <w:r w:rsidR="00595A26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B95076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DB0877">
        <w:rPr>
          <w:b/>
          <w:bCs/>
          <w:i/>
          <w:iCs/>
          <w:sz w:val="22"/>
        </w:rPr>
        <w:t xml:space="preserve"> </w:t>
      </w:r>
    </w:p>
    <w:p w:rsidR="00B95076" w:rsidRDefault="00B95076">
      <w:pPr>
        <w:ind w:left="1080"/>
        <w:rPr>
          <w:b/>
          <w:bCs/>
          <w:i/>
          <w:iCs/>
          <w:sz w:val="22"/>
        </w:rPr>
      </w:pPr>
    </w:p>
    <w:p w:rsidR="00C67009" w:rsidRPr="00DB0877" w:rsidRDefault="0050543B">
      <w:pPr>
        <w:ind w:left="1080"/>
        <w:rPr>
          <w:b/>
          <w:bCs/>
          <w:iCs/>
          <w:sz w:val="22"/>
        </w:rPr>
      </w:pPr>
      <w:r>
        <w:rPr>
          <w:b/>
          <w:bCs/>
          <w:iCs/>
          <w:sz w:val="22"/>
        </w:rPr>
        <w:t>Women and Religion</w:t>
      </w:r>
      <w:r w:rsidR="00B95076">
        <w:rPr>
          <w:b/>
          <w:bCs/>
          <w:iCs/>
          <w:sz w:val="22"/>
        </w:rPr>
        <w:t>, RELIGST 330, no cross-listing</w:t>
      </w:r>
    </w:p>
    <w:p w:rsidR="00C67009" w:rsidRDefault="00C67009">
      <w:pPr>
        <w:ind w:left="1080"/>
        <w:rPr>
          <w:sz w:val="22"/>
        </w:rPr>
      </w:pPr>
    </w:p>
    <w:p w:rsidR="00B95076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  <w:r w:rsidR="00DB0877">
        <w:rPr>
          <w:b/>
          <w:bCs/>
          <w:i/>
          <w:iCs/>
          <w:sz w:val="22"/>
        </w:rPr>
        <w:t xml:space="preserve"> </w:t>
      </w:r>
    </w:p>
    <w:p w:rsidR="00B95076" w:rsidRDefault="00B95076">
      <w:pPr>
        <w:ind w:left="1080"/>
        <w:rPr>
          <w:b/>
          <w:bCs/>
          <w:i/>
          <w:iCs/>
          <w:sz w:val="22"/>
        </w:rPr>
      </w:pPr>
    </w:p>
    <w:p w:rsidR="00C67009" w:rsidRPr="00DB0877" w:rsidRDefault="0050543B">
      <w:pPr>
        <w:ind w:left="1080"/>
        <w:rPr>
          <w:b/>
          <w:bCs/>
          <w:iCs/>
          <w:sz w:val="22"/>
        </w:rPr>
      </w:pPr>
      <w:r>
        <w:rPr>
          <w:b/>
          <w:bCs/>
          <w:iCs/>
          <w:sz w:val="22"/>
        </w:rPr>
        <w:t>Religion, Sexuality, and Gender</w:t>
      </w:r>
      <w:r w:rsidR="00B95076">
        <w:rPr>
          <w:b/>
          <w:bCs/>
          <w:iCs/>
          <w:sz w:val="22"/>
        </w:rPr>
        <w:t>, RELIGST 330 cross-listed as WOMENST 330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DB0877" w:rsidRDefault="00DB0877">
      <w:pPr>
        <w:ind w:left="1080"/>
        <w:rPr>
          <w:sz w:val="22"/>
        </w:rPr>
      </w:pPr>
      <w:r>
        <w:rPr>
          <w:sz w:val="22"/>
        </w:rPr>
        <w:t xml:space="preserve">Change of course title is requested to </w:t>
      </w:r>
      <w:r w:rsidR="0050543B">
        <w:rPr>
          <w:sz w:val="22"/>
        </w:rPr>
        <w:t xml:space="preserve">better </w:t>
      </w:r>
      <w:r>
        <w:rPr>
          <w:sz w:val="22"/>
        </w:rPr>
        <w:t xml:space="preserve">reflect </w:t>
      </w:r>
      <w:r w:rsidR="0050543B">
        <w:rPr>
          <w:sz w:val="22"/>
        </w:rPr>
        <w:t>revised course content</w:t>
      </w:r>
      <w:r>
        <w:rPr>
          <w:sz w:val="22"/>
        </w:rPr>
        <w:t xml:space="preserve">. </w:t>
      </w:r>
      <w:r w:rsidR="0050543B">
        <w:rPr>
          <w:sz w:val="22"/>
        </w:rPr>
        <w:t>The course is not simply a study of religions’ views of women and women’s religious practices. It analyzes religious valuations of sex and monasticism as well as various c</w:t>
      </w:r>
      <w:r w:rsidR="00B02B73">
        <w:rPr>
          <w:sz w:val="22"/>
        </w:rPr>
        <w:t xml:space="preserve">onceptions of gender, including conceptions of a third gender and the roles of cross-sex persons in religious traditions. </w:t>
      </w:r>
    </w:p>
    <w:p w:rsidR="00C67009" w:rsidRDefault="00C67009">
      <w:pPr>
        <w:ind w:left="360"/>
        <w:rPr>
          <w:sz w:val="22"/>
        </w:rPr>
      </w:pPr>
    </w:p>
    <w:p w:rsidR="00C67009" w:rsidRDefault="00B95076">
      <w:pPr>
        <w:ind w:left="1080"/>
        <w:rPr>
          <w:sz w:val="22"/>
        </w:rPr>
      </w:pPr>
      <w:r>
        <w:rPr>
          <w:sz w:val="22"/>
        </w:rPr>
        <w:t xml:space="preserve">Course content is directly relevant to Women’s Studies; the course is already approved for the Women’s Studies program. </w:t>
      </w:r>
      <w:bookmarkStart w:id="18" w:name="_GoBack"/>
      <w:bookmarkEnd w:id="18"/>
      <w:r>
        <w:rPr>
          <w:sz w:val="22"/>
        </w:rPr>
        <w:t xml:space="preserve">Cross-listing will allow Women’s Studies students to more easily locate the course and know that it counts towards their program. </w:t>
      </w:r>
      <w:r>
        <w:rPr>
          <w:sz w:val="22"/>
        </w:rPr>
        <w:t>Cross-listing could potentially aid the Religious Studies program by attracting additional students to the course.</w:t>
      </w:r>
      <w:r>
        <w:rPr>
          <w:sz w:val="22"/>
        </w:rPr>
        <w:t xml:space="preserve"> 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26" w:rsidRDefault="00595A26">
      <w:r>
        <w:separator/>
      </w:r>
    </w:p>
  </w:endnote>
  <w:endnote w:type="continuationSeparator" w:id="0">
    <w:p w:rsidR="00595A26" w:rsidRDefault="005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26" w:rsidRDefault="00595A26">
      <w:r>
        <w:separator/>
      </w:r>
    </w:p>
  </w:footnote>
  <w:footnote w:type="continuationSeparator" w:id="0">
    <w:p w:rsidR="00595A26" w:rsidRDefault="0059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0F3F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13B70"/>
    <w:rsid w:val="0047098B"/>
    <w:rsid w:val="004E3972"/>
    <w:rsid w:val="0050543B"/>
    <w:rsid w:val="005722F1"/>
    <w:rsid w:val="00595A26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03E20"/>
    <w:rsid w:val="00A7603F"/>
    <w:rsid w:val="00A95526"/>
    <w:rsid w:val="00B02B73"/>
    <w:rsid w:val="00B67AD3"/>
    <w:rsid w:val="00B95076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B0877"/>
    <w:rsid w:val="00DB5407"/>
    <w:rsid w:val="00DD29A9"/>
    <w:rsid w:val="00DD7D32"/>
    <w:rsid w:val="00E51EE3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3075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Mary A Prude</cp:lastModifiedBy>
  <cp:revision>2</cp:revision>
  <cp:lastPrinted>2009-02-11T22:18:00Z</cp:lastPrinted>
  <dcterms:created xsi:type="dcterms:W3CDTF">2014-02-20T17:10:00Z</dcterms:created>
  <dcterms:modified xsi:type="dcterms:W3CDTF">2014-02-20T17:10:00Z</dcterms:modified>
</cp:coreProperties>
</file>