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E3F" w:rsidRPr="00E04FA2" w:rsidRDefault="002A5E3F" w:rsidP="002A5E3F">
      <w:pPr>
        <w:spacing w:after="160" w:line="259" w:lineRule="auto"/>
        <w:rPr>
          <w:b/>
          <w:sz w:val="28"/>
          <w:szCs w:val="28"/>
        </w:rPr>
      </w:pPr>
      <w:r w:rsidRPr="00E04FA2">
        <w:rPr>
          <w:b/>
          <w:sz w:val="28"/>
          <w:szCs w:val="28"/>
        </w:rPr>
        <w:t xml:space="preserve">Rubric for </w:t>
      </w:r>
      <w:r w:rsidR="00E04FA2">
        <w:rPr>
          <w:b/>
          <w:sz w:val="28"/>
          <w:szCs w:val="28"/>
        </w:rPr>
        <w:t>Recertifying Creative Arts (</w:t>
      </w:r>
      <w:r w:rsidRPr="00E04FA2">
        <w:rPr>
          <w:b/>
          <w:sz w:val="28"/>
          <w:szCs w:val="28"/>
        </w:rPr>
        <w:t>GA</w:t>
      </w:r>
      <w:r w:rsidR="00E04FA2">
        <w:rPr>
          <w:b/>
          <w:sz w:val="28"/>
          <w:szCs w:val="28"/>
        </w:rPr>
        <w:t>)</w:t>
      </w:r>
      <w:r w:rsidRPr="00E04FA2">
        <w:rPr>
          <w:b/>
          <w:sz w:val="28"/>
          <w:szCs w:val="28"/>
        </w:rPr>
        <w:t xml:space="preserve"> courses</w:t>
      </w:r>
    </w:p>
    <w:p w:rsidR="002A5E3F" w:rsidRPr="002A5E3F" w:rsidRDefault="002A5E3F" w:rsidP="002A5E3F">
      <w:pPr>
        <w:spacing w:after="160" w:line="259" w:lineRule="auto"/>
        <w:rPr>
          <w:i/>
        </w:rPr>
      </w:pPr>
      <w:r w:rsidRPr="002A5E3F">
        <w:rPr>
          <w:i/>
        </w:rPr>
        <w:t>Courses in this area focus on artistic concepts, structures, and forms providing immersion in and exposure to visual, performing, and creative arts.  Some classes Students will develop as well as an understanding of the relationship between art, creativity, and the broader social and cultural context.</w:t>
      </w:r>
    </w:p>
    <w:p w:rsidR="002A5E3F" w:rsidRPr="00D040EE" w:rsidRDefault="002A5E3F" w:rsidP="002A5E3F">
      <w:pPr>
        <w:spacing w:after="160" w:line="259" w:lineRule="auto"/>
        <w:rPr>
          <w:b/>
        </w:rPr>
      </w:pPr>
    </w:p>
    <w:p w:rsidR="002A5E3F" w:rsidRPr="00D040EE" w:rsidRDefault="002A5E3F" w:rsidP="002A5E3F">
      <w:pPr>
        <w:spacing w:after="160" w:line="259" w:lineRule="auto"/>
        <w:rPr>
          <w:rFonts w:asciiTheme="minorHAnsi" w:hAnsiTheme="minorHAnsi"/>
          <w:b/>
        </w:rPr>
      </w:pPr>
      <w:r w:rsidRPr="00D040EE">
        <w:rPr>
          <w:rFonts w:asciiTheme="minorHAnsi" w:hAnsiTheme="minorHAnsi"/>
          <w:b/>
        </w:rPr>
        <w:t xml:space="preserve">Content </w:t>
      </w:r>
      <w:r w:rsidR="00BA3DFE">
        <w:rPr>
          <w:rFonts w:asciiTheme="minorHAnsi" w:hAnsiTheme="minorHAnsi"/>
          <w:b/>
        </w:rPr>
        <w:t xml:space="preserve">aligns well with the requested </w:t>
      </w:r>
      <w:r w:rsidR="0012600A">
        <w:rPr>
          <w:rFonts w:asciiTheme="minorHAnsi" w:hAnsiTheme="minorHAnsi"/>
          <w:b/>
        </w:rPr>
        <w:t xml:space="preserve">elective </w:t>
      </w:r>
      <w:r w:rsidR="00BA3DFE">
        <w:rPr>
          <w:rFonts w:asciiTheme="minorHAnsi" w:hAnsiTheme="minorHAnsi"/>
          <w:b/>
        </w:rPr>
        <w:t>category</w:t>
      </w:r>
      <w:r w:rsidR="0012600A">
        <w:rPr>
          <w:rFonts w:asciiTheme="minorHAnsi" w:hAnsiTheme="minorHAnsi"/>
          <w:b/>
        </w:rPr>
        <w:t xml:space="preserve"> </w:t>
      </w:r>
      <w:r w:rsidR="00BA3DFE">
        <w:rPr>
          <w:rFonts w:asciiTheme="minorHAnsi" w:hAnsiTheme="minorHAnsi"/>
          <w:b/>
        </w:rPr>
        <w:tab/>
      </w:r>
      <w:r w:rsidR="00BA3DFE">
        <w:rPr>
          <w:rFonts w:asciiTheme="minorHAnsi" w:hAnsiTheme="minorHAnsi"/>
          <w:b/>
        </w:rPr>
        <w:tab/>
      </w:r>
      <w:r w:rsidR="00BA3DFE">
        <w:rPr>
          <w:rFonts w:asciiTheme="minorHAnsi" w:hAnsiTheme="minorHAnsi"/>
          <w:b/>
        </w:rPr>
        <w:tab/>
      </w:r>
      <w:r w:rsidR="00BA3DFE">
        <w:rPr>
          <w:rFonts w:asciiTheme="minorHAnsi" w:hAnsiTheme="minorHAnsi"/>
          <w:b/>
        </w:rPr>
        <w:tab/>
      </w:r>
      <w:r w:rsidR="0012600A">
        <w:rPr>
          <w:rFonts w:asciiTheme="minorHAnsi" w:hAnsiTheme="minorHAnsi"/>
          <w:b/>
        </w:rPr>
        <w:t>Yes __</w:t>
      </w:r>
      <w:r w:rsidR="0012600A">
        <w:rPr>
          <w:rFonts w:asciiTheme="minorHAnsi" w:hAnsiTheme="minorHAnsi"/>
          <w:b/>
        </w:rPr>
        <w:tab/>
        <w:t xml:space="preserve">   No __</w:t>
      </w:r>
      <w:r w:rsidR="00BA3DFE">
        <w:rPr>
          <w:rFonts w:asciiTheme="minorHAnsi" w:hAnsiTheme="minorHAnsi"/>
          <w:b/>
        </w:rPr>
        <w:tab/>
      </w:r>
    </w:p>
    <w:p w:rsidR="002A5E3F" w:rsidRPr="00D040EE" w:rsidRDefault="002A5E3F" w:rsidP="002A5E3F">
      <w:pPr>
        <w:pStyle w:val="ListParagraph"/>
        <w:numPr>
          <w:ilvl w:val="0"/>
          <w:numId w:val="1"/>
        </w:numPr>
        <w:spacing w:after="160" w:line="259" w:lineRule="auto"/>
        <w:rPr>
          <w:rFonts w:asciiTheme="minorHAnsi" w:hAnsiTheme="minorHAnsi"/>
        </w:rPr>
      </w:pPr>
      <w:r w:rsidRPr="00D040EE">
        <w:rPr>
          <w:rFonts w:asciiTheme="minorHAnsi" w:hAnsiTheme="minorHAnsi"/>
        </w:rPr>
        <w:t>Focuses on artistic concepts, structures, and forms providing immersion in and exposure to visual, performing, and creative arts</w:t>
      </w:r>
    </w:p>
    <w:p w:rsidR="002A5E3F" w:rsidRPr="00D040EE" w:rsidRDefault="00BA3DFE" w:rsidP="002A5E3F">
      <w:pPr>
        <w:pStyle w:val="ListParagraph"/>
        <w:numPr>
          <w:ilvl w:val="0"/>
          <w:numId w:val="1"/>
        </w:numPr>
        <w:spacing w:after="160" w:line="259" w:lineRule="auto"/>
        <w:rPr>
          <w:rFonts w:asciiTheme="minorHAnsi" w:hAnsiTheme="minorHAnsi"/>
        </w:rPr>
      </w:pPr>
      <w:r>
        <w:rPr>
          <w:rFonts w:asciiTheme="minorHAnsi" w:hAnsiTheme="minorHAnsi"/>
        </w:rPr>
        <w:t>E</w:t>
      </w:r>
      <w:r w:rsidR="00F40325">
        <w:rPr>
          <w:rFonts w:asciiTheme="minorHAnsi" w:hAnsiTheme="minorHAnsi"/>
        </w:rPr>
        <w:t>ITHER</w:t>
      </w:r>
      <w:r w:rsidR="002A5E3F" w:rsidRPr="00D040EE">
        <w:rPr>
          <w:rFonts w:asciiTheme="minorHAnsi" w:hAnsiTheme="minorHAnsi"/>
        </w:rPr>
        <w:t xml:space="preserve"> emphasizes emphasize the history and appreciation of the arts OR provides the opportunity to create or perform artistic works.  </w:t>
      </w:r>
    </w:p>
    <w:p w:rsidR="002A5E3F" w:rsidRPr="00D040EE" w:rsidRDefault="00E04FA2" w:rsidP="002A5E3F">
      <w:pPr>
        <w:pStyle w:val="ListParagraph"/>
        <w:numPr>
          <w:ilvl w:val="0"/>
          <w:numId w:val="1"/>
        </w:numPr>
        <w:spacing w:after="160" w:line="259" w:lineRule="auto"/>
        <w:rPr>
          <w:rFonts w:asciiTheme="minorHAnsi" w:hAnsiTheme="minorHAnsi"/>
        </w:rPr>
      </w:pPr>
      <w:r>
        <w:rPr>
          <w:rFonts w:asciiTheme="minorHAnsi" w:hAnsiTheme="minorHAnsi"/>
        </w:rPr>
        <w:t>Students have o</w:t>
      </w:r>
      <w:r w:rsidR="002A5E3F" w:rsidRPr="00D040EE">
        <w:rPr>
          <w:rFonts w:asciiTheme="minorHAnsi" w:hAnsiTheme="minorHAnsi"/>
        </w:rPr>
        <w:t>pportunities to develop critical, creative, and/or interpretive skills</w:t>
      </w:r>
    </w:p>
    <w:p w:rsidR="002A5E3F" w:rsidRPr="00D040EE" w:rsidRDefault="00E04FA2" w:rsidP="002A5E3F">
      <w:pPr>
        <w:pStyle w:val="ListParagraph"/>
        <w:numPr>
          <w:ilvl w:val="0"/>
          <w:numId w:val="1"/>
        </w:numPr>
        <w:spacing w:after="160" w:line="259" w:lineRule="auto"/>
        <w:rPr>
          <w:rFonts w:asciiTheme="minorHAnsi" w:hAnsiTheme="minorHAnsi"/>
        </w:rPr>
      </w:pPr>
      <w:r>
        <w:rPr>
          <w:rFonts w:asciiTheme="minorHAnsi" w:hAnsiTheme="minorHAnsi"/>
        </w:rPr>
        <w:t>Students have o</w:t>
      </w:r>
      <w:r w:rsidR="002A5E3F" w:rsidRPr="00D040EE">
        <w:rPr>
          <w:rFonts w:asciiTheme="minorHAnsi" w:hAnsiTheme="minorHAnsi"/>
        </w:rPr>
        <w:t>pportunities to understand relationship between art, creativity, and the broader social and cultural context.</w:t>
      </w:r>
    </w:p>
    <w:p w:rsidR="002A5E3F" w:rsidRPr="00D040EE" w:rsidRDefault="002A5E3F" w:rsidP="002A5E3F">
      <w:pPr>
        <w:pStyle w:val="ListParagraph"/>
        <w:spacing w:after="160" w:line="259" w:lineRule="auto"/>
        <w:rPr>
          <w:rFonts w:asciiTheme="minorHAnsi" w:hAnsiTheme="minorHAnsi"/>
        </w:rPr>
      </w:pPr>
    </w:p>
    <w:p w:rsidR="002A5E3F" w:rsidRPr="00D040EE" w:rsidRDefault="0012600A" w:rsidP="002A5E3F">
      <w:pPr>
        <w:spacing w:after="160" w:line="259" w:lineRule="auto"/>
        <w:rPr>
          <w:rFonts w:asciiTheme="minorHAnsi" w:hAnsiTheme="minorHAnsi"/>
          <w:b/>
        </w:rPr>
      </w:pPr>
      <w:r>
        <w:rPr>
          <w:rFonts w:asciiTheme="minorHAnsi" w:hAnsiTheme="minorHAnsi"/>
          <w:b/>
        </w:rPr>
        <w:t>Accessible to general student population</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Yes __</w:t>
      </w:r>
      <w:r>
        <w:rPr>
          <w:rFonts w:asciiTheme="minorHAnsi" w:hAnsiTheme="minorHAnsi"/>
          <w:b/>
        </w:rPr>
        <w:tab/>
        <w:t xml:space="preserve">   No __</w:t>
      </w:r>
    </w:p>
    <w:p w:rsidR="002A5E3F" w:rsidRPr="00D040EE" w:rsidRDefault="002A5E3F" w:rsidP="002A5E3F">
      <w:pPr>
        <w:pStyle w:val="ListParagraph"/>
        <w:numPr>
          <w:ilvl w:val="0"/>
          <w:numId w:val="4"/>
        </w:numPr>
        <w:spacing w:after="160" w:line="259" w:lineRule="auto"/>
        <w:rPr>
          <w:rFonts w:asciiTheme="minorHAnsi" w:hAnsiTheme="minorHAnsi"/>
        </w:rPr>
      </w:pPr>
      <w:r w:rsidRPr="00D040EE">
        <w:rPr>
          <w:rFonts w:asciiTheme="minorHAnsi" w:hAnsiTheme="minorHAnsi"/>
        </w:rPr>
        <w:t xml:space="preserve">Minimal or no prerequisites </w:t>
      </w:r>
    </w:p>
    <w:p w:rsidR="002A5E3F" w:rsidRPr="00D040EE" w:rsidRDefault="002A5E3F" w:rsidP="002A5E3F">
      <w:pPr>
        <w:pStyle w:val="ListParagraph"/>
        <w:numPr>
          <w:ilvl w:val="0"/>
          <w:numId w:val="4"/>
        </w:numPr>
        <w:spacing w:after="160" w:line="259" w:lineRule="auto"/>
        <w:rPr>
          <w:rFonts w:asciiTheme="minorHAnsi" w:hAnsiTheme="minorHAnsi"/>
        </w:rPr>
      </w:pPr>
      <w:r w:rsidRPr="00D040EE">
        <w:rPr>
          <w:rFonts w:asciiTheme="minorHAnsi" w:hAnsiTheme="minorHAnsi"/>
        </w:rPr>
        <w:t>Designed for general student population</w:t>
      </w:r>
    </w:p>
    <w:p w:rsidR="002A5E3F" w:rsidRPr="00D040EE" w:rsidRDefault="002A5E3F" w:rsidP="002A5E3F">
      <w:pPr>
        <w:spacing w:after="160" w:line="259" w:lineRule="auto"/>
        <w:rPr>
          <w:rFonts w:asciiTheme="minorHAnsi" w:hAnsiTheme="minorHAnsi"/>
          <w:b/>
        </w:rPr>
      </w:pPr>
    </w:p>
    <w:p w:rsidR="002A5E3F" w:rsidRPr="00D040EE" w:rsidRDefault="002A5E3F" w:rsidP="002A5E3F">
      <w:pPr>
        <w:spacing w:after="160" w:line="259" w:lineRule="auto"/>
        <w:rPr>
          <w:rFonts w:asciiTheme="minorHAnsi" w:hAnsiTheme="minorHAnsi"/>
          <w:b/>
        </w:rPr>
      </w:pPr>
      <w:r w:rsidRPr="00D040EE">
        <w:rPr>
          <w:rFonts w:asciiTheme="minorHAnsi" w:hAnsiTheme="minorHAnsi"/>
          <w:b/>
        </w:rPr>
        <w:t>Outcomes</w:t>
      </w:r>
      <w:r w:rsidR="00D040EE" w:rsidRPr="00D040EE">
        <w:rPr>
          <w:rFonts w:asciiTheme="minorHAnsi" w:hAnsiTheme="minorHAnsi"/>
          <w:b/>
        </w:rPr>
        <w:t xml:space="preserve"> and assessment</w:t>
      </w:r>
      <w:r w:rsidR="0012600A">
        <w:rPr>
          <w:rFonts w:asciiTheme="minorHAnsi" w:hAnsiTheme="minorHAnsi"/>
          <w:b/>
        </w:rPr>
        <w:t xml:space="preserve"> are appropriate </w:t>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t>Yes __</w:t>
      </w:r>
      <w:r w:rsidR="0012600A">
        <w:rPr>
          <w:rFonts w:asciiTheme="minorHAnsi" w:hAnsiTheme="minorHAnsi"/>
          <w:b/>
        </w:rPr>
        <w:tab/>
        <w:t xml:space="preserve">   No __</w:t>
      </w:r>
    </w:p>
    <w:p w:rsidR="002A5E3F" w:rsidRPr="00D040EE" w:rsidRDefault="002A5E3F" w:rsidP="002A5E3F">
      <w:pPr>
        <w:pStyle w:val="ListParagraph"/>
        <w:numPr>
          <w:ilvl w:val="0"/>
          <w:numId w:val="5"/>
        </w:numPr>
        <w:spacing w:after="160" w:line="259" w:lineRule="auto"/>
        <w:rPr>
          <w:rFonts w:asciiTheme="minorHAnsi" w:hAnsiTheme="minorHAnsi"/>
        </w:rPr>
      </w:pPr>
      <w:r w:rsidRPr="00D040EE">
        <w:rPr>
          <w:rFonts w:asciiTheme="minorHAnsi" w:hAnsiTheme="minorHAnsi"/>
        </w:rPr>
        <w:t>Selected outcomes are appropriate for courses in this category</w:t>
      </w:r>
    </w:p>
    <w:p w:rsidR="002A5E3F" w:rsidRPr="00D040EE" w:rsidRDefault="002A5E3F" w:rsidP="002A5E3F">
      <w:pPr>
        <w:pStyle w:val="ListParagraph"/>
        <w:numPr>
          <w:ilvl w:val="0"/>
          <w:numId w:val="5"/>
        </w:numPr>
        <w:spacing w:after="160" w:line="259" w:lineRule="auto"/>
        <w:rPr>
          <w:rFonts w:asciiTheme="minorHAnsi" w:hAnsiTheme="minorHAnsi"/>
        </w:rPr>
      </w:pPr>
      <w:r w:rsidRPr="00D040EE">
        <w:rPr>
          <w:rFonts w:asciiTheme="minorHAnsi" w:hAnsiTheme="minorHAnsi"/>
        </w:rPr>
        <w:t xml:space="preserve">Selected outcomes drawn from two or more of the seven goal areas </w:t>
      </w:r>
    </w:p>
    <w:p w:rsidR="00D040EE" w:rsidRPr="00D040EE" w:rsidRDefault="00D040EE" w:rsidP="002A5E3F">
      <w:pPr>
        <w:pStyle w:val="ListParagraph"/>
        <w:numPr>
          <w:ilvl w:val="0"/>
          <w:numId w:val="5"/>
        </w:numPr>
        <w:spacing w:after="160" w:line="259" w:lineRule="auto"/>
        <w:rPr>
          <w:rFonts w:asciiTheme="minorHAnsi" w:hAnsiTheme="minorHAnsi"/>
        </w:rPr>
      </w:pPr>
      <w:r w:rsidRPr="00D040EE">
        <w:rPr>
          <w:rFonts w:asciiTheme="minorHAnsi" w:hAnsiTheme="minorHAnsi"/>
        </w:rPr>
        <w:t>Students are assessed and receive feedback on</w:t>
      </w:r>
      <w:r w:rsidR="00E04FA2">
        <w:rPr>
          <w:rFonts w:asciiTheme="minorHAnsi" w:hAnsiTheme="minorHAnsi"/>
        </w:rPr>
        <w:t xml:space="preserve"> at least</w:t>
      </w:r>
      <w:r w:rsidRPr="00D040EE">
        <w:rPr>
          <w:rFonts w:asciiTheme="minorHAnsi" w:hAnsiTheme="minorHAnsi"/>
        </w:rPr>
        <w:t xml:space="preserve"> </w:t>
      </w:r>
      <w:r w:rsidR="00E04FA2">
        <w:rPr>
          <w:rFonts w:asciiTheme="minorHAnsi" w:hAnsiTheme="minorHAnsi"/>
        </w:rPr>
        <w:t xml:space="preserve">some of the primary </w:t>
      </w:r>
      <w:r w:rsidRPr="00D040EE">
        <w:rPr>
          <w:rFonts w:asciiTheme="minorHAnsi" w:hAnsiTheme="minorHAnsi"/>
        </w:rPr>
        <w:t>outcomes</w:t>
      </w:r>
    </w:p>
    <w:p w:rsidR="00D040EE" w:rsidRPr="00D040EE" w:rsidRDefault="00D040EE" w:rsidP="002A5E3F">
      <w:pPr>
        <w:pStyle w:val="ListParagraph"/>
        <w:numPr>
          <w:ilvl w:val="0"/>
          <w:numId w:val="5"/>
        </w:numPr>
        <w:spacing w:after="160" w:line="259" w:lineRule="auto"/>
        <w:rPr>
          <w:rFonts w:asciiTheme="minorHAnsi" w:hAnsiTheme="minorHAnsi"/>
        </w:rPr>
      </w:pPr>
      <w:r w:rsidRPr="00D040EE">
        <w:rPr>
          <w:rFonts w:asciiTheme="minorHAnsi" w:hAnsiTheme="minorHAnsi"/>
        </w:rPr>
        <w:t>Assessment methods</w:t>
      </w:r>
      <w:r w:rsidR="00E04FA2">
        <w:rPr>
          <w:rFonts w:asciiTheme="minorHAnsi" w:hAnsiTheme="minorHAnsi"/>
        </w:rPr>
        <w:t xml:space="preserve"> appear</w:t>
      </w:r>
      <w:r w:rsidRPr="00D040EE">
        <w:rPr>
          <w:rFonts w:asciiTheme="minorHAnsi" w:hAnsiTheme="minorHAnsi"/>
        </w:rPr>
        <w:t xml:space="preserve"> appropriate to course content and level</w:t>
      </w:r>
    </w:p>
    <w:p w:rsidR="002A5E3F" w:rsidRPr="00D040EE" w:rsidRDefault="002A5E3F" w:rsidP="002A5E3F">
      <w:pPr>
        <w:spacing w:after="160" w:line="259" w:lineRule="auto"/>
        <w:ind w:left="360"/>
        <w:rPr>
          <w:rFonts w:asciiTheme="minorHAnsi" w:hAnsiTheme="minorHAnsi"/>
          <w:b/>
        </w:rPr>
      </w:pPr>
    </w:p>
    <w:p w:rsidR="00D040EE" w:rsidRPr="0012600A" w:rsidRDefault="002A5E3F" w:rsidP="0012600A">
      <w:pPr>
        <w:spacing w:after="160" w:line="259" w:lineRule="auto"/>
        <w:rPr>
          <w:rFonts w:asciiTheme="minorHAnsi" w:hAnsiTheme="minorHAnsi"/>
          <w:b/>
        </w:rPr>
      </w:pPr>
      <w:r w:rsidRPr="00D040EE">
        <w:rPr>
          <w:rFonts w:asciiTheme="minorHAnsi" w:hAnsiTheme="minorHAnsi"/>
          <w:b/>
        </w:rPr>
        <w:t>Syllabus</w:t>
      </w:r>
      <w:r w:rsidR="00E04FA2">
        <w:rPr>
          <w:rFonts w:asciiTheme="minorHAnsi" w:hAnsiTheme="minorHAnsi"/>
          <w:b/>
        </w:rPr>
        <w:t xml:space="preserve"> </w:t>
      </w:r>
      <w:r w:rsidR="00BA3DFE">
        <w:rPr>
          <w:rFonts w:asciiTheme="minorHAnsi" w:hAnsiTheme="minorHAnsi"/>
          <w:b/>
        </w:rPr>
        <w:t>conforms to GERC expectations</w:t>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t>Yes __</w:t>
      </w:r>
      <w:r w:rsidR="0012600A">
        <w:rPr>
          <w:rFonts w:asciiTheme="minorHAnsi" w:hAnsiTheme="minorHAnsi"/>
          <w:b/>
        </w:rPr>
        <w:tab/>
        <w:t xml:space="preserve">   No __</w:t>
      </w:r>
    </w:p>
    <w:p w:rsidR="00D040EE" w:rsidRPr="00BA3DFE" w:rsidRDefault="00E04FA2"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Identifies</w:t>
      </w:r>
      <w:r w:rsidR="002A5E3F" w:rsidRPr="00BA3DFE">
        <w:rPr>
          <w:rFonts w:asciiTheme="minorHAnsi" w:hAnsiTheme="minorHAnsi"/>
          <w:sz w:val="22"/>
          <w:szCs w:val="22"/>
        </w:rPr>
        <w:t xml:space="preserve"> the course as an elective within the General Education program.</w:t>
      </w:r>
    </w:p>
    <w:p w:rsidR="00D040EE" w:rsidRPr="00BA3DFE" w:rsidRDefault="002A5E3F"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Explain</w:t>
      </w:r>
      <w:r w:rsidR="00E04FA2" w:rsidRPr="00BA3DFE">
        <w:rPr>
          <w:rFonts w:asciiTheme="minorHAnsi" w:hAnsiTheme="minorHAnsi"/>
          <w:sz w:val="22"/>
          <w:szCs w:val="22"/>
        </w:rPr>
        <w:t>s</w:t>
      </w:r>
      <w:r w:rsidRPr="00BA3DFE">
        <w:rPr>
          <w:rFonts w:asciiTheme="minorHAnsi" w:hAnsiTheme="minorHAnsi"/>
          <w:sz w:val="22"/>
          <w:szCs w:val="22"/>
        </w:rPr>
        <w:t xml:space="preserve"> which elective category that the course fulfills</w:t>
      </w:r>
      <w:r w:rsidR="00E04FA2" w:rsidRPr="00BA3DFE">
        <w:rPr>
          <w:rFonts w:asciiTheme="minorHAnsi" w:hAnsiTheme="minorHAnsi"/>
          <w:sz w:val="22"/>
          <w:szCs w:val="22"/>
        </w:rPr>
        <w:t xml:space="preserve">, preferably using the </w:t>
      </w:r>
      <w:r w:rsidRPr="00BA3DFE">
        <w:rPr>
          <w:rFonts w:asciiTheme="minorHAnsi" w:hAnsiTheme="minorHAnsi"/>
          <w:sz w:val="22"/>
          <w:szCs w:val="22"/>
        </w:rPr>
        <w:t xml:space="preserve">descriptions of the </w:t>
      </w:r>
      <w:r w:rsidRPr="00026840">
        <w:rPr>
          <w:rFonts w:asciiTheme="minorHAnsi" w:hAnsiTheme="minorHAnsi"/>
          <w:sz w:val="22"/>
          <w:szCs w:val="22"/>
        </w:rPr>
        <w:t>elective categories</w:t>
      </w:r>
      <w:bookmarkStart w:id="0" w:name="_GoBack"/>
      <w:bookmarkEnd w:id="0"/>
      <w:r w:rsidRPr="00BA3DFE">
        <w:rPr>
          <w:rFonts w:asciiTheme="minorHAnsi" w:hAnsiTheme="minorHAnsi"/>
          <w:sz w:val="22"/>
          <w:szCs w:val="22"/>
        </w:rPr>
        <w:t xml:space="preserve"> as the basis for </w:t>
      </w:r>
      <w:r w:rsidR="0012600A">
        <w:rPr>
          <w:rFonts w:asciiTheme="minorHAnsi" w:hAnsiTheme="minorHAnsi"/>
          <w:sz w:val="22"/>
          <w:szCs w:val="22"/>
        </w:rPr>
        <w:t xml:space="preserve">that </w:t>
      </w:r>
      <w:r w:rsidRPr="00BA3DFE">
        <w:rPr>
          <w:rFonts w:asciiTheme="minorHAnsi" w:hAnsiTheme="minorHAnsi"/>
          <w:sz w:val="22"/>
          <w:szCs w:val="22"/>
        </w:rPr>
        <w:t>explanation.</w:t>
      </w:r>
    </w:p>
    <w:p w:rsidR="00D040EE" w:rsidRPr="00BA3DFE" w:rsidRDefault="00E04FA2"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Identifies</w:t>
      </w:r>
      <w:r w:rsidR="002A5E3F" w:rsidRPr="00BA3DFE">
        <w:rPr>
          <w:rFonts w:asciiTheme="minorHAnsi" w:hAnsiTheme="minorHAnsi"/>
          <w:sz w:val="22"/>
          <w:szCs w:val="22"/>
        </w:rPr>
        <w:t xml:space="preserve"> which of the General Education learning goals and associated learning outcomes are emphasized in the course.</w:t>
      </w:r>
    </w:p>
    <w:p w:rsidR="002A5E3F" w:rsidRPr="00BA3DFE" w:rsidRDefault="002A5E3F"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 xml:space="preserve"> Briefly explain</w:t>
      </w:r>
      <w:r w:rsidR="00E04FA2" w:rsidRPr="00BA3DFE">
        <w:rPr>
          <w:rFonts w:asciiTheme="minorHAnsi" w:hAnsiTheme="minorHAnsi"/>
          <w:sz w:val="22"/>
          <w:szCs w:val="22"/>
        </w:rPr>
        <w:t>s</w:t>
      </w:r>
      <w:r w:rsidRPr="00BA3DFE">
        <w:rPr>
          <w:rFonts w:asciiTheme="minorHAnsi" w:hAnsiTheme="minorHAnsi"/>
          <w:sz w:val="22"/>
          <w:szCs w:val="22"/>
        </w:rPr>
        <w:t xml:space="preserve"> how students will be assessed and given feedback on their achievement of those outcomes.</w:t>
      </w:r>
    </w:p>
    <w:p w:rsidR="002A5E3F" w:rsidRDefault="002A5E3F" w:rsidP="00D040EE">
      <w:pPr>
        <w:spacing w:after="160" w:line="259" w:lineRule="auto"/>
      </w:pPr>
    </w:p>
    <w:p w:rsidR="00026840" w:rsidRPr="00026840" w:rsidRDefault="00026840" w:rsidP="00D040EE">
      <w:pPr>
        <w:spacing w:after="160" w:line="259" w:lineRule="auto"/>
        <w:rPr>
          <w:rFonts w:asciiTheme="minorHAnsi" w:hAnsiTheme="minorHAnsi"/>
          <w:b/>
        </w:rPr>
      </w:pPr>
      <w:r w:rsidRPr="00D8311E">
        <w:rPr>
          <w:rFonts w:asciiTheme="minorHAnsi" w:hAnsiTheme="minorHAnsi"/>
          <w:b/>
        </w:rPr>
        <w:t>Recommend</w:t>
      </w:r>
      <w:r>
        <w:rPr>
          <w:rFonts w:asciiTheme="minorHAnsi" w:hAnsiTheme="minorHAnsi"/>
          <w:b/>
        </w:rPr>
        <w:t xml:space="preserve"> approval____ </w:t>
      </w:r>
      <w:r>
        <w:rPr>
          <w:rFonts w:asciiTheme="minorHAnsi" w:hAnsiTheme="minorHAnsi"/>
          <w:b/>
        </w:rPr>
        <w:tab/>
      </w:r>
      <w:r>
        <w:rPr>
          <w:rFonts w:asciiTheme="minorHAnsi" w:hAnsiTheme="minorHAnsi"/>
          <w:b/>
        </w:rPr>
        <w:tab/>
        <w:t>Recommend with changes____</w:t>
      </w:r>
      <w:r>
        <w:rPr>
          <w:rFonts w:asciiTheme="minorHAnsi" w:hAnsiTheme="minorHAnsi"/>
          <w:b/>
        </w:rPr>
        <w:tab/>
      </w:r>
      <w:r>
        <w:rPr>
          <w:rFonts w:asciiTheme="minorHAnsi" w:hAnsiTheme="minorHAnsi"/>
          <w:b/>
        </w:rPr>
        <w:tab/>
        <w:t xml:space="preserve">Do not recommend___  </w:t>
      </w:r>
    </w:p>
    <w:sectPr w:rsidR="00026840" w:rsidRPr="000268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E35" w:rsidRDefault="00795E35" w:rsidP="00226FB1">
      <w:pPr>
        <w:spacing w:line="240" w:lineRule="auto"/>
      </w:pPr>
      <w:r>
        <w:separator/>
      </w:r>
    </w:p>
  </w:endnote>
  <w:endnote w:type="continuationSeparator" w:id="0">
    <w:p w:rsidR="00795E35" w:rsidRDefault="00795E35" w:rsidP="00226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B1" w:rsidRDefault="00226F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B1" w:rsidRDefault="00226F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B1" w:rsidRDefault="00226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E35" w:rsidRDefault="00795E35" w:rsidP="00226FB1">
      <w:pPr>
        <w:spacing w:line="240" w:lineRule="auto"/>
      </w:pPr>
      <w:r>
        <w:separator/>
      </w:r>
    </w:p>
  </w:footnote>
  <w:footnote w:type="continuationSeparator" w:id="0">
    <w:p w:rsidR="00795E35" w:rsidRDefault="00795E35" w:rsidP="00226F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B1" w:rsidRDefault="00226F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B1" w:rsidRDefault="00226F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B1" w:rsidRDefault="00226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F6333"/>
    <w:multiLevelType w:val="hybridMultilevel"/>
    <w:tmpl w:val="E576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64168"/>
    <w:multiLevelType w:val="hybridMultilevel"/>
    <w:tmpl w:val="EE64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220A6"/>
    <w:multiLevelType w:val="hybridMultilevel"/>
    <w:tmpl w:val="7200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57379"/>
    <w:multiLevelType w:val="hybridMultilevel"/>
    <w:tmpl w:val="602C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03659"/>
    <w:multiLevelType w:val="hybridMultilevel"/>
    <w:tmpl w:val="5B2E8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A3358B"/>
    <w:multiLevelType w:val="hybridMultilevel"/>
    <w:tmpl w:val="89C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3F"/>
    <w:rsid w:val="00026840"/>
    <w:rsid w:val="0012600A"/>
    <w:rsid w:val="00226FB1"/>
    <w:rsid w:val="002A5E3F"/>
    <w:rsid w:val="00395487"/>
    <w:rsid w:val="00526681"/>
    <w:rsid w:val="00795E35"/>
    <w:rsid w:val="00BA3DFE"/>
    <w:rsid w:val="00D040EE"/>
    <w:rsid w:val="00E04FA2"/>
    <w:rsid w:val="00F40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DBA0AB-CF1B-41F8-8C50-82AEF994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E3F"/>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E3F"/>
    <w:pPr>
      <w:ind w:left="720"/>
      <w:contextualSpacing/>
    </w:pPr>
  </w:style>
  <w:style w:type="paragraph" w:styleId="NormalWeb">
    <w:name w:val="Normal (Web)"/>
    <w:basedOn w:val="Normal"/>
    <w:uiPriority w:val="99"/>
    <w:semiHidden/>
    <w:unhideWhenUsed/>
    <w:rsid w:val="002A5E3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2A5E3F"/>
    <w:rPr>
      <w:color w:val="0000FF"/>
      <w:u w:val="single"/>
    </w:rPr>
  </w:style>
  <w:style w:type="paragraph" w:styleId="Header">
    <w:name w:val="header"/>
    <w:basedOn w:val="Normal"/>
    <w:link w:val="HeaderChar"/>
    <w:uiPriority w:val="99"/>
    <w:unhideWhenUsed/>
    <w:rsid w:val="00226FB1"/>
    <w:pPr>
      <w:tabs>
        <w:tab w:val="center" w:pos="4680"/>
        <w:tab w:val="right" w:pos="9360"/>
      </w:tabs>
      <w:spacing w:line="240" w:lineRule="auto"/>
    </w:pPr>
  </w:style>
  <w:style w:type="character" w:customStyle="1" w:styleId="HeaderChar">
    <w:name w:val="Header Char"/>
    <w:basedOn w:val="DefaultParagraphFont"/>
    <w:link w:val="Header"/>
    <w:uiPriority w:val="99"/>
    <w:rsid w:val="00226FB1"/>
    <w:rPr>
      <w:rFonts w:ascii="Arial" w:eastAsia="Arial" w:hAnsi="Arial" w:cs="Arial"/>
      <w:color w:val="000000"/>
    </w:rPr>
  </w:style>
  <w:style w:type="paragraph" w:styleId="Footer">
    <w:name w:val="footer"/>
    <w:basedOn w:val="Normal"/>
    <w:link w:val="FooterChar"/>
    <w:uiPriority w:val="99"/>
    <w:unhideWhenUsed/>
    <w:rsid w:val="00226FB1"/>
    <w:pPr>
      <w:tabs>
        <w:tab w:val="center" w:pos="4680"/>
        <w:tab w:val="right" w:pos="9360"/>
      </w:tabs>
      <w:spacing w:line="240" w:lineRule="auto"/>
    </w:pPr>
  </w:style>
  <w:style w:type="character" w:customStyle="1" w:styleId="FooterChar">
    <w:name w:val="Footer Char"/>
    <w:basedOn w:val="DefaultParagraphFont"/>
    <w:link w:val="Footer"/>
    <w:uiPriority w:val="99"/>
    <w:rsid w:val="00226FB1"/>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3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Wisconsin - Whitewater</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Hachten, Elizabeth A</dc:creator>
  <cp:keywords/>
  <dc:description/>
  <cp:lastModifiedBy>Hachten, Elizabeth A</cp:lastModifiedBy>
  <cp:revision>2</cp:revision>
  <dcterms:created xsi:type="dcterms:W3CDTF">2018-05-10T20:21:00Z</dcterms:created>
  <dcterms:modified xsi:type="dcterms:W3CDTF">2018-05-10T20:21:00Z</dcterms:modified>
</cp:coreProperties>
</file>