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715D01" w14:textId="77777777" w:rsidR="00B00847" w:rsidRPr="00FB3710" w:rsidRDefault="00B00847" w:rsidP="00B00847">
      <w:pPr>
        <w:jc w:val="center"/>
        <w:rPr>
          <w:sz w:val="24"/>
          <w:szCs w:val="24"/>
        </w:rPr>
      </w:pPr>
    </w:p>
    <w:p w14:paraId="6D09CFA5" w14:textId="77777777" w:rsidR="00B00847" w:rsidRPr="00FB3710" w:rsidRDefault="00B00847" w:rsidP="00B00847">
      <w:pPr>
        <w:jc w:val="center"/>
        <w:rPr>
          <w:sz w:val="24"/>
          <w:szCs w:val="24"/>
        </w:rPr>
      </w:pPr>
    </w:p>
    <w:p w14:paraId="2C6FD671" w14:textId="77777777" w:rsidR="00B00847" w:rsidRPr="00FB3710" w:rsidRDefault="00B00847" w:rsidP="00B00847">
      <w:pPr>
        <w:jc w:val="center"/>
        <w:rPr>
          <w:sz w:val="24"/>
          <w:szCs w:val="24"/>
        </w:rPr>
      </w:pPr>
    </w:p>
    <w:p w14:paraId="59827D4C" w14:textId="77777777" w:rsidR="000F4B84" w:rsidRPr="00FB3710" w:rsidRDefault="00B00847" w:rsidP="00B00847">
      <w:pPr>
        <w:jc w:val="center"/>
        <w:rPr>
          <w:bCs/>
          <w:smallCaps/>
          <w:sz w:val="24"/>
          <w:szCs w:val="24"/>
        </w:rPr>
      </w:pPr>
      <w:r w:rsidRPr="00FB3710">
        <w:rPr>
          <w:bCs/>
          <w:smallCaps/>
          <w:sz w:val="24"/>
          <w:szCs w:val="24"/>
        </w:rPr>
        <w:t>College of Education</w:t>
      </w:r>
      <w:r w:rsidR="000F4B84" w:rsidRPr="00FB3710">
        <w:rPr>
          <w:bCs/>
          <w:smallCaps/>
          <w:sz w:val="24"/>
          <w:szCs w:val="24"/>
        </w:rPr>
        <w:t xml:space="preserve"> </w:t>
      </w:r>
    </w:p>
    <w:p w14:paraId="7E0DBB0D" w14:textId="77777777" w:rsidR="00B00847" w:rsidRPr="00FB3710" w:rsidRDefault="000F4B84" w:rsidP="00B00847">
      <w:pPr>
        <w:jc w:val="center"/>
        <w:rPr>
          <w:bCs/>
          <w:smallCaps/>
          <w:sz w:val="24"/>
          <w:szCs w:val="24"/>
        </w:rPr>
      </w:pPr>
      <w:r w:rsidRPr="00FB3710">
        <w:rPr>
          <w:bCs/>
          <w:smallCaps/>
          <w:sz w:val="24"/>
          <w:szCs w:val="24"/>
        </w:rPr>
        <w:t>&amp; Professional Studies</w:t>
      </w:r>
    </w:p>
    <w:p w14:paraId="6FCDD7E2" w14:textId="77777777" w:rsidR="00B00847" w:rsidRPr="00FB3710" w:rsidRDefault="00B00847" w:rsidP="00B00847">
      <w:pPr>
        <w:jc w:val="center"/>
        <w:rPr>
          <w:bCs/>
          <w:smallCaps/>
          <w:sz w:val="24"/>
          <w:szCs w:val="24"/>
        </w:rPr>
      </w:pPr>
    </w:p>
    <w:p w14:paraId="46DFE42D" w14:textId="77777777" w:rsidR="00B00847" w:rsidRPr="00FB3710" w:rsidRDefault="00B00847" w:rsidP="00B00847">
      <w:pPr>
        <w:jc w:val="center"/>
        <w:rPr>
          <w:bCs/>
          <w:smallCaps/>
          <w:sz w:val="24"/>
          <w:szCs w:val="24"/>
        </w:rPr>
      </w:pPr>
    </w:p>
    <w:p w14:paraId="16415B8E" w14:textId="0F6F7654" w:rsidR="00B00847" w:rsidRPr="00FB3710" w:rsidRDefault="00EC1B86" w:rsidP="00B00847">
      <w:pPr>
        <w:pBdr>
          <w:top w:val="single" w:sz="6" w:space="1" w:color="auto"/>
          <w:left w:val="single" w:sz="6" w:space="4" w:color="auto"/>
          <w:bottom w:val="single" w:sz="6" w:space="1" w:color="auto"/>
          <w:right w:val="single" w:sz="6" w:space="4" w:color="auto"/>
        </w:pBdr>
        <w:jc w:val="center"/>
        <w:rPr>
          <w:bCs/>
          <w:smallCaps/>
          <w:sz w:val="24"/>
          <w:szCs w:val="24"/>
        </w:rPr>
      </w:pPr>
      <w:r w:rsidRPr="00FB3710">
        <w:rPr>
          <w:bCs/>
          <w:smallCaps/>
          <w:sz w:val="24"/>
          <w:szCs w:val="24"/>
        </w:rPr>
        <w:t>THE</w:t>
      </w:r>
      <w:r w:rsidR="00B00847" w:rsidRPr="00FB3710">
        <w:rPr>
          <w:bCs/>
          <w:smallCaps/>
          <w:sz w:val="24"/>
          <w:szCs w:val="24"/>
        </w:rPr>
        <w:t xml:space="preserve"> </w:t>
      </w:r>
      <w:r w:rsidR="00000143">
        <w:rPr>
          <w:bCs/>
          <w:smallCaps/>
          <w:sz w:val="24"/>
          <w:szCs w:val="24"/>
        </w:rPr>
        <w:t xml:space="preserve">AUDREY Z. </w:t>
      </w:r>
      <w:proofErr w:type="spellStart"/>
      <w:r w:rsidR="00B00847" w:rsidRPr="00FB3710">
        <w:rPr>
          <w:bCs/>
          <w:smallCaps/>
          <w:sz w:val="24"/>
          <w:szCs w:val="24"/>
        </w:rPr>
        <w:t>McCLELLAN</w:t>
      </w:r>
      <w:proofErr w:type="spellEnd"/>
      <w:r w:rsidR="00B00847" w:rsidRPr="00FB3710">
        <w:rPr>
          <w:bCs/>
          <w:smallCaps/>
          <w:sz w:val="24"/>
          <w:szCs w:val="24"/>
        </w:rPr>
        <w:t xml:space="preserve"> </w:t>
      </w:r>
    </w:p>
    <w:p w14:paraId="64621BD1" w14:textId="77777777" w:rsidR="00B00847" w:rsidRPr="00FB3710" w:rsidRDefault="00B00847" w:rsidP="00B00847">
      <w:pPr>
        <w:pBdr>
          <w:top w:val="single" w:sz="6" w:space="1" w:color="auto"/>
          <w:left w:val="single" w:sz="6" w:space="4" w:color="auto"/>
          <w:bottom w:val="single" w:sz="6" w:space="1" w:color="auto"/>
          <w:right w:val="single" w:sz="6" w:space="4" w:color="auto"/>
        </w:pBdr>
        <w:jc w:val="center"/>
        <w:rPr>
          <w:bCs/>
          <w:smallCaps/>
          <w:sz w:val="24"/>
          <w:szCs w:val="24"/>
        </w:rPr>
      </w:pPr>
      <w:r w:rsidRPr="00FB3710">
        <w:rPr>
          <w:bCs/>
          <w:smallCaps/>
          <w:sz w:val="24"/>
          <w:szCs w:val="24"/>
        </w:rPr>
        <w:t>ENDOWED TEACHER OF DISTINCTION AWARD</w:t>
      </w:r>
    </w:p>
    <w:p w14:paraId="22D21AD6" w14:textId="0CB4812C" w:rsidR="00B00847" w:rsidRDefault="00B00847" w:rsidP="00B00847">
      <w:pPr>
        <w:jc w:val="center"/>
        <w:rPr>
          <w:bCs/>
          <w:smallCaps/>
          <w:sz w:val="24"/>
          <w:szCs w:val="24"/>
        </w:rPr>
      </w:pPr>
    </w:p>
    <w:p w14:paraId="344B3A23" w14:textId="77777777" w:rsidR="00000143" w:rsidRPr="003E371D" w:rsidRDefault="00000143" w:rsidP="00000143">
      <w:pPr>
        <w:jc w:val="center"/>
        <w:rPr>
          <w:bCs/>
          <w:sz w:val="36"/>
          <w:szCs w:val="36"/>
        </w:rPr>
      </w:pPr>
      <w:r w:rsidRPr="003E371D">
        <w:rPr>
          <w:bCs/>
          <w:sz w:val="36"/>
          <w:szCs w:val="36"/>
        </w:rPr>
        <w:t>Application Instructions</w:t>
      </w:r>
    </w:p>
    <w:p w14:paraId="45020F48" w14:textId="77777777" w:rsidR="00000143" w:rsidRDefault="00000143" w:rsidP="00000143">
      <w:pPr>
        <w:jc w:val="center"/>
        <w:rPr>
          <w:bCs/>
          <w:sz w:val="48"/>
        </w:rPr>
      </w:pPr>
    </w:p>
    <w:p w14:paraId="7B110A54" w14:textId="77777777" w:rsidR="00000143" w:rsidRPr="003E371D" w:rsidRDefault="00000143" w:rsidP="00000143">
      <w:pPr>
        <w:jc w:val="center"/>
        <w:rPr>
          <w:sz w:val="36"/>
          <w:szCs w:val="36"/>
        </w:rPr>
      </w:pPr>
      <w:r w:rsidRPr="003E371D">
        <w:rPr>
          <w:sz w:val="36"/>
          <w:szCs w:val="36"/>
          <w:highlight w:val="yellow"/>
        </w:rPr>
        <w:t>Application Deadline: 4:00 pm May 1</w:t>
      </w:r>
      <w:r>
        <w:rPr>
          <w:sz w:val="36"/>
          <w:szCs w:val="36"/>
        </w:rPr>
        <w:t xml:space="preserve"> </w:t>
      </w:r>
      <w:r w:rsidRPr="0026634C">
        <w:rPr>
          <w:sz w:val="36"/>
          <w:szCs w:val="36"/>
          <w:highlight w:val="yellow"/>
        </w:rPr>
        <w:t>(</w:t>
      </w:r>
      <w:r w:rsidRPr="0026634C">
        <w:rPr>
          <w:i/>
          <w:iCs/>
          <w:sz w:val="36"/>
          <w:szCs w:val="36"/>
          <w:highlight w:val="yellow"/>
        </w:rPr>
        <w:t>or the nearest business day if May 1 falls on a weekend</w:t>
      </w:r>
      <w:r w:rsidRPr="0026634C">
        <w:rPr>
          <w:sz w:val="36"/>
          <w:szCs w:val="36"/>
          <w:highlight w:val="yellow"/>
        </w:rPr>
        <w:t>)</w:t>
      </w:r>
    </w:p>
    <w:p w14:paraId="57C63C2A" w14:textId="77777777" w:rsidR="00000143" w:rsidRPr="003E371D" w:rsidRDefault="00000143" w:rsidP="00000143">
      <w:pPr>
        <w:jc w:val="center"/>
        <w:rPr>
          <w:sz w:val="36"/>
          <w:szCs w:val="36"/>
        </w:rPr>
      </w:pPr>
    </w:p>
    <w:p w14:paraId="6AFEF6A4" w14:textId="320BD862" w:rsidR="00000143" w:rsidRDefault="00000143" w:rsidP="00000143">
      <w:pPr>
        <w:rPr>
          <w:sz w:val="36"/>
          <w:szCs w:val="36"/>
        </w:rPr>
      </w:pPr>
      <w:r w:rsidRPr="003E371D">
        <w:rPr>
          <w:sz w:val="36"/>
          <w:szCs w:val="36"/>
        </w:rPr>
        <w:t xml:space="preserve">All applications, including supporting materials, must be received </w:t>
      </w:r>
      <w:r w:rsidRPr="003E371D">
        <w:rPr>
          <w:b/>
          <w:sz w:val="36"/>
          <w:szCs w:val="36"/>
          <w:u w:val="single"/>
        </w:rPr>
        <w:t>electronically</w:t>
      </w:r>
      <w:r w:rsidRPr="003E371D">
        <w:rPr>
          <w:sz w:val="36"/>
          <w:szCs w:val="36"/>
        </w:rPr>
        <w:t xml:space="preserve"> in the </w:t>
      </w:r>
      <w:r>
        <w:rPr>
          <w:sz w:val="36"/>
          <w:szCs w:val="36"/>
        </w:rPr>
        <w:t>O</w:t>
      </w:r>
      <w:r w:rsidRPr="003E371D">
        <w:rPr>
          <w:sz w:val="36"/>
          <w:szCs w:val="36"/>
        </w:rPr>
        <w:t xml:space="preserve">ffice of the </w:t>
      </w:r>
      <w:r>
        <w:rPr>
          <w:sz w:val="36"/>
          <w:szCs w:val="36"/>
        </w:rPr>
        <w:t>A</w:t>
      </w:r>
      <w:r w:rsidRPr="003E371D">
        <w:rPr>
          <w:sz w:val="36"/>
          <w:szCs w:val="36"/>
        </w:rPr>
        <w:t xml:space="preserve">ssociate </w:t>
      </w:r>
      <w:r>
        <w:rPr>
          <w:sz w:val="36"/>
          <w:szCs w:val="36"/>
        </w:rPr>
        <w:t>D</w:t>
      </w:r>
      <w:r w:rsidRPr="003E371D">
        <w:rPr>
          <w:sz w:val="36"/>
          <w:szCs w:val="36"/>
        </w:rPr>
        <w:t xml:space="preserve">ean by the application deadline.  Please submit your materials to Eileen Troemel at </w:t>
      </w:r>
      <w:hyperlink r:id="rId7" w:history="1">
        <w:r w:rsidRPr="003E371D">
          <w:rPr>
            <w:rStyle w:val="Hyperlink"/>
            <w:sz w:val="36"/>
            <w:szCs w:val="36"/>
          </w:rPr>
          <w:t>troemele@uww.edu</w:t>
        </w:r>
      </w:hyperlink>
      <w:r w:rsidRPr="003E371D">
        <w:rPr>
          <w:sz w:val="36"/>
          <w:szCs w:val="36"/>
        </w:rPr>
        <w:t xml:space="preserve">. </w:t>
      </w:r>
    </w:p>
    <w:p w14:paraId="5248D42F" w14:textId="77777777" w:rsidR="00000143" w:rsidRDefault="00000143" w:rsidP="00000143">
      <w:pPr>
        <w:rPr>
          <w:b/>
          <w:bCs/>
          <w:sz w:val="36"/>
          <w:szCs w:val="36"/>
        </w:rPr>
      </w:pPr>
    </w:p>
    <w:p w14:paraId="4F00EA69" w14:textId="232ED8CF" w:rsidR="00000143" w:rsidRPr="003E371D" w:rsidRDefault="00000143" w:rsidP="00000143">
      <w:pPr>
        <w:rPr>
          <w:i/>
          <w:iCs/>
          <w:sz w:val="36"/>
          <w:szCs w:val="36"/>
        </w:rPr>
      </w:pPr>
      <w:r w:rsidRPr="003E371D">
        <w:rPr>
          <w:i/>
          <w:iCs/>
          <w:sz w:val="36"/>
          <w:szCs w:val="36"/>
        </w:rPr>
        <w:t xml:space="preserve">Notes:  1) Please do not submit this application unless the Office of the Associate Dean informs you that you have been nominated by a student for this award. 2) Only complete applications will be reviewed by the </w:t>
      </w:r>
      <w:r w:rsidR="00EE4550">
        <w:rPr>
          <w:i/>
          <w:iCs/>
          <w:sz w:val="36"/>
          <w:szCs w:val="36"/>
        </w:rPr>
        <w:t xml:space="preserve">Faculty &amp; Staff Awards </w:t>
      </w:r>
      <w:r w:rsidRPr="003E371D">
        <w:rPr>
          <w:i/>
          <w:iCs/>
          <w:sz w:val="36"/>
          <w:szCs w:val="36"/>
        </w:rPr>
        <w:t>committee</w:t>
      </w:r>
    </w:p>
    <w:p w14:paraId="11A7C643" w14:textId="07C03D93" w:rsidR="00EE4550" w:rsidRDefault="00EE4550">
      <w:pPr>
        <w:widowControl/>
        <w:spacing w:after="200" w:line="276" w:lineRule="auto"/>
        <w:rPr>
          <w:b/>
          <w:bCs/>
          <w:sz w:val="24"/>
          <w:szCs w:val="24"/>
        </w:rPr>
      </w:pPr>
      <w:r>
        <w:rPr>
          <w:b/>
          <w:bCs/>
          <w:sz w:val="24"/>
          <w:szCs w:val="24"/>
        </w:rPr>
        <w:br w:type="page"/>
      </w:r>
    </w:p>
    <w:p w14:paraId="42C4113F" w14:textId="232C7EB3" w:rsidR="00B00847" w:rsidRPr="00FB3710" w:rsidRDefault="000A7B6E" w:rsidP="00B00847">
      <w:pPr>
        <w:rPr>
          <w:sz w:val="24"/>
          <w:szCs w:val="24"/>
        </w:rPr>
      </w:pPr>
      <w:r w:rsidRPr="00FB3710">
        <w:rPr>
          <w:sz w:val="24"/>
          <w:szCs w:val="24"/>
        </w:rPr>
        <w:lastRenderedPageBreak/>
        <w:t xml:space="preserve">Faculty and instructional academic staff with at least three consecutive years of full-time teaching experience at UW-Whitewater are eligible to apply for this recognition upon being nominated by a student and notified by the Associate Dean of the College of Education and Professional Studies. Students are invited to nominate faculty/academic staff </w:t>
      </w:r>
      <w:r w:rsidR="00FB3710">
        <w:rPr>
          <w:sz w:val="24"/>
          <w:szCs w:val="24"/>
        </w:rPr>
        <w:t>instructors</w:t>
      </w:r>
      <w:r w:rsidRPr="00FB3710">
        <w:rPr>
          <w:sz w:val="24"/>
          <w:szCs w:val="24"/>
        </w:rPr>
        <w:t xml:space="preserve"> for the </w:t>
      </w:r>
      <w:r w:rsidR="00000143">
        <w:rPr>
          <w:sz w:val="24"/>
          <w:szCs w:val="24"/>
        </w:rPr>
        <w:t>award</w:t>
      </w:r>
      <w:r w:rsidRPr="00FB3710">
        <w:rPr>
          <w:sz w:val="24"/>
          <w:szCs w:val="24"/>
        </w:rPr>
        <w:t xml:space="preserve"> in both fall and spring semesters.  Upon receipt of these nominations, the Associate Dean contacts eligible faculty/instructional academic staff members to invite them to apply for the award following the guidelines detailed here. Persons previously selected for this award are eligible for consideration again when two years have lapsed since their award conferral. </w:t>
      </w:r>
      <w:r w:rsidR="00B00847" w:rsidRPr="00FB3710">
        <w:rPr>
          <w:sz w:val="24"/>
          <w:szCs w:val="24"/>
        </w:rPr>
        <w:t xml:space="preserve">Members of the </w:t>
      </w:r>
      <w:r w:rsidR="00EE4550">
        <w:rPr>
          <w:sz w:val="24"/>
          <w:szCs w:val="24"/>
        </w:rPr>
        <w:t>Faculty &amp; Staff Awards</w:t>
      </w:r>
      <w:r w:rsidR="00EE4550">
        <w:rPr>
          <w:i/>
          <w:iCs/>
          <w:sz w:val="24"/>
          <w:szCs w:val="24"/>
        </w:rPr>
        <w:t xml:space="preserve"> </w:t>
      </w:r>
      <w:bookmarkStart w:id="0" w:name="_GoBack"/>
      <w:bookmarkEnd w:id="0"/>
      <w:r w:rsidR="00093B97" w:rsidRPr="00FB3710">
        <w:rPr>
          <w:sz w:val="24"/>
          <w:szCs w:val="24"/>
        </w:rPr>
        <w:t xml:space="preserve">Committee </w:t>
      </w:r>
      <w:r w:rsidR="00B00847" w:rsidRPr="00000143">
        <w:rPr>
          <w:sz w:val="24"/>
          <w:szCs w:val="24"/>
        </w:rPr>
        <w:t xml:space="preserve">review the applications and select a recipient. In the case of a tie, more than one </w:t>
      </w:r>
      <w:r w:rsidRPr="00000143">
        <w:rPr>
          <w:sz w:val="24"/>
          <w:szCs w:val="24"/>
        </w:rPr>
        <w:t>individual</w:t>
      </w:r>
      <w:r w:rsidR="00B00847" w:rsidRPr="00000143">
        <w:rPr>
          <w:sz w:val="24"/>
          <w:szCs w:val="24"/>
        </w:rPr>
        <w:t xml:space="preserve"> may be selected to share the award.</w:t>
      </w:r>
      <w:r w:rsidR="00000143" w:rsidRPr="00000143">
        <w:rPr>
          <w:sz w:val="24"/>
          <w:szCs w:val="24"/>
        </w:rPr>
        <w:t xml:space="preserve"> </w:t>
      </w:r>
      <w:r w:rsidR="00B00847" w:rsidRPr="00000143">
        <w:rPr>
          <w:sz w:val="24"/>
          <w:szCs w:val="24"/>
        </w:rPr>
        <w:t xml:space="preserve">The associate dean informs all persons under consideration for this award of the decision reached by the Committee on </w:t>
      </w:r>
      <w:r w:rsidRPr="00000143">
        <w:rPr>
          <w:sz w:val="24"/>
          <w:szCs w:val="24"/>
        </w:rPr>
        <w:t>their</w:t>
      </w:r>
      <w:r w:rsidR="00B00847" w:rsidRPr="00000143">
        <w:rPr>
          <w:sz w:val="24"/>
          <w:szCs w:val="24"/>
        </w:rPr>
        <w:t xml:space="preserve"> application.  </w:t>
      </w:r>
      <w:r w:rsidRPr="00000143">
        <w:rPr>
          <w:sz w:val="24"/>
          <w:szCs w:val="24"/>
        </w:rPr>
        <w:t xml:space="preserve">Family of the </w:t>
      </w:r>
      <w:r w:rsidR="00B00847" w:rsidRPr="00000143">
        <w:rPr>
          <w:sz w:val="24"/>
          <w:szCs w:val="24"/>
        </w:rPr>
        <w:t>donor</w:t>
      </w:r>
      <w:r w:rsidR="00000143">
        <w:rPr>
          <w:sz w:val="24"/>
          <w:szCs w:val="24"/>
        </w:rPr>
        <w:t xml:space="preserve"> </w:t>
      </w:r>
      <w:r w:rsidRPr="00000143">
        <w:rPr>
          <w:sz w:val="24"/>
          <w:szCs w:val="24"/>
        </w:rPr>
        <w:t>are</w:t>
      </w:r>
      <w:r w:rsidR="00B00847" w:rsidRPr="00000143">
        <w:rPr>
          <w:sz w:val="24"/>
          <w:szCs w:val="24"/>
        </w:rPr>
        <w:t xml:space="preserve"> invited to bestow the award </w:t>
      </w:r>
      <w:r w:rsidR="00000143" w:rsidRPr="00000143">
        <w:rPr>
          <w:sz w:val="24"/>
          <w:szCs w:val="24"/>
        </w:rPr>
        <w:t>at the COEPS Fall Forum, typically held in mid to late August as part of Welcome Week on campus.</w:t>
      </w:r>
    </w:p>
    <w:p w14:paraId="3731B0FA" w14:textId="77777777" w:rsidR="00B00847" w:rsidRPr="00FB3710" w:rsidRDefault="00B00847" w:rsidP="00B00847">
      <w:pPr>
        <w:tabs>
          <w:tab w:val="left" w:pos="720"/>
          <w:tab w:val="left" w:pos="2160"/>
          <w:tab w:val="left" w:pos="2880"/>
          <w:tab w:val="left" w:pos="3780"/>
          <w:tab w:val="left" w:pos="4590"/>
          <w:tab w:val="left" w:pos="5760"/>
          <w:tab w:val="left" w:pos="6480"/>
          <w:tab w:val="left" w:pos="7755"/>
        </w:tabs>
        <w:rPr>
          <w:sz w:val="24"/>
          <w:szCs w:val="24"/>
        </w:rPr>
      </w:pPr>
    </w:p>
    <w:p w14:paraId="3CEF7FF0" w14:textId="7863E040" w:rsidR="00555A0B" w:rsidRPr="00FB3710" w:rsidRDefault="00555A0B" w:rsidP="00B00847">
      <w:pPr>
        <w:widowControl/>
        <w:rPr>
          <w:b/>
          <w:sz w:val="24"/>
          <w:szCs w:val="24"/>
        </w:rPr>
      </w:pPr>
      <w:r w:rsidRPr="00FB3710">
        <w:rPr>
          <w:b/>
          <w:sz w:val="24"/>
          <w:szCs w:val="24"/>
        </w:rPr>
        <w:t>Submission of Application Materials:</w:t>
      </w:r>
    </w:p>
    <w:p w14:paraId="2A9F017F" w14:textId="77777777" w:rsidR="00555A0B" w:rsidRPr="00FB3710" w:rsidRDefault="00555A0B" w:rsidP="00B00847">
      <w:pPr>
        <w:widowControl/>
        <w:rPr>
          <w:b/>
          <w:sz w:val="24"/>
          <w:szCs w:val="24"/>
        </w:rPr>
      </w:pPr>
    </w:p>
    <w:p w14:paraId="259A76D6" w14:textId="5A15522F" w:rsidR="00555A0B" w:rsidRPr="00FB3710" w:rsidRDefault="00555A0B" w:rsidP="00555A0B">
      <w:pPr>
        <w:pStyle w:val="ListParagraph"/>
        <w:numPr>
          <w:ilvl w:val="0"/>
          <w:numId w:val="7"/>
        </w:numPr>
        <w:rPr>
          <w:sz w:val="24"/>
          <w:szCs w:val="24"/>
        </w:rPr>
      </w:pPr>
      <w:r w:rsidRPr="00FB3710">
        <w:rPr>
          <w:sz w:val="24"/>
          <w:szCs w:val="24"/>
        </w:rPr>
        <w:t xml:space="preserve">Short narrative </w:t>
      </w:r>
      <w:r w:rsidR="00FB3710">
        <w:rPr>
          <w:sz w:val="24"/>
          <w:szCs w:val="24"/>
        </w:rPr>
        <w:t xml:space="preserve">(1-2 pages) </w:t>
      </w:r>
      <w:r w:rsidRPr="00FB3710">
        <w:rPr>
          <w:sz w:val="24"/>
          <w:szCs w:val="24"/>
        </w:rPr>
        <w:t>describing philosophy of teaching and providing a rationale for why the applicant is worthy of the award</w:t>
      </w:r>
    </w:p>
    <w:p w14:paraId="3C0F0995" w14:textId="23BE7562" w:rsidR="00555A0B" w:rsidRPr="00FB3710" w:rsidRDefault="00555A0B" w:rsidP="00555A0B">
      <w:pPr>
        <w:pStyle w:val="ListParagraph"/>
        <w:numPr>
          <w:ilvl w:val="0"/>
          <w:numId w:val="7"/>
        </w:numPr>
        <w:rPr>
          <w:sz w:val="24"/>
          <w:szCs w:val="24"/>
        </w:rPr>
      </w:pPr>
      <w:r w:rsidRPr="00FB3710">
        <w:rPr>
          <w:sz w:val="24"/>
          <w:szCs w:val="24"/>
        </w:rPr>
        <w:t>Current curriculum vita</w:t>
      </w:r>
    </w:p>
    <w:p w14:paraId="258B0341" w14:textId="5915F094" w:rsidR="00555A0B" w:rsidRPr="00FB3710" w:rsidRDefault="00555A0B" w:rsidP="00555A0B">
      <w:pPr>
        <w:pStyle w:val="ListParagraph"/>
        <w:numPr>
          <w:ilvl w:val="0"/>
          <w:numId w:val="7"/>
        </w:numPr>
        <w:rPr>
          <w:sz w:val="24"/>
          <w:szCs w:val="24"/>
        </w:rPr>
      </w:pPr>
      <w:r w:rsidRPr="00FB3710">
        <w:rPr>
          <w:sz w:val="24"/>
          <w:szCs w:val="24"/>
        </w:rPr>
        <w:t>List of courses taught by the nominee over the past three years, along with a summary of student evaluations for each course</w:t>
      </w:r>
    </w:p>
    <w:p w14:paraId="221CCC37" w14:textId="297F9528" w:rsidR="00555A0B" w:rsidRPr="00FB3710" w:rsidRDefault="00555A0B" w:rsidP="00555A0B">
      <w:pPr>
        <w:pStyle w:val="ListParagraph"/>
        <w:numPr>
          <w:ilvl w:val="0"/>
          <w:numId w:val="7"/>
        </w:numPr>
        <w:rPr>
          <w:sz w:val="24"/>
          <w:szCs w:val="24"/>
        </w:rPr>
      </w:pPr>
      <w:r w:rsidRPr="00FB3710">
        <w:rPr>
          <w:sz w:val="24"/>
          <w:szCs w:val="24"/>
        </w:rPr>
        <w:t>Up to three letters of support (from students and/or colleagues)</w:t>
      </w:r>
    </w:p>
    <w:p w14:paraId="45D32309" w14:textId="351399B1" w:rsidR="00555A0B" w:rsidRDefault="00555A0B" w:rsidP="00555A0B">
      <w:pPr>
        <w:pStyle w:val="ListParagraph"/>
        <w:numPr>
          <w:ilvl w:val="0"/>
          <w:numId w:val="7"/>
        </w:numPr>
        <w:rPr>
          <w:sz w:val="24"/>
          <w:szCs w:val="24"/>
        </w:rPr>
      </w:pPr>
      <w:r w:rsidRPr="00FB3710">
        <w:rPr>
          <w:sz w:val="24"/>
          <w:szCs w:val="24"/>
        </w:rPr>
        <w:t>(optional) additional evidence such as media or campus, student or professional organization awards or recognitions of teaching, non-credit academic activities involving students (advising organizations, conducting student research, etc.), examples of exemplary lessons or materials</w:t>
      </w:r>
    </w:p>
    <w:p w14:paraId="4BFBDFEF" w14:textId="4A5ECD0D" w:rsidR="00FB3710" w:rsidRDefault="00FB3710" w:rsidP="00FB3710">
      <w:pPr>
        <w:rPr>
          <w:sz w:val="24"/>
          <w:szCs w:val="24"/>
        </w:rPr>
      </w:pPr>
    </w:p>
    <w:p w14:paraId="7ADD4C4D" w14:textId="10AD3977" w:rsidR="00FB3710" w:rsidRDefault="00FB3710" w:rsidP="00FB3710">
      <w:pPr>
        <w:rPr>
          <w:sz w:val="24"/>
          <w:szCs w:val="24"/>
        </w:rPr>
      </w:pPr>
      <w:r w:rsidRPr="00822964">
        <w:rPr>
          <w:sz w:val="24"/>
          <w:szCs w:val="24"/>
        </w:rPr>
        <w:t xml:space="preserve">Applications will be evaluated according to the benchmarks listed below. </w:t>
      </w:r>
      <w:r w:rsidRPr="00FB3710">
        <w:rPr>
          <w:sz w:val="24"/>
          <w:szCs w:val="24"/>
        </w:rPr>
        <w:t>Applicants are encouraged to share the teaching award benchmarks with anyone providing a l</w:t>
      </w:r>
      <w:r>
        <w:rPr>
          <w:sz w:val="24"/>
          <w:szCs w:val="24"/>
        </w:rPr>
        <w:t>e</w:t>
      </w:r>
      <w:r w:rsidRPr="00FB3710">
        <w:rPr>
          <w:sz w:val="24"/>
          <w:szCs w:val="24"/>
        </w:rPr>
        <w:t xml:space="preserve">tter of support. </w:t>
      </w:r>
    </w:p>
    <w:p w14:paraId="6082444C" w14:textId="00830F0D" w:rsidR="00FB3710" w:rsidRDefault="00FB3710" w:rsidP="00FB3710">
      <w:pPr>
        <w:rPr>
          <w:sz w:val="24"/>
          <w:szCs w:val="24"/>
        </w:rPr>
      </w:pPr>
    </w:p>
    <w:p w14:paraId="21E69668" w14:textId="6709D44C" w:rsidR="00FB3710" w:rsidRPr="00FB3710" w:rsidRDefault="00FB3710" w:rsidP="00FB3710">
      <w:pPr>
        <w:jc w:val="center"/>
        <w:rPr>
          <w:sz w:val="24"/>
          <w:szCs w:val="24"/>
          <w:u w:val="single"/>
        </w:rPr>
      </w:pPr>
      <w:r w:rsidRPr="00FB3710">
        <w:rPr>
          <w:sz w:val="24"/>
          <w:szCs w:val="24"/>
          <w:u w:val="single"/>
        </w:rPr>
        <w:t>Teaching Award Benchmarks</w:t>
      </w:r>
    </w:p>
    <w:p w14:paraId="2624CD8E" w14:textId="77777777" w:rsidR="00FB3710" w:rsidRPr="00FB3710" w:rsidRDefault="00FB3710" w:rsidP="00FB3710">
      <w:pPr>
        <w:rPr>
          <w:sz w:val="24"/>
          <w:szCs w:val="24"/>
        </w:rPr>
      </w:pPr>
    </w:p>
    <w:p w14:paraId="6CEE75C8" w14:textId="66889B59" w:rsidR="00FB3710" w:rsidRPr="00FB3710" w:rsidRDefault="00FB3710" w:rsidP="00FB3710">
      <w:pPr>
        <w:numPr>
          <w:ilvl w:val="0"/>
          <w:numId w:val="8"/>
        </w:numPr>
        <w:tabs>
          <w:tab w:val="left" w:pos="7755"/>
        </w:tabs>
        <w:rPr>
          <w:sz w:val="24"/>
          <w:szCs w:val="24"/>
        </w:rPr>
      </w:pPr>
      <w:r w:rsidRPr="00FB3710">
        <w:rPr>
          <w:sz w:val="24"/>
          <w:szCs w:val="24"/>
        </w:rPr>
        <w:t xml:space="preserve">Demonstrates innovative approaches to teaching that stimulate thought and discussion, facilitate the construction of meaning, foster reflection, and </w:t>
      </w:r>
      <w:r w:rsidR="00822964">
        <w:rPr>
          <w:sz w:val="24"/>
          <w:szCs w:val="24"/>
        </w:rPr>
        <w:t>\</w:t>
      </w:r>
      <w:proofErr w:type="gramStart"/>
      <w:r w:rsidR="00000143">
        <w:rPr>
          <w:sz w:val="24"/>
          <w:szCs w:val="24"/>
        </w:rPr>
        <w:t>models</w:t>
      </w:r>
      <w:proofErr w:type="gramEnd"/>
      <w:r w:rsidRPr="00FB3710">
        <w:rPr>
          <w:sz w:val="24"/>
          <w:szCs w:val="24"/>
        </w:rPr>
        <w:t xml:space="preserve"> sensitivity to the </w:t>
      </w:r>
      <w:r w:rsidR="00000143">
        <w:rPr>
          <w:sz w:val="24"/>
          <w:szCs w:val="24"/>
        </w:rPr>
        <w:t>needs and experiences of the learner.</w:t>
      </w:r>
    </w:p>
    <w:p w14:paraId="390100FF" w14:textId="77777777" w:rsidR="00FB3710" w:rsidRPr="00FB3710" w:rsidRDefault="00FB3710" w:rsidP="00FB3710">
      <w:pPr>
        <w:numPr>
          <w:ilvl w:val="0"/>
          <w:numId w:val="8"/>
        </w:numPr>
        <w:tabs>
          <w:tab w:val="left" w:pos="720"/>
          <w:tab w:val="left" w:pos="2160"/>
          <w:tab w:val="left" w:pos="2880"/>
          <w:tab w:val="left" w:pos="3780"/>
          <w:tab w:val="left" w:pos="4590"/>
          <w:tab w:val="left" w:pos="5760"/>
          <w:tab w:val="left" w:pos="6480"/>
          <w:tab w:val="left" w:pos="7755"/>
        </w:tabs>
        <w:rPr>
          <w:sz w:val="24"/>
          <w:szCs w:val="24"/>
        </w:rPr>
      </w:pPr>
      <w:r w:rsidRPr="00FB3710">
        <w:rPr>
          <w:sz w:val="24"/>
          <w:szCs w:val="24"/>
        </w:rPr>
        <w:t>Exhibits mastery of the process of teaching, based upon instructional practices derived from current professional literature.</w:t>
      </w:r>
    </w:p>
    <w:p w14:paraId="106D4324" w14:textId="77777777" w:rsidR="00FB3710" w:rsidRPr="00FB3710" w:rsidRDefault="00FB3710" w:rsidP="00FB3710">
      <w:pPr>
        <w:numPr>
          <w:ilvl w:val="0"/>
          <w:numId w:val="8"/>
        </w:numPr>
        <w:tabs>
          <w:tab w:val="left" w:pos="720"/>
          <w:tab w:val="left" w:pos="2160"/>
          <w:tab w:val="left" w:pos="2880"/>
          <w:tab w:val="left" w:pos="3780"/>
          <w:tab w:val="left" w:pos="4590"/>
          <w:tab w:val="left" w:pos="5760"/>
          <w:tab w:val="left" w:pos="6480"/>
          <w:tab w:val="left" w:pos="7755"/>
        </w:tabs>
        <w:rPr>
          <w:sz w:val="24"/>
          <w:szCs w:val="24"/>
        </w:rPr>
      </w:pPr>
      <w:r w:rsidRPr="00FB3710">
        <w:rPr>
          <w:sz w:val="24"/>
          <w:szCs w:val="24"/>
        </w:rPr>
        <w:t>Gives evidence of sound knowledge of pedagogy.</w:t>
      </w:r>
    </w:p>
    <w:p w14:paraId="2F3A589A" w14:textId="77777777" w:rsidR="00FB3710" w:rsidRPr="00FB3710" w:rsidRDefault="00FB3710" w:rsidP="00FB3710">
      <w:pPr>
        <w:numPr>
          <w:ilvl w:val="0"/>
          <w:numId w:val="8"/>
        </w:numPr>
        <w:tabs>
          <w:tab w:val="left" w:pos="720"/>
          <w:tab w:val="left" w:pos="2160"/>
          <w:tab w:val="left" w:pos="2880"/>
          <w:tab w:val="left" w:pos="3780"/>
          <w:tab w:val="left" w:pos="4590"/>
          <w:tab w:val="left" w:pos="5760"/>
          <w:tab w:val="left" w:pos="6480"/>
          <w:tab w:val="left" w:pos="7755"/>
        </w:tabs>
        <w:rPr>
          <w:sz w:val="24"/>
          <w:szCs w:val="24"/>
        </w:rPr>
      </w:pPr>
      <w:r w:rsidRPr="00FB3710">
        <w:rPr>
          <w:sz w:val="24"/>
          <w:szCs w:val="24"/>
        </w:rPr>
        <w:t>Presents, integrates and/or applies current instructional technology and models its classroom application.</w:t>
      </w:r>
    </w:p>
    <w:p w14:paraId="1A38F832" w14:textId="77777777" w:rsidR="00FB3710" w:rsidRPr="00FB3710" w:rsidRDefault="00FB3710" w:rsidP="00FB3710">
      <w:pPr>
        <w:pStyle w:val="ListParagraph"/>
        <w:numPr>
          <w:ilvl w:val="0"/>
          <w:numId w:val="8"/>
        </w:numPr>
        <w:tabs>
          <w:tab w:val="left" w:pos="360"/>
          <w:tab w:val="left" w:pos="720"/>
          <w:tab w:val="left" w:pos="2160"/>
          <w:tab w:val="left" w:pos="2880"/>
          <w:tab w:val="left" w:pos="3780"/>
          <w:tab w:val="left" w:pos="4590"/>
          <w:tab w:val="left" w:pos="5760"/>
          <w:tab w:val="left" w:pos="6480"/>
          <w:tab w:val="left" w:pos="7755"/>
        </w:tabs>
        <w:rPr>
          <w:sz w:val="24"/>
          <w:szCs w:val="24"/>
        </w:rPr>
      </w:pPr>
      <w:r w:rsidRPr="00FB3710">
        <w:rPr>
          <w:sz w:val="24"/>
          <w:szCs w:val="24"/>
        </w:rPr>
        <w:t>Engages students in higher-order thinking skills and problem solving.</w:t>
      </w:r>
    </w:p>
    <w:p w14:paraId="227C3D3F" w14:textId="77777777" w:rsidR="00FB3710" w:rsidRPr="00FB3710" w:rsidRDefault="00FB3710" w:rsidP="00FB3710">
      <w:pPr>
        <w:pStyle w:val="ListParagraph"/>
        <w:numPr>
          <w:ilvl w:val="0"/>
          <w:numId w:val="8"/>
        </w:numPr>
        <w:tabs>
          <w:tab w:val="left" w:pos="360"/>
          <w:tab w:val="left" w:pos="720"/>
          <w:tab w:val="left" w:pos="2160"/>
          <w:tab w:val="left" w:pos="2880"/>
          <w:tab w:val="left" w:pos="3780"/>
          <w:tab w:val="left" w:pos="4590"/>
          <w:tab w:val="left" w:pos="5760"/>
          <w:tab w:val="left" w:pos="6480"/>
          <w:tab w:val="left" w:pos="7755"/>
        </w:tabs>
        <w:rPr>
          <w:sz w:val="24"/>
          <w:szCs w:val="24"/>
        </w:rPr>
      </w:pPr>
      <w:r w:rsidRPr="00FB3710">
        <w:rPr>
          <w:sz w:val="24"/>
          <w:szCs w:val="24"/>
        </w:rPr>
        <w:t>Demonstrates proficiency and versatility in teaching within external teaching situations, e.g. extension or outreach course(s), in-service workshop(s), and/or undergraduate/graduate field experience settings.</w:t>
      </w:r>
    </w:p>
    <w:p w14:paraId="3EE5075E" w14:textId="77777777" w:rsidR="00FB3710" w:rsidRPr="00FB3710" w:rsidRDefault="00FB3710" w:rsidP="00FB3710">
      <w:pPr>
        <w:rPr>
          <w:sz w:val="24"/>
          <w:szCs w:val="24"/>
        </w:rPr>
      </w:pPr>
    </w:p>
    <w:p w14:paraId="752E0705" w14:textId="16C51A6A" w:rsidR="00FB3710" w:rsidRDefault="00FB3710" w:rsidP="00FB3710"/>
    <w:p w14:paraId="31ED3C46" w14:textId="77777777" w:rsidR="00FB3710" w:rsidRPr="00FB3710" w:rsidRDefault="00FB3710" w:rsidP="00FB3710">
      <w:pPr>
        <w:rPr>
          <w:sz w:val="24"/>
          <w:szCs w:val="24"/>
        </w:rPr>
      </w:pPr>
    </w:p>
    <w:p w14:paraId="265DB143" w14:textId="77777777" w:rsidR="00555A0B" w:rsidRPr="00FB3710" w:rsidRDefault="00555A0B" w:rsidP="00555A0B">
      <w:pPr>
        <w:jc w:val="center"/>
        <w:rPr>
          <w:sz w:val="28"/>
          <w:szCs w:val="28"/>
        </w:rPr>
      </w:pPr>
      <w:r w:rsidRPr="00FB3710">
        <w:rPr>
          <w:sz w:val="28"/>
          <w:szCs w:val="28"/>
        </w:rPr>
        <w:t>Cover Sheet</w:t>
      </w:r>
    </w:p>
    <w:p w14:paraId="736625F0" w14:textId="77777777" w:rsidR="00555A0B" w:rsidRPr="00FB3710" w:rsidRDefault="00555A0B" w:rsidP="00555A0B">
      <w:pPr>
        <w:jc w:val="center"/>
        <w:rPr>
          <w:sz w:val="28"/>
          <w:szCs w:val="28"/>
        </w:rPr>
      </w:pPr>
    </w:p>
    <w:p w14:paraId="30CA56C8" w14:textId="77777777" w:rsidR="00555A0B" w:rsidRPr="00FB3710" w:rsidRDefault="00555A0B" w:rsidP="00555A0B">
      <w:pPr>
        <w:jc w:val="center"/>
        <w:rPr>
          <w:sz w:val="28"/>
          <w:szCs w:val="28"/>
        </w:rPr>
      </w:pPr>
    </w:p>
    <w:p w14:paraId="5D701464" w14:textId="77777777" w:rsidR="00555A0B" w:rsidRPr="00FB3710" w:rsidRDefault="00555A0B" w:rsidP="00555A0B">
      <w:pPr>
        <w:jc w:val="center"/>
        <w:rPr>
          <w:sz w:val="28"/>
          <w:szCs w:val="28"/>
        </w:rPr>
      </w:pPr>
    </w:p>
    <w:p w14:paraId="2FCB2316" w14:textId="77777777" w:rsidR="00555A0B" w:rsidRPr="00FB3710" w:rsidRDefault="00555A0B" w:rsidP="00555A0B">
      <w:pPr>
        <w:rPr>
          <w:sz w:val="28"/>
          <w:szCs w:val="28"/>
        </w:rPr>
      </w:pPr>
      <w:r w:rsidRPr="00FB3710">
        <w:rPr>
          <w:sz w:val="28"/>
          <w:szCs w:val="28"/>
        </w:rPr>
        <w:t>NAME _________________________________ TITLE____________________</w:t>
      </w:r>
    </w:p>
    <w:p w14:paraId="1F0DC5E8" w14:textId="77777777" w:rsidR="00555A0B" w:rsidRPr="00FB3710" w:rsidRDefault="00555A0B" w:rsidP="00555A0B">
      <w:pPr>
        <w:rPr>
          <w:sz w:val="28"/>
          <w:szCs w:val="28"/>
        </w:rPr>
      </w:pPr>
    </w:p>
    <w:p w14:paraId="6E6E109F" w14:textId="77777777" w:rsidR="00555A0B" w:rsidRPr="00FB3710" w:rsidRDefault="00555A0B" w:rsidP="00555A0B">
      <w:pPr>
        <w:rPr>
          <w:sz w:val="28"/>
          <w:szCs w:val="28"/>
        </w:rPr>
      </w:pPr>
      <w:r w:rsidRPr="00FB3710">
        <w:rPr>
          <w:sz w:val="28"/>
          <w:szCs w:val="28"/>
        </w:rPr>
        <w:t>DEPARTMENT ____________________________________________________</w:t>
      </w:r>
    </w:p>
    <w:p w14:paraId="0F809E93" w14:textId="77777777" w:rsidR="00555A0B" w:rsidRPr="00FB3710" w:rsidRDefault="00555A0B" w:rsidP="00555A0B">
      <w:pPr>
        <w:rPr>
          <w:sz w:val="28"/>
          <w:szCs w:val="28"/>
        </w:rPr>
      </w:pPr>
    </w:p>
    <w:p w14:paraId="545015CA" w14:textId="77777777" w:rsidR="00555A0B" w:rsidRPr="00FB3710" w:rsidRDefault="00555A0B" w:rsidP="00555A0B">
      <w:pPr>
        <w:rPr>
          <w:sz w:val="28"/>
          <w:szCs w:val="28"/>
        </w:rPr>
      </w:pPr>
    </w:p>
    <w:p w14:paraId="1F60BC8D" w14:textId="77777777" w:rsidR="00555A0B" w:rsidRPr="00FB3710" w:rsidRDefault="00555A0B" w:rsidP="00555A0B">
      <w:pPr>
        <w:rPr>
          <w:sz w:val="28"/>
          <w:szCs w:val="28"/>
        </w:rPr>
      </w:pPr>
      <w:r w:rsidRPr="00FB3710">
        <w:rPr>
          <w:sz w:val="28"/>
          <w:szCs w:val="28"/>
        </w:rPr>
        <w:t>Checklist of required materials:</w:t>
      </w:r>
    </w:p>
    <w:p w14:paraId="5D2E42B7" w14:textId="77777777" w:rsidR="00555A0B" w:rsidRPr="00FB3710" w:rsidRDefault="00555A0B" w:rsidP="00555A0B">
      <w:pPr>
        <w:rPr>
          <w:sz w:val="24"/>
          <w:szCs w:val="24"/>
        </w:rPr>
      </w:pPr>
    </w:p>
    <w:p w14:paraId="084F8BDD" w14:textId="77777777" w:rsidR="00B00847" w:rsidRPr="00FB3710" w:rsidRDefault="00B00847" w:rsidP="00B00847">
      <w:pPr>
        <w:jc w:val="center"/>
        <w:rPr>
          <w:b/>
          <w:sz w:val="24"/>
          <w:szCs w:val="24"/>
        </w:rPr>
      </w:pPr>
    </w:p>
    <w:p w14:paraId="6EB557CD" w14:textId="77777777" w:rsidR="00B00847" w:rsidRPr="00FB3710" w:rsidRDefault="00B00847" w:rsidP="00FB3710">
      <w:pPr>
        <w:rPr>
          <w:sz w:val="24"/>
          <w:szCs w:val="24"/>
        </w:rPr>
      </w:pPr>
    </w:p>
    <w:p w14:paraId="59FD001E" w14:textId="2B05BE84" w:rsidR="00555A0B" w:rsidRPr="00FB3710" w:rsidRDefault="00FB3710" w:rsidP="00FB3710">
      <w:pPr>
        <w:ind w:left="360"/>
        <w:rPr>
          <w:sz w:val="24"/>
          <w:szCs w:val="24"/>
        </w:rPr>
      </w:pPr>
      <w:r>
        <w:rPr>
          <w:sz w:val="24"/>
          <w:szCs w:val="24"/>
        </w:rPr>
        <w:t>_______</w:t>
      </w:r>
      <w:r>
        <w:rPr>
          <w:sz w:val="24"/>
          <w:szCs w:val="24"/>
        </w:rPr>
        <w:tab/>
        <w:t>Narrative</w:t>
      </w:r>
    </w:p>
    <w:p w14:paraId="02A1E898" w14:textId="77777777" w:rsidR="00555A0B" w:rsidRPr="00FB3710" w:rsidRDefault="00555A0B" w:rsidP="00FB3710">
      <w:pPr>
        <w:rPr>
          <w:sz w:val="24"/>
          <w:szCs w:val="24"/>
        </w:rPr>
      </w:pPr>
    </w:p>
    <w:p w14:paraId="3DF64E5B" w14:textId="1294A0DD" w:rsidR="00B00847" w:rsidRPr="00FB3710" w:rsidRDefault="00FB3710" w:rsidP="00FB3710">
      <w:pPr>
        <w:ind w:left="360"/>
        <w:rPr>
          <w:sz w:val="24"/>
          <w:szCs w:val="24"/>
        </w:rPr>
      </w:pPr>
      <w:r>
        <w:rPr>
          <w:sz w:val="24"/>
          <w:szCs w:val="24"/>
        </w:rPr>
        <w:t>_______</w:t>
      </w:r>
      <w:r>
        <w:rPr>
          <w:sz w:val="24"/>
          <w:szCs w:val="24"/>
        </w:rPr>
        <w:tab/>
        <w:t>C</w:t>
      </w:r>
      <w:r w:rsidR="00B00847" w:rsidRPr="00FB3710">
        <w:rPr>
          <w:sz w:val="24"/>
          <w:szCs w:val="24"/>
        </w:rPr>
        <w:t>urriculum vita</w:t>
      </w:r>
    </w:p>
    <w:p w14:paraId="2D28CEB4" w14:textId="77777777" w:rsidR="00B00847" w:rsidRPr="00FB3710" w:rsidRDefault="00B00847" w:rsidP="00FB3710">
      <w:pPr>
        <w:rPr>
          <w:sz w:val="24"/>
          <w:szCs w:val="24"/>
        </w:rPr>
      </w:pPr>
    </w:p>
    <w:p w14:paraId="118E9A79" w14:textId="5860B5D0" w:rsidR="00B00847" w:rsidRPr="00FB3710" w:rsidRDefault="00FB3710" w:rsidP="00FB3710">
      <w:pPr>
        <w:ind w:left="360"/>
        <w:rPr>
          <w:sz w:val="24"/>
          <w:szCs w:val="24"/>
        </w:rPr>
      </w:pPr>
      <w:r>
        <w:rPr>
          <w:sz w:val="24"/>
          <w:szCs w:val="24"/>
        </w:rPr>
        <w:t>_______</w:t>
      </w:r>
      <w:r>
        <w:rPr>
          <w:sz w:val="24"/>
          <w:szCs w:val="24"/>
        </w:rPr>
        <w:tab/>
        <w:t>Courses taught and evaluation summary</w:t>
      </w:r>
    </w:p>
    <w:p w14:paraId="1E9C7F2E" w14:textId="77777777" w:rsidR="00555A0B" w:rsidRPr="00FB3710" w:rsidRDefault="00555A0B" w:rsidP="00FB3710">
      <w:pPr>
        <w:rPr>
          <w:sz w:val="24"/>
          <w:szCs w:val="24"/>
        </w:rPr>
      </w:pPr>
    </w:p>
    <w:p w14:paraId="2508B68D" w14:textId="2F9DB451" w:rsidR="000A7B6E" w:rsidRPr="00FB3710" w:rsidRDefault="00FB3710" w:rsidP="00FB3710">
      <w:pPr>
        <w:ind w:left="360"/>
        <w:rPr>
          <w:sz w:val="24"/>
          <w:szCs w:val="24"/>
        </w:rPr>
      </w:pPr>
      <w:r>
        <w:rPr>
          <w:sz w:val="24"/>
          <w:szCs w:val="24"/>
        </w:rPr>
        <w:t>_______</w:t>
      </w:r>
      <w:r>
        <w:rPr>
          <w:sz w:val="24"/>
          <w:szCs w:val="24"/>
        </w:rPr>
        <w:tab/>
        <w:t>Letters of support</w:t>
      </w:r>
    </w:p>
    <w:p w14:paraId="2D2157EE" w14:textId="77777777" w:rsidR="00B00847" w:rsidRPr="00FB3710" w:rsidRDefault="00B00847" w:rsidP="00FB3710">
      <w:pPr>
        <w:rPr>
          <w:sz w:val="24"/>
          <w:szCs w:val="24"/>
        </w:rPr>
      </w:pPr>
    </w:p>
    <w:p w14:paraId="73370A78" w14:textId="167DE5AC" w:rsidR="00B00847" w:rsidRPr="00FB3710" w:rsidRDefault="00FB3710" w:rsidP="00FB3710">
      <w:pPr>
        <w:ind w:left="360"/>
        <w:rPr>
          <w:sz w:val="24"/>
          <w:szCs w:val="24"/>
        </w:rPr>
      </w:pPr>
      <w:r>
        <w:rPr>
          <w:sz w:val="24"/>
          <w:szCs w:val="24"/>
        </w:rPr>
        <w:t>_______</w:t>
      </w:r>
      <w:r>
        <w:rPr>
          <w:sz w:val="24"/>
          <w:szCs w:val="24"/>
        </w:rPr>
        <w:tab/>
        <w:t>Additional evidence (optional)</w:t>
      </w:r>
    </w:p>
    <w:p w14:paraId="21998299" w14:textId="77777777" w:rsidR="00B00847" w:rsidRPr="00FB3710" w:rsidRDefault="00B00847" w:rsidP="00B00847">
      <w:pPr>
        <w:rPr>
          <w:sz w:val="24"/>
          <w:szCs w:val="24"/>
        </w:rPr>
      </w:pPr>
    </w:p>
    <w:p w14:paraId="1933FBBB" w14:textId="1864B68F" w:rsidR="00B00847" w:rsidRPr="00FB3710" w:rsidRDefault="00B00847" w:rsidP="00B00847">
      <w:pPr>
        <w:rPr>
          <w:sz w:val="24"/>
          <w:szCs w:val="24"/>
        </w:rPr>
      </w:pPr>
    </w:p>
    <w:p w14:paraId="7A4CE7BB" w14:textId="77777777" w:rsidR="009C7F9F" w:rsidRPr="00FB3710" w:rsidRDefault="009C7F9F">
      <w:pPr>
        <w:rPr>
          <w:sz w:val="24"/>
          <w:szCs w:val="24"/>
        </w:rPr>
      </w:pPr>
    </w:p>
    <w:sectPr w:rsidR="009C7F9F" w:rsidRPr="00FB3710" w:rsidSect="009C7F9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FC3882" w14:textId="77777777" w:rsidR="008E3CD6" w:rsidRDefault="008E3CD6" w:rsidP="000A7B6E">
      <w:r>
        <w:separator/>
      </w:r>
    </w:p>
  </w:endnote>
  <w:endnote w:type="continuationSeparator" w:id="0">
    <w:p w14:paraId="5746F7CF" w14:textId="77777777" w:rsidR="008E3CD6" w:rsidRDefault="008E3CD6" w:rsidP="000A7B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799C50" w14:textId="5CC4DF88" w:rsidR="004E000D" w:rsidRDefault="004E000D">
    <w:pPr>
      <w:pStyle w:val="Footer"/>
    </w:pPr>
    <w:r>
      <w:t xml:space="preserve">Updated </w:t>
    </w:r>
    <w:r w:rsidR="00EE4550">
      <w:t>Fall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601BD8" w14:textId="77777777" w:rsidR="008E3CD6" w:rsidRDefault="008E3CD6" w:rsidP="000A7B6E">
      <w:r>
        <w:separator/>
      </w:r>
    </w:p>
  </w:footnote>
  <w:footnote w:type="continuationSeparator" w:id="0">
    <w:p w14:paraId="2279C78C" w14:textId="77777777" w:rsidR="008E3CD6" w:rsidRDefault="008E3CD6" w:rsidP="000A7B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851145" w14:textId="77777777" w:rsidR="000A7B6E" w:rsidRPr="00FF1651" w:rsidRDefault="000A7B6E" w:rsidP="000A7B6E">
    <w:pPr>
      <w:ind w:right="360"/>
      <w:jc w:val="center"/>
      <w:rPr>
        <w:bCs/>
      </w:rPr>
    </w:pPr>
    <w:r>
      <w:tab/>
    </w:r>
    <w:r>
      <w:rPr>
        <w:bCs/>
      </w:rPr>
      <w:t xml:space="preserve">Application and Process for the </w:t>
    </w:r>
    <w:r w:rsidRPr="00FF1651">
      <w:rPr>
        <w:bCs/>
      </w:rPr>
      <w:t>College of Education &amp; Professional Studies</w:t>
    </w:r>
  </w:p>
  <w:p w14:paraId="4EF4403C" w14:textId="1E157EE8" w:rsidR="000A7B6E" w:rsidRPr="00FF1651" w:rsidRDefault="000A7B6E" w:rsidP="000A7B6E">
    <w:pPr>
      <w:jc w:val="center"/>
      <w:rPr>
        <w:bCs/>
      </w:rPr>
    </w:pPr>
    <w:r>
      <w:rPr>
        <w:bCs/>
      </w:rPr>
      <w:t>Audrey Z. McClellan Endowed Teacher of Distinction</w:t>
    </w:r>
    <w:r w:rsidRPr="00FF1651">
      <w:rPr>
        <w:bCs/>
      </w:rPr>
      <w:t xml:space="preserve"> Award</w:t>
    </w:r>
  </w:p>
  <w:p w14:paraId="146F5073" w14:textId="77777777" w:rsidR="000A7B6E" w:rsidRDefault="000A7B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E8D71CB"/>
    <w:multiLevelType w:val="hybridMultilevel"/>
    <w:tmpl w:val="821A7D7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526189"/>
    <w:multiLevelType w:val="hybridMultilevel"/>
    <w:tmpl w:val="3F5029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7048A8"/>
    <w:multiLevelType w:val="hybridMultilevel"/>
    <w:tmpl w:val="25964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7B4437"/>
    <w:multiLevelType w:val="hybridMultilevel"/>
    <w:tmpl w:val="B92073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6755E2F"/>
    <w:multiLevelType w:val="hybridMultilevel"/>
    <w:tmpl w:val="1A22CF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35F4FB8"/>
    <w:multiLevelType w:val="hybridMultilevel"/>
    <w:tmpl w:val="23109F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0A3DF0"/>
    <w:multiLevelType w:val="hybridMultilevel"/>
    <w:tmpl w:val="BAE461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A55728F"/>
    <w:multiLevelType w:val="hybridMultilevel"/>
    <w:tmpl w:val="2F4845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4"/>
  </w:num>
  <w:num w:numId="3">
    <w:abstractNumId w:val="5"/>
  </w:num>
  <w:num w:numId="4">
    <w:abstractNumId w:val="7"/>
  </w:num>
  <w:num w:numId="5">
    <w:abstractNumId w:val="3"/>
  </w:num>
  <w:num w:numId="6">
    <w:abstractNumId w:val="6"/>
  </w:num>
  <w:num w:numId="7">
    <w:abstractNumId w:val="8"/>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847"/>
    <w:rsid w:val="00000143"/>
    <w:rsid w:val="00086A2D"/>
    <w:rsid w:val="00093B97"/>
    <w:rsid w:val="000A3690"/>
    <w:rsid w:val="000A67D6"/>
    <w:rsid w:val="000A7B6E"/>
    <w:rsid w:val="000D25CB"/>
    <w:rsid w:val="000E2A48"/>
    <w:rsid w:val="000F4B84"/>
    <w:rsid w:val="001A4550"/>
    <w:rsid w:val="001B0879"/>
    <w:rsid w:val="00261439"/>
    <w:rsid w:val="002C0EC9"/>
    <w:rsid w:val="002D5072"/>
    <w:rsid w:val="003201F5"/>
    <w:rsid w:val="003D2380"/>
    <w:rsid w:val="003F116A"/>
    <w:rsid w:val="004E000D"/>
    <w:rsid w:val="00555A0B"/>
    <w:rsid w:val="005A38BA"/>
    <w:rsid w:val="005B0BEB"/>
    <w:rsid w:val="005F2244"/>
    <w:rsid w:val="00661AC3"/>
    <w:rsid w:val="006845B8"/>
    <w:rsid w:val="006A301F"/>
    <w:rsid w:val="006F299F"/>
    <w:rsid w:val="007231EB"/>
    <w:rsid w:val="007E5A5B"/>
    <w:rsid w:val="00822964"/>
    <w:rsid w:val="00860532"/>
    <w:rsid w:val="008958BE"/>
    <w:rsid w:val="008A120D"/>
    <w:rsid w:val="008E3CD6"/>
    <w:rsid w:val="00970D84"/>
    <w:rsid w:val="0099635D"/>
    <w:rsid w:val="009C7F9F"/>
    <w:rsid w:val="009E5013"/>
    <w:rsid w:val="00B00847"/>
    <w:rsid w:val="00B20B6B"/>
    <w:rsid w:val="00B363FA"/>
    <w:rsid w:val="00B62AAB"/>
    <w:rsid w:val="00BB790E"/>
    <w:rsid w:val="00CD3DD1"/>
    <w:rsid w:val="00D12823"/>
    <w:rsid w:val="00D31C2D"/>
    <w:rsid w:val="00D82557"/>
    <w:rsid w:val="00DB745B"/>
    <w:rsid w:val="00DD39C1"/>
    <w:rsid w:val="00DE71E4"/>
    <w:rsid w:val="00E13FD4"/>
    <w:rsid w:val="00EC1B86"/>
    <w:rsid w:val="00EE4550"/>
    <w:rsid w:val="00F023F1"/>
    <w:rsid w:val="00F2353D"/>
    <w:rsid w:val="00F76425"/>
    <w:rsid w:val="00FB3710"/>
    <w:rsid w:val="00FF2A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9D360"/>
  <w15:docId w15:val="{C9BF6136-83E6-4594-AF05-166989447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00847"/>
    <w:pPr>
      <w:widowControl w:val="0"/>
      <w:spacing w:after="0" w:line="240" w:lineRule="auto"/>
    </w:pPr>
    <w:rPr>
      <w:rFonts w:ascii="Times New Roman" w:eastAsia="Times New Roman" w:hAnsi="Times New Roman"/>
      <w:sz w:val="20"/>
      <w:szCs w:val="20"/>
      <w:lang w:bidi="ar-SA"/>
    </w:rPr>
  </w:style>
  <w:style w:type="paragraph" w:styleId="Heading1">
    <w:name w:val="heading 1"/>
    <w:basedOn w:val="Normal"/>
    <w:next w:val="Normal"/>
    <w:link w:val="Heading1Char"/>
    <w:qFormat/>
    <w:rsid w:val="00860532"/>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860532"/>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860532"/>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860532"/>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860532"/>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860532"/>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860532"/>
    <w:pPr>
      <w:spacing w:before="240" w:after="60"/>
      <w:outlineLvl w:val="6"/>
    </w:pPr>
  </w:style>
  <w:style w:type="paragraph" w:styleId="Heading8">
    <w:name w:val="heading 8"/>
    <w:basedOn w:val="Normal"/>
    <w:next w:val="Normal"/>
    <w:link w:val="Heading8Char"/>
    <w:uiPriority w:val="9"/>
    <w:semiHidden/>
    <w:unhideWhenUsed/>
    <w:qFormat/>
    <w:rsid w:val="00860532"/>
    <w:pPr>
      <w:spacing w:before="240" w:after="60"/>
      <w:outlineLvl w:val="7"/>
    </w:pPr>
    <w:rPr>
      <w:i/>
      <w:iCs/>
    </w:rPr>
  </w:style>
  <w:style w:type="paragraph" w:styleId="Heading9">
    <w:name w:val="heading 9"/>
    <w:basedOn w:val="Normal"/>
    <w:next w:val="Normal"/>
    <w:link w:val="Heading9Char"/>
    <w:uiPriority w:val="9"/>
    <w:semiHidden/>
    <w:unhideWhenUsed/>
    <w:qFormat/>
    <w:rsid w:val="00860532"/>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0532"/>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860532"/>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860532"/>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860532"/>
    <w:rPr>
      <w:b/>
      <w:bCs/>
      <w:sz w:val="28"/>
      <w:szCs w:val="28"/>
    </w:rPr>
  </w:style>
  <w:style w:type="character" w:customStyle="1" w:styleId="Heading5Char">
    <w:name w:val="Heading 5 Char"/>
    <w:basedOn w:val="DefaultParagraphFont"/>
    <w:link w:val="Heading5"/>
    <w:uiPriority w:val="9"/>
    <w:semiHidden/>
    <w:rsid w:val="00860532"/>
    <w:rPr>
      <w:b/>
      <w:bCs/>
      <w:i/>
      <w:iCs/>
      <w:sz w:val="26"/>
      <w:szCs w:val="26"/>
    </w:rPr>
  </w:style>
  <w:style w:type="character" w:customStyle="1" w:styleId="Heading6Char">
    <w:name w:val="Heading 6 Char"/>
    <w:basedOn w:val="DefaultParagraphFont"/>
    <w:link w:val="Heading6"/>
    <w:uiPriority w:val="9"/>
    <w:semiHidden/>
    <w:rsid w:val="00860532"/>
    <w:rPr>
      <w:b/>
      <w:bCs/>
    </w:rPr>
  </w:style>
  <w:style w:type="character" w:customStyle="1" w:styleId="Heading7Char">
    <w:name w:val="Heading 7 Char"/>
    <w:basedOn w:val="DefaultParagraphFont"/>
    <w:link w:val="Heading7"/>
    <w:uiPriority w:val="9"/>
    <w:semiHidden/>
    <w:rsid w:val="00860532"/>
    <w:rPr>
      <w:sz w:val="24"/>
      <w:szCs w:val="24"/>
    </w:rPr>
  </w:style>
  <w:style w:type="character" w:customStyle="1" w:styleId="Heading8Char">
    <w:name w:val="Heading 8 Char"/>
    <w:basedOn w:val="DefaultParagraphFont"/>
    <w:link w:val="Heading8"/>
    <w:uiPriority w:val="9"/>
    <w:semiHidden/>
    <w:rsid w:val="00860532"/>
    <w:rPr>
      <w:i/>
      <w:iCs/>
      <w:sz w:val="24"/>
      <w:szCs w:val="24"/>
    </w:rPr>
  </w:style>
  <w:style w:type="character" w:customStyle="1" w:styleId="Heading9Char">
    <w:name w:val="Heading 9 Char"/>
    <w:basedOn w:val="DefaultParagraphFont"/>
    <w:link w:val="Heading9"/>
    <w:uiPriority w:val="9"/>
    <w:semiHidden/>
    <w:rsid w:val="00860532"/>
    <w:rPr>
      <w:rFonts w:asciiTheme="majorHAnsi" w:eastAsiaTheme="majorEastAsia" w:hAnsiTheme="majorHAnsi"/>
    </w:rPr>
  </w:style>
  <w:style w:type="paragraph" w:styleId="Title">
    <w:name w:val="Title"/>
    <w:basedOn w:val="Normal"/>
    <w:next w:val="Normal"/>
    <w:link w:val="TitleChar"/>
    <w:uiPriority w:val="10"/>
    <w:qFormat/>
    <w:rsid w:val="00860532"/>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860532"/>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860532"/>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860532"/>
    <w:rPr>
      <w:rFonts w:asciiTheme="majorHAnsi" w:eastAsiaTheme="majorEastAsia" w:hAnsiTheme="majorHAnsi"/>
      <w:sz w:val="24"/>
      <w:szCs w:val="24"/>
    </w:rPr>
  </w:style>
  <w:style w:type="character" w:styleId="Strong">
    <w:name w:val="Strong"/>
    <w:basedOn w:val="DefaultParagraphFont"/>
    <w:uiPriority w:val="22"/>
    <w:qFormat/>
    <w:rsid w:val="00860532"/>
    <w:rPr>
      <w:b/>
      <w:bCs/>
    </w:rPr>
  </w:style>
  <w:style w:type="character" w:styleId="Emphasis">
    <w:name w:val="Emphasis"/>
    <w:basedOn w:val="DefaultParagraphFont"/>
    <w:uiPriority w:val="20"/>
    <w:qFormat/>
    <w:rsid w:val="00860532"/>
    <w:rPr>
      <w:rFonts w:asciiTheme="minorHAnsi" w:hAnsiTheme="minorHAnsi"/>
      <w:b/>
      <w:i/>
      <w:iCs/>
    </w:rPr>
  </w:style>
  <w:style w:type="paragraph" w:styleId="NoSpacing">
    <w:name w:val="No Spacing"/>
    <w:basedOn w:val="Normal"/>
    <w:uiPriority w:val="1"/>
    <w:qFormat/>
    <w:rsid w:val="00860532"/>
    <w:rPr>
      <w:szCs w:val="32"/>
    </w:rPr>
  </w:style>
  <w:style w:type="paragraph" w:styleId="ListParagraph">
    <w:name w:val="List Paragraph"/>
    <w:basedOn w:val="Normal"/>
    <w:uiPriority w:val="34"/>
    <w:qFormat/>
    <w:rsid w:val="00860532"/>
    <w:pPr>
      <w:ind w:left="720"/>
      <w:contextualSpacing/>
    </w:pPr>
  </w:style>
  <w:style w:type="paragraph" w:styleId="Quote">
    <w:name w:val="Quote"/>
    <w:basedOn w:val="Normal"/>
    <w:next w:val="Normal"/>
    <w:link w:val="QuoteChar"/>
    <w:uiPriority w:val="29"/>
    <w:qFormat/>
    <w:rsid w:val="00860532"/>
    <w:rPr>
      <w:i/>
    </w:rPr>
  </w:style>
  <w:style w:type="character" w:customStyle="1" w:styleId="QuoteChar">
    <w:name w:val="Quote Char"/>
    <w:basedOn w:val="DefaultParagraphFont"/>
    <w:link w:val="Quote"/>
    <w:uiPriority w:val="29"/>
    <w:rsid w:val="00860532"/>
    <w:rPr>
      <w:i/>
      <w:sz w:val="24"/>
      <w:szCs w:val="24"/>
    </w:rPr>
  </w:style>
  <w:style w:type="paragraph" w:styleId="IntenseQuote">
    <w:name w:val="Intense Quote"/>
    <w:basedOn w:val="Normal"/>
    <w:next w:val="Normal"/>
    <w:link w:val="IntenseQuoteChar"/>
    <w:uiPriority w:val="30"/>
    <w:qFormat/>
    <w:rsid w:val="00860532"/>
    <w:pPr>
      <w:ind w:left="720" w:right="720"/>
    </w:pPr>
    <w:rPr>
      <w:b/>
      <w:i/>
      <w:szCs w:val="22"/>
    </w:rPr>
  </w:style>
  <w:style w:type="character" w:customStyle="1" w:styleId="IntenseQuoteChar">
    <w:name w:val="Intense Quote Char"/>
    <w:basedOn w:val="DefaultParagraphFont"/>
    <w:link w:val="IntenseQuote"/>
    <w:uiPriority w:val="30"/>
    <w:rsid w:val="00860532"/>
    <w:rPr>
      <w:b/>
      <w:i/>
      <w:sz w:val="24"/>
    </w:rPr>
  </w:style>
  <w:style w:type="character" w:styleId="SubtleEmphasis">
    <w:name w:val="Subtle Emphasis"/>
    <w:uiPriority w:val="19"/>
    <w:qFormat/>
    <w:rsid w:val="00860532"/>
    <w:rPr>
      <w:i/>
      <w:color w:val="5A5A5A" w:themeColor="text1" w:themeTint="A5"/>
    </w:rPr>
  </w:style>
  <w:style w:type="character" w:styleId="IntenseEmphasis">
    <w:name w:val="Intense Emphasis"/>
    <w:basedOn w:val="DefaultParagraphFont"/>
    <w:uiPriority w:val="21"/>
    <w:qFormat/>
    <w:rsid w:val="00860532"/>
    <w:rPr>
      <w:b/>
      <w:i/>
      <w:sz w:val="24"/>
      <w:szCs w:val="24"/>
      <w:u w:val="single"/>
    </w:rPr>
  </w:style>
  <w:style w:type="character" w:styleId="SubtleReference">
    <w:name w:val="Subtle Reference"/>
    <w:basedOn w:val="DefaultParagraphFont"/>
    <w:uiPriority w:val="31"/>
    <w:qFormat/>
    <w:rsid w:val="00860532"/>
    <w:rPr>
      <w:sz w:val="24"/>
      <w:szCs w:val="24"/>
      <w:u w:val="single"/>
    </w:rPr>
  </w:style>
  <w:style w:type="character" w:styleId="IntenseReference">
    <w:name w:val="Intense Reference"/>
    <w:basedOn w:val="DefaultParagraphFont"/>
    <w:uiPriority w:val="32"/>
    <w:qFormat/>
    <w:rsid w:val="00860532"/>
    <w:rPr>
      <w:b/>
      <w:sz w:val="24"/>
      <w:u w:val="single"/>
    </w:rPr>
  </w:style>
  <w:style w:type="character" w:styleId="BookTitle">
    <w:name w:val="Book Title"/>
    <w:basedOn w:val="DefaultParagraphFont"/>
    <w:uiPriority w:val="33"/>
    <w:qFormat/>
    <w:rsid w:val="00860532"/>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860532"/>
    <w:pPr>
      <w:outlineLvl w:val="9"/>
    </w:pPr>
  </w:style>
  <w:style w:type="paragraph" w:customStyle="1" w:styleId="a">
    <w:name w:val="_"/>
    <w:rsid w:val="00B00847"/>
    <w:pPr>
      <w:widowControl w:val="0"/>
      <w:spacing w:after="0" w:line="240" w:lineRule="auto"/>
      <w:ind w:left="720"/>
    </w:pPr>
    <w:rPr>
      <w:rFonts w:ascii="Times New Roman" w:eastAsia="Times New Roman" w:hAnsi="Times New Roman"/>
      <w:sz w:val="24"/>
      <w:szCs w:val="20"/>
      <w:lang w:bidi="ar-SA"/>
    </w:rPr>
  </w:style>
  <w:style w:type="character" w:styleId="Hyperlink">
    <w:name w:val="Hyperlink"/>
    <w:basedOn w:val="DefaultParagraphFont"/>
    <w:unhideWhenUsed/>
    <w:rsid w:val="00F2353D"/>
    <w:rPr>
      <w:color w:val="0000FF" w:themeColor="hyperlink"/>
      <w:u w:val="single"/>
    </w:rPr>
  </w:style>
  <w:style w:type="paragraph" w:styleId="Header">
    <w:name w:val="header"/>
    <w:basedOn w:val="Normal"/>
    <w:link w:val="HeaderChar"/>
    <w:uiPriority w:val="99"/>
    <w:unhideWhenUsed/>
    <w:rsid w:val="000A7B6E"/>
    <w:pPr>
      <w:tabs>
        <w:tab w:val="center" w:pos="4680"/>
        <w:tab w:val="right" w:pos="9360"/>
      </w:tabs>
    </w:pPr>
  </w:style>
  <w:style w:type="character" w:customStyle="1" w:styleId="HeaderChar">
    <w:name w:val="Header Char"/>
    <w:basedOn w:val="DefaultParagraphFont"/>
    <w:link w:val="Header"/>
    <w:uiPriority w:val="99"/>
    <w:rsid w:val="000A7B6E"/>
    <w:rPr>
      <w:rFonts w:ascii="Times New Roman" w:eastAsia="Times New Roman" w:hAnsi="Times New Roman"/>
      <w:sz w:val="20"/>
      <w:szCs w:val="20"/>
      <w:lang w:bidi="ar-SA"/>
    </w:rPr>
  </w:style>
  <w:style w:type="paragraph" w:styleId="Footer">
    <w:name w:val="footer"/>
    <w:basedOn w:val="Normal"/>
    <w:link w:val="FooterChar"/>
    <w:uiPriority w:val="99"/>
    <w:unhideWhenUsed/>
    <w:rsid w:val="000A7B6E"/>
    <w:pPr>
      <w:tabs>
        <w:tab w:val="center" w:pos="4680"/>
        <w:tab w:val="right" w:pos="9360"/>
      </w:tabs>
    </w:pPr>
  </w:style>
  <w:style w:type="character" w:customStyle="1" w:styleId="FooterChar">
    <w:name w:val="Footer Char"/>
    <w:basedOn w:val="DefaultParagraphFont"/>
    <w:link w:val="Footer"/>
    <w:uiPriority w:val="99"/>
    <w:rsid w:val="000A7B6E"/>
    <w:rPr>
      <w:rFonts w:ascii="Times New Roman" w:eastAsia="Times New Roman" w:hAnsi="Times New Roman"/>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368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roemele@uww.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3</Pages>
  <Words>589</Words>
  <Characters>3361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UW-Whitewater</Company>
  <LinksUpToDate>false</LinksUpToDate>
  <CharactersWithSpaces>3943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kinsonl</dc:creator>
  <cp:lastModifiedBy>Troemel, Eileen J</cp:lastModifiedBy>
  <cp:revision>5</cp:revision>
  <cp:lastPrinted>2009-09-21T15:34:00Z</cp:lastPrinted>
  <dcterms:created xsi:type="dcterms:W3CDTF">2021-03-06T17:34:00Z</dcterms:created>
  <dcterms:modified xsi:type="dcterms:W3CDTF">2022-10-18T13:33:00Z</dcterms:modified>
</cp:coreProperties>
</file>