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15" w:rsidRDefault="009B5C15" w:rsidP="00DA1FD8">
      <w:pPr>
        <w:ind w:left="360"/>
      </w:pPr>
      <w:r>
        <w:t>IE Committee Meeting Minutes</w:t>
      </w:r>
    </w:p>
    <w:p w:rsidR="009B5C15" w:rsidRDefault="009B5C15" w:rsidP="00DA1FD8">
      <w:pPr>
        <w:ind w:left="360"/>
      </w:pPr>
      <w:r>
        <w:t>10/2/2018</w:t>
      </w:r>
    </w:p>
    <w:p w:rsidR="00D623ED" w:rsidRDefault="00D623ED" w:rsidP="00DA1FD8">
      <w:pPr>
        <w:ind w:left="360"/>
      </w:pPr>
    </w:p>
    <w:p w:rsidR="00D623ED" w:rsidRDefault="00D623ED" w:rsidP="00DA1FD8">
      <w:pPr>
        <w:ind w:left="360"/>
      </w:pPr>
      <w:r>
        <w:t>[Google Doc link]</w:t>
      </w:r>
    </w:p>
    <w:p w:rsidR="00D623ED" w:rsidRDefault="005C2B9D" w:rsidP="00DA1FD8">
      <w:pPr>
        <w:ind w:left="360"/>
      </w:pPr>
      <w:hyperlink r:id="rId5" w:history="1">
        <w:r w:rsidR="00D623ED" w:rsidRPr="00C653B5">
          <w:rPr>
            <w:rStyle w:val="Hyperlink"/>
          </w:rPr>
          <w:t>https://docs.google.com/document/d/1hsqSYISP0Asn7h9Gt07-2V2HYMoYnqzVkuYMT3UNB30/edit?usp=sharing</w:t>
        </w:r>
      </w:hyperlink>
      <w:r w:rsidR="00D623ED">
        <w:t xml:space="preserve"> </w:t>
      </w:r>
    </w:p>
    <w:p w:rsidR="00797518" w:rsidRDefault="00797518" w:rsidP="00DA1FD8"/>
    <w:p w:rsidR="00797518" w:rsidRDefault="00797518" w:rsidP="00DA1FD8">
      <w:pPr>
        <w:ind w:left="360"/>
      </w:pPr>
      <w:r>
        <w:t>Members present: Terry Tumbarel</w:t>
      </w:r>
      <w:r w:rsidR="005C2B9D">
        <w:t>lo, Kenny Yarbrough, Miao-</w:t>
      </w:r>
      <w:r>
        <w:t xml:space="preserve">Ching Liu, Ozalle Toms, Sara Vogt, </w:t>
      </w:r>
      <w:proofErr w:type="spellStart"/>
      <w:r>
        <w:t>Jes</w:t>
      </w:r>
      <w:proofErr w:type="spellEnd"/>
      <w:r>
        <w:t xml:space="preserve"> Cisneros, Lauren Smith, Margaret Wheeler, Kari Borne, Han Ngo, Courtney </w:t>
      </w:r>
      <w:r w:rsidR="005C2B9D">
        <w:t xml:space="preserve">Luedke, Eric </w:t>
      </w:r>
      <w:proofErr w:type="spellStart"/>
      <w:r w:rsidR="005C2B9D">
        <w:t>Loepp</w:t>
      </w:r>
      <w:proofErr w:type="spellEnd"/>
      <w:proofErr w:type="gramStart"/>
      <w:r w:rsidR="005C2B9D">
        <w:t>,  Julia</w:t>
      </w:r>
      <w:proofErr w:type="gramEnd"/>
      <w:r w:rsidR="005C2B9D">
        <w:t xml:space="preserve"> Roweh</w:t>
      </w:r>
      <w:r>
        <w:t>l, Susan Wildermuth, Jess Clayton</w:t>
      </w:r>
      <w:r w:rsidR="005C2B9D">
        <w:t>, Bob Barry</w:t>
      </w:r>
      <w:bookmarkStart w:id="0" w:name="_GoBack"/>
      <w:bookmarkEnd w:id="0"/>
    </w:p>
    <w:p w:rsidR="009B5C15" w:rsidRDefault="009B5C15" w:rsidP="00DA1FD8"/>
    <w:p w:rsidR="009B5C15" w:rsidRDefault="00797518" w:rsidP="00DA1FD8">
      <w:pPr>
        <w:ind w:left="360"/>
      </w:pPr>
      <w:r>
        <w:t>Sunday, Oct. 7 Diversity forum begins</w:t>
      </w:r>
    </w:p>
    <w:p w:rsidR="00797518" w:rsidRDefault="00797518" w:rsidP="00DA1FD8">
      <w:pPr>
        <w:ind w:left="1080"/>
      </w:pPr>
      <w:r>
        <w:t xml:space="preserve">Not many registrations yet, but </w:t>
      </w:r>
      <w:proofErr w:type="gramStart"/>
      <w:r>
        <w:t>a lot of</w:t>
      </w:r>
      <w:proofErr w:type="gramEnd"/>
      <w:r>
        <w:t xml:space="preserve"> phone calls. Hoping like usual, people will just show up.</w:t>
      </w:r>
    </w:p>
    <w:p w:rsidR="00797518" w:rsidRDefault="00797518" w:rsidP="00DA1FD8">
      <w:pPr>
        <w:ind w:left="1080"/>
      </w:pPr>
      <w:r>
        <w:t>Program drafts completed today</w:t>
      </w:r>
    </w:p>
    <w:p w:rsidR="00797518" w:rsidRDefault="00797518" w:rsidP="00DA1FD8">
      <w:pPr>
        <w:ind w:left="1080"/>
      </w:pPr>
      <w:r>
        <w:t>Meeting with student panelists this week</w:t>
      </w:r>
    </w:p>
    <w:p w:rsidR="00797518" w:rsidRDefault="00797518" w:rsidP="00DA1FD8">
      <w:pPr>
        <w:ind w:left="1080"/>
      </w:pPr>
      <w:r>
        <w:t xml:space="preserve">Mock up for awards </w:t>
      </w:r>
      <w:proofErr w:type="spellStart"/>
      <w:r>
        <w:t>rec’v</w:t>
      </w:r>
      <w:proofErr w:type="spellEnd"/>
      <w:r>
        <w:t xml:space="preserve"> </w:t>
      </w:r>
    </w:p>
    <w:p w:rsidR="00797518" w:rsidRDefault="00797518" w:rsidP="00DA1FD8">
      <w:pPr>
        <w:ind w:left="1080"/>
      </w:pPr>
      <w:r>
        <w:t xml:space="preserve">If helpers can be there by 3:30 on Sunday – would be helpful. Expecting </w:t>
      </w:r>
      <w:proofErr w:type="gramStart"/>
      <w:r>
        <w:t>a lot of</w:t>
      </w:r>
      <w:proofErr w:type="gramEnd"/>
      <w:r>
        <w:t xml:space="preserve"> community members on Sunday.</w:t>
      </w:r>
    </w:p>
    <w:p w:rsidR="00797518" w:rsidRDefault="00797518" w:rsidP="00DA1FD8">
      <w:pPr>
        <w:ind w:left="1980"/>
      </w:pPr>
      <w:r>
        <w:t>Keep them engaged and exciting – meet &amp; greet, welcome by Provost, recorded greeting from Chancellor, intro from Drs. Charleston and Yarbrough, video presentation, awards, announcements</w:t>
      </w:r>
    </w:p>
    <w:p w:rsidR="00797518" w:rsidRDefault="00797518" w:rsidP="00DA1FD8">
      <w:pPr>
        <w:ind w:left="1080"/>
      </w:pPr>
      <w:r>
        <w:t xml:space="preserve">Student volunteers helping throughout the forum to set up etc. </w:t>
      </w:r>
    </w:p>
    <w:p w:rsidR="00797518" w:rsidRDefault="00290D03" w:rsidP="00DA1FD8">
      <w:pPr>
        <w:ind w:left="1080"/>
      </w:pPr>
      <w:r>
        <w:t>Talk back – round tables – soliciting feedback from people at the tables. What should have we done? What done well? What topics missed? (IE Committee volunteers as table captains)</w:t>
      </w:r>
    </w:p>
    <w:p w:rsidR="00DA1FD8" w:rsidRDefault="00DA1FD8" w:rsidP="00DA1FD8">
      <w:pPr>
        <w:ind w:left="360"/>
      </w:pPr>
    </w:p>
    <w:p w:rsidR="00DA1FD8" w:rsidRDefault="00DA1FD8" w:rsidP="00DA1FD8">
      <w:pPr>
        <w:ind w:left="360"/>
      </w:pPr>
    </w:p>
    <w:p w:rsidR="00290D03" w:rsidRDefault="00290D03" w:rsidP="00DA1FD8">
      <w:pPr>
        <w:ind w:left="360"/>
      </w:pPr>
      <w:r>
        <w:t>Goal 3 of Strategic Plan (last meeting)</w:t>
      </w:r>
    </w:p>
    <w:p w:rsidR="00290D03" w:rsidRDefault="00290D03" w:rsidP="00DA1FD8">
      <w:pPr>
        <w:ind w:left="1080"/>
      </w:pPr>
      <w:r>
        <w:t>Google drop box (one response)</w:t>
      </w:r>
    </w:p>
    <w:p w:rsidR="00290D03" w:rsidRDefault="00290D03" w:rsidP="00DA1FD8">
      <w:pPr>
        <w:ind w:left="1080"/>
      </w:pPr>
      <w:r>
        <w:t>October 16 – expecting our latest draft</w:t>
      </w:r>
    </w:p>
    <w:p w:rsidR="00290D03" w:rsidRDefault="00290D03" w:rsidP="00DA1FD8">
      <w:pPr>
        <w:ind w:left="1980"/>
      </w:pPr>
      <w:r>
        <w:t>Need to change “cultural fluency” (objective 1)</w:t>
      </w:r>
    </w:p>
    <w:p w:rsidR="00290D03" w:rsidRDefault="00290D03" w:rsidP="00DA1FD8">
      <w:pPr>
        <w:ind w:left="2520"/>
      </w:pPr>
      <w:r>
        <w:t xml:space="preserve">As a group, how do we understand “cultural fluency?” </w:t>
      </w:r>
      <w:proofErr w:type="gramStart"/>
      <w:r>
        <w:t>Do we?</w:t>
      </w:r>
      <w:proofErr w:type="gramEnd"/>
      <w:r>
        <w:t xml:space="preserve"> </w:t>
      </w:r>
    </w:p>
    <w:p w:rsidR="00DA1FD8" w:rsidRDefault="00290D03" w:rsidP="00DA1FD8">
      <w:pPr>
        <w:ind w:left="3240"/>
      </w:pPr>
      <w:r>
        <w:t>“</w:t>
      </w:r>
      <w:proofErr w:type="gramStart"/>
      <w:r>
        <w:t>meaningful</w:t>
      </w:r>
      <w:proofErr w:type="gramEnd"/>
      <w:r>
        <w:t xml:space="preserve"> engagement” </w:t>
      </w:r>
    </w:p>
    <w:p w:rsidR="00290D03" w:rsidRDefault="00290D03" w:rsidP="00DA1FD8">
      <w:pPr>
        <w:ind w:firstLine="720"/>
      </w:pPr>
      <w:r>
        <w:t>Cultural competency, cultural literacy? (Miao-Ching)</w:t>
      </w:r>
    </w:p>
    <w:p w:rsidR="00DA1FD8" w:rsidRDefault="00DA1FD8" w:rsidP="00DA1FD8">
      <w:pPr>
        <w:ind w:left="720"/>
      </w:pPr>
    </w:p>
    <w:p w:rsidR="00290D03" w:rsidRDefault="00290D03" w:rsidP="00DA1FD8">
      <w:pPr>
        <w:ind w:left="720"/>
      </w:pPr>
      <w:r>
        <w:t>Lauren Smith: Past climate survey very telling – most excluded groups: students of color</w:t>
      </w:r>
      <w:r w:rsidR="0052499D">
        <w:t xml:space="preserve"> (esp. African American students)</w:t>
      </w:r>
      <w:r>
        <w:t>, LGBT students, and class divide</w:t>
      </w:r>
      <w:r w:rsidR="0052499D">
        <w:t>. Have we skipped over these populations by going broader in language? Hate to see us go broad that never address previous climate survey and continuing campus issues.</w:t>
      </w:r>
    </w:p>
    <w:p w:rsidR="00DA1FD8" w:rsidRDefault="00DA1FD8" w:rsidP="00DA1FD8"/>
    <w:p w:rsidR="00DA1FD8" w:rsidRDefault="00290D03" w:rsidP="00DA1FD8">
      <w:pPr>
        <w:ind w:left="720"/>
      </w:pPr>
      <w:r>
        <w:t xml:space="preserve">Terry Tumbarello: Is the wording for Goal </w:t>
      </w:r>
      <w:proofErr w:type="gramStart"/>
      <w:r>
        <w:t>Three</w:t>
      </w:r>
      <w:proofErr w:type="gramEnd"/>
      <w:r>
        <w:t xml:space="preserve"> in stone (“diversity and inclusion”)? Nothing about recruitment – in goal 2. Suggest that wording for goal three be </w:t>
      </w:r>
      <w:proofErr w:type="gramStart"/>
      <w:r>
        <w:t>more narrow</w:t>
      </w:r>
      <w:proofErr w:type="gramEnd"/>
      <w:r>
        <w:t xml:space="preserve"> to get at our objectives.</w:t>
      </w:r>
    </w:p>
    <w:p w:rsidR="00DA1FD8" w:rsidRDefault="00DA1FD8" w:rsidP="00DA1FD8">
      <w:pPr>
        <w:ind w:left="720"/>
      </w:pPr>
    </w:p>
    <w:p w:rsidR="00DA1FD8" w:rsidRDefault="0052499D" w:rsidP="00DA1FD8">
      <w:pPr>
        <w:ind w:left="720"/>
      </w:pPr>
      <w:r>
        <w:t xml:space="preserve">Courtney: Cultural Intelligence framework – </w:t>
      </w:r>
      <w:proofErr w:type="gramStart"/>
      <w:r>
        <w:t>wouldn’t</w:t>
      </w:r>
      <w:proofErr w:type="gramEnd"/>
      <w:r>
        <w:t xml:space="preserve"> recommend. </w:t>
      </w:r>
      <w:proofErr w:type="gramStart"/>
      <w:r>
        <w:t>Doesn’t</w:t>
      </w:r>
      <w:proofErr w:type="gramEnd"/>
      <w:r>
        <w:t xml:space="preserve"> get at domestic issues of diversity.  </w:t>
      </w:r>
      <w:proofErr w:type="gramStart"/>
      <w:r>
        <w:t>Doesn’t</w:t>
      </w:r>
      <w:proofErr w:type="gramEnd"/>
      <w:r>
        <w:t xml:space="preserve"> want our issues to get lost in this.</w:t>
      </w:r>
    </w:p>
    <w:p w:rsidR="00DA1FD8" w:rsidRDefault="0052499D" w:rsidP="00DA1FD8">
      <w:pPr>
        <w:ind w:left="720"/>
      </w:pPr>
      <w:r>
        <w:t>Jess: Diversity Forum theme: “getting comfortable with uncomfortable”—this is what this goal is about. How can we encapsulate this in Objective 1?</w:t>
      </w:r>
    </w:p>
    <w:p w:rsidR="00DA1FD8" w:rsidRDefault="00DA1FD8" w:rsidP="00DA1FD8">
      <w:pPr>
        <w:ind w:left="720"/>
      </w:pPr>
    </w:p>
    <w:p w:rsidR="00DA1FD8" w:rsidRDefault="0052499D" w:rsidP="00DA1FD8">
      <w:pPr>
        <w:ind w:left="720"/>
      </w:pPr>
      <w:r>
        <w:t xml:space="preserve">Sue: Intercultural Communication Competency – 4 components listed in google doc. (e.g. 1. knowledge of own culture and understand where own biases come from – </w:t>
      </w:r>
      <w:proofErr w:type="spellStart"/>
      <w:r>
        <w:t>self reflective</w:t>
      </w:r>
      <w:proofErr w:type="spellEnd"/>
      <w:r>
        <w:t>; but also knowledge of the other)</w:t>
      </w:r>
    </w:p>
    <w:p w:rsidR="00DA1FD8" w:rsidRDefault="00DA1FD8" w:rsidP="00DA1FD8">
      <w:pPr>
        <w:ind w:left="720"/>
      </w:pPr>
    </w:p>
    <w:p w:rsidR="00DA1FD8" w:rsidRDefault="007238B9" w:rsidP="00DA1FD8">
      <w:pPr>
        <w:ind w:left="720"/>
      </w:pPr>
      <w:r>
        <w:t>Margaret – include something about excitement or inquisitiveness of conversations around difference – changing mindset. How do we get people excited about other</w:t>
      </w:r>
      <w:r w:rsidR="00DA1FD8">
        <w:t xml:space="preserve"> cultures, etc.? Bring humor in</w:t>
      </w:r>
    </w:p>
    <w:p w:rsidR="00DA1FD8" w:rsidRDefault="00DA1FD8" w:rsidP="00DA1FD8">
      <w:pPr>
        <w:ind w:left="720"/>
      </w:pPr>
    </w:p>
    <w:p w:rsidR="00DA1FD8" w:rsidRDefault="007238B9" w:rsidP="00DA1FD8">
      <w:pPr>
        <w:ind w:left="720"/>
      </w:pPr>
      <w:r>
        <w:t>Kenny: This is more aspirational. How do we measure this? Remember, these have to be goals we can measure.</w:t>
      </w:r>
    </w:p>
    <w:p w:rsidR="00DA1FD8" w:rsidRDefault="00DA1FD8" w:rsidP="00DA1FD8">
      <w:pPr>
        <w:ind w:left="720"/>
      </w:pPr>
    </w:p>
    <w:p w:rsidR="007238B9" w:rsidRDefault="007238B9" w:rsidP="00DA1FD8">
      <w:pPr>
        <w:ind w:left="720"/>
      </w:pPr>
      <w:r>
        <w:t xml:space="preserve">Ozalle – are student exit surveys required – about 70-80% response </w:t>
      </w:r>
      <w:proofErr w:type="gramStart"/>
      <w:r>
        <w:t>rate.</w:t>
      </w:r>
      <w:proofErr w:type="gramEnd"/>
      <w:r>
        <w:t xml:space="preserve"> Could we add an entrance survey with similar questions to see pre- post- results? </w:t>
      </w:r>
    </w:p>
    <w:p w:rsidR="007238B9" w:rsidRDefault="007238B9" w:rsidP="00DA1FD8">
      <w:pPr>
        <w:ind w:left="720" w:firstLine="720"/>
      </w:pPr>
      <w:r>
        <w:t>Have to measure students, faculty and staff – campus-wide</w:t>
      </w:r>
    </w:p>
    <w:p w:rsidR="007238B9" w:rsidRDefault="007238B9" w:rsidP="00DA1FD8">
      <w:pPr>
        <w:ind w:left="720" w:firstLine="720"/>
      </w:pPr>
      <w:proofErr w:type="gramStart"/>
      <w:r>
        <w:t xml:space="preserve">Terry: for students, add to </w:t>
      </w:r>
      <w:proofErr w:type="spellStart"/>
      <w:r>
        <w:t>Mapworks</w:t>
      </w:r>
      <w:proofErr w:type="spellEnd"/>
      <w:r>
        <w:t>?</w:t>
      </w:r>
      <w:proofErr w:type="gramEnd"/>
    </w:p>
    <w:p w:rsidR="00DA1FD8" w:rsidRDefault="007238B9" w:rsidP="00DA1FD8">
      <w:pPr>
        <w:ind w:left="720" w:firstLine="720"/>
      </w:pPr>
      <w:r>
        <w:t xml:space="preserve">Jess: NSSE and FSSE – but response rates have been </w:t>
      </w:r>
      <w:proofErr w:type="gramStart"/>
      <w:r>
        <w:t>pretty low</w:t>
      </w:r>
      <w:proofErr w:type="gramEnd"/>
      <w:r>
        <w:t xml:space="preserve"> recently</w:t>
      </w:r>
    </w:p>
    <w:p w:rsidR="00DA1FD8" w:rsidRDefault="00DA1FD8" w:rsidP="00DA1FD8"/>
    <w:p w:rsidR="007238B9" w:rsidRDefault="007238B9" w:rsidP="00DA1FD8">
      <w:pPr>
        <w:ind w:firstLine="720"/>
      </w:pPr>
      <w:r>
        <w:t>Lauren: Returning to Sue’s point – is cultural competence less problematic for group?</w:t>
      </w:r>
    </w:p>
    <w:p w:rsidR="007238B9" w:rsidRDefault="007238B9" w:rsidP="00DA1FD8">
      <w:pPr>
        <w:ind w:left="1440"/>
      </w:pPr>
      <w:r>
        <w:t>Courtney – feels it is too akin to Cultural Intelligence. Ahistorical (</w:t>
      </w:r>
      <w:proofErr w:type="spellStart"/>
      <w:r>
        <w:t>Jes</w:t>
      </w:r>
      <w:proofErr w:type="spellEnd"/>
      <w:r>
        <w:t>). Would like it to be more critical</w:t>
      </w:r>
    </w:p>
    <w:p w:rsidR="00DA1FD8" w:rsidRDefault="00DA1FD8" w:rsidP="00DA1FD8">
      <w:pPr>
        <w:ind w:firstLine="720"/>
      </w:pPr>
    </w:p>
    <w:p w:rsidR="007238B9" w:rsidRDefault="007238B9" w:rsidP="00DA1FD8">
      <w:pPr>
        <w:ind w:firstLine="720"/>
      </w:pPr>
      <w:r>
        <w:t>Eric: from social science perspective – verify we are tracking aggregate changes. Yes.</w:t>
      </w:r>
    </w:p>
    <w:p w:rsidR="00DA1FD8" w:rsidRDefault="00DA1FD8" w:rsidP="00DA1FD8"/>
    <w:p w:rsidR="007238B9" w:rsidRDefault="007238B9" w:rsidP="00DA1FD8">
      <w:pPr>
        <w:ind w:left="720"/>
      </w:pPr>
      <w:r>
        <w:t>Terry: can we just get rid of buzzwords? “We will increase the understanding, knowledge, respect, and inclusion of the cultural differences of student, staff and faculty”</w:t>
      </w:r>
    </w:p>
    <w:p w:rsidR="00DA1FD8" w:rsidRDefault="00DA1FD8" w:rsidP="00DA1FD8">
      <w:pPr>
        <w:ind w:left="720"/>
      </w:pPr>
    </w:p>
    <w:p w:rsidR="007238B9" w:rsidRDefault="007238B9" w:rsidP="00DA1FD8">
      <w:pPr>
        <w:ind w:left="720"/>
      </w:pPr>
      <w:r>
        <w:t>Courtney: “We will increase the meaningful engagement across identities of our students, staff and faculty.”</w:t>
      </w:r>
    </w:p>
    <w:p w:rsidR="00DA1FD8" w:rsidRDefault="00DA1FD8" w:rsidP="00DA1FD8"/>
    <w:p w:rsidR="007238B9" w:rsidRDefault="007238B9" w:rsidP="00DA1FD8">
      <w:pPr>
        <w:ind w:left="720"/>
      </w:pPr>
      <w:r>
        <w:t xml:space="preserve">Kenny: need to be very careful of conflating diversity with international/globalization. Yes, but also need to recognize the differences with “homegrown” diversity. </w:t>
      </w:r>
    </w:p>
    <w:p w:rsidR="00DA1FD8" w:rsidRDefault="00DA1FD8" w:rsidP="00DA1FD8"/>
    <w:p w:rsidR="00DA1FD8" w:rsidRDefault="00DA1FD8" w:rsidP="00DA1FD8">
      <w:pPr>
        <w:ind w:left="720"/>
      </w:pPr>
      <w:r>
        <w:t xml:space="preserve">Kari: 2008 study – there are </w:t>
      </w:r>
      <w:proofErr w:type="gramStart"/>
      <w:r>
        <w:t>a lot of</w:t>
      </w:r>
      <w:proofErr w:type="gramEnd"/>
      <w:r>
        <w:t xml:space="preserve"> people who stay here over time. What does this look like for staff over time? Hard to picture how lumping together (students, faculty, </w:t>
      </w:r>
      <w:proofErr w:type="gramStart"/>
      <w:r>
        <w:t>staff</w:t>
      </w:r>
      <w:proofErr w:type="gramEnd"/>
      <w:r>
        <w:t>) works</w:t>
      </w:r>
    </w:p>
    <w:p w:rsidR="00DA1FD8" w:rsidRDefault="00DA1FD8" w:rsidP="00D623ED">
      <w:pPr>
        <w:ind w:left="720" w:firstLine="720"/>
      </w:pPr>
      <w:r>
        <w:t>We could increase the number of objectives to divide this out.</w:t>
      </w:r>
    </w:p>
    <w:p w:rsidR="00D623ED" w:rsidRDefault="00D623ED" w:rsidP="00D623ED"/>
    <w:p w:rsidR="00D623ED" w:rsidRDefault="00D623ED" w:rsidP="00D623ED">
      <w:r>
        <w:tab/>
        <w:t>Margaret: Likes “awareness” how measure understanding?</w:t>
      </w:r>
    </w:p>
    <w:p w:rsidR="00D623ED" w:rsidRDefault="00D623ED" w:rsidP="00D623ED">
      <w:r>
        <w:tab/>
      </w:r>
    </w:p>
    <w:p w:rsidR="00D623ED" w:rsidRDefault="00D623ED" w:rsidP="00D623ED">
      <w:r>
        <w:lastRenderedPageBreak/>
        <w:tab/>
      </w:r>
      <w:proofErr w:type="spellStart"/>
      <w:r>
        <w:t>Jes</w:t>
      </w:r>
      <w:proofErr w:type="spellEnd"/>
      <w:r>
        <w:t>: fluidity instead of fluency?</w:t>
      </w:r>
    </w:p>
    <w:p w:rsidR="00D623ED" w:rsidRDefault="00D623ED" w:rsidP="00D623ED"/>
    <w:p w:rsidR="00D623ED" w:rsidRDefault="00D623ED" w:rsidP="00D623ED">
      <w:r>
        <w:tab/>
        <w:t xml:space="preserve">Lauren: lofty goals but need practical </w:t>
      </w:r>
    </w:p>
    <w:p w:rsidR="00DA1FD8" w:rsidRDefault="00DA1FD8" w:rsidP="00DA1FD8">
      <w:pPr>
        <w:tabs>
          <w:tab w:val="left" w:pos="6030"/>
        </w:tabs>
      </w:pPr>
    </w:p>
    <w:p w:rsidR="00DA1FD8" w:rsidRDefault="00DA1FD8" w:rsidP="00DA1FD8">
      <w:pPr>
        <w:tabs>
          <w:tab w:val="left" w:pos="6030"/>
        </w:tabs>
      </w:pPr>
    </w:p>
    <w:p w:rsidR="00290D03" w:rsidRDefault="00290D03" w:rsidP="00DA1FD8">
      <w:pPr>
        <w:tabs>
          <w:tab w:val="left" w:pos="6030"/>
        </w:tabs>
      </w:pPr>
      <w:r>
        <w:t xml:space="preserve">Keep objective </w:t>
      </w:r>
      <w:proofErr w:type="gramStart"/>
      <w:r>
        <w:t>2</w:t>
      </w:r>
      <w:proofErr w:type="gramEnd"/>
      <w:r>
        <w:t xml:space="preserve"> as is, but need to figure out how to measure</w:t>
      </w:r>
      <w:r w:rsidR="00DA1FD8">
        <w:t>?</w:t>
      </w:r>
    </w:p>
    <w:p w:rsidR="00DA1FD8" w:rsidRDefault="00DA1FD8" w:rsidP="00DA1FD8">
      <w:pPr>
        <w:tabs>
          <w:tab w:val="left" w:pos="6030"/>
        </w:tabs>
      </w:pPr>
    </w:p>
    <w:p w:rsidR="00290D03" w:rsidRDefault="00290D03" w:rsidP="00DA1FD8">
      <w:r>
        <w:t xml:space="preserve">Administered diverse learning environment survey in </w:t>
      </w:r>
      <w:proofErr w:type="gramStart"/>
      <w:r>
        <w:t>Spring</w:t>
      </w:r>
      <w:proofErr w:type="gramEnd"/>
      <w:r>
        <w:t xml:space="preserve"> – results can be presented. Jess: </w:t>
      </w:r>
      <w:proofErr w:type="gramStart"/>
      <w:r>
        <w:t>a lot of</w:t>
      </w:r>
      <w:proofErr w:type="gramEnd"/>
      <w:r>
        <w:t xml:space="preserve"> measures in there that can be parlayed into “cultural fluency” measurement. Other upcoming surveys </w:t>
      </w:r>
      <w:proofErr w:type="gramStart"/>
      <w:r>
        <w:t>can be utilized</w:t>
      </w:r>
      <w:proofErr w:type="gramEnd"/>
      <w:r>
        <w:t xml:space="preserve"> as well</w:t>
      </w:r>
    </w:p>
    <w:p w:rsidR="00290D03" w:rsidRDefault="00290D03" w:rsidP="00DA1FD8"/>
    <w:sectPr w:rsidR="00290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5AB2"/>
    <w:multiLevelType w:val="hybridMultilevel"/>
    <w:tmpl w:val="544A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2100A"/>
    <w:multiLevelType w:val="hybridMultilevel"/>
    <w:tmpl w:val="F7D8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15"/>
    <w:rsid w:val="00290D03"/>
    <w:rsid w:val="004917C4"/>
    <w:rsid w:val="0052499D"/>
    <w:rsid w:val="005C2B9D"/>
    <w:rsid w:val="007238B9"/>
    <w:rsid w:val="00797518"/>
    <w:rsid w:val="00843C2B"/>
    <w:rsid w:val="009B5C15"/>
    <w:rsid w:val="00D623ED"/>
    <w:rsid w:val="00DA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14A4"/>
  <w15:chartTrackingRefBased/>
  <w15:docId w15:val="{B55644E8-8D98-4777-A002-35F09CC2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5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hsqSYISP0Asn7h9Gt07-2V2HYMoYnqzVkuYMT3UNB30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Sara</dc:creator>
  <cp:keywords/>
  <dc:description/>
  <cp:lastModifiedBy>Dickerson, Brittany N</cp:lastModifiedBy>
  <cp:revision>4</cp:revision>
  <cp:lastPrinted>2018-11-06T19:28:00Z</cp:lastPrinted>
  <dcterms:created xsi:type="dcterms:W3CDTF">2018-10-02T19:28:00Z</dcterms:created>
  <dcterms:modified xsi:type="dcterms:W3CDTF">2018-11-07T15:56:00Z</dcterms:modified>
</cp:coreProperties>
</file>