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rPr>
          <w:b w:val="1"/>
        </w:rPr>
      </w:pPr>
      <w:r w:rsidDel="00000000" w:rsidR="00000000" w:rsidRPr="00000000">
        <w:rPr>
          <w:b w:val="1"/>
          <w:rtl w:val="0"/>
        </w:rPr>
        <w:t xml:space="preserve">Vice Chancellor for University Relations and President of the UW-Whitewater Foundation</w:t>
      </w:r>
    </w:p>
    <w:p w:rsidR="00000000" w:rsidDel="00000000" w:rsidP="00000000" w:rsidRDefault="00000000" w:rsidRPr="00000000" w14:paraId="00000002">
      <w:pPr>
        <w:shd w:fill="ffffff" w:val="clear"/>
        <w:spacing w:before="240" w:lineRule="auto"/>
        <w:rPr/>
      </w:pPr>
      <w:r w:rsidDel="00000000" w:rsidR="00000000" w:rsidRPr="00000000">
        <w:rPr>
          <w:rtl w:val="0"/>
        </w:rPr>
        <w:t xml:space="preserve">University of Wisconsin-Whitewater invites applicants and nominations for‎ the position of Vice Chancellor for University Relations and President of the UW-Whitewater Foundation.</w:t>
      </w:r>
    </w:p>
    <w:p w:rsidR="00000000" w:rsidDel="00000000" w:rsidP="00000000" w:rsidRDefault="00000000" w:rsidRPr="00000000" w14:paraId="00000003">
      <w:pPr>
        <w:shd w:fill="ffffff" w:val="clear"/>
        <w:spacing w:before="240" w:lineRule="auto"/>
        <w:rPr/>
      </w:pPr>
      <w:r w:rsidDel="00000000" w:rsidR="00000000" w:rsidRPr="00000000">
        <w:rPr>
          <w:rtl w:val="0"/>
        </w:rPr>
        <w:t xml:space="preserve">The Vice Chancellor serves as a key member of the Chancellor's Cabinet and oversees the departments responsible for university marketing and communications, philanthropy and alumni engagement as well as the UW-Whitewater Foundation.</w:t>
      </w:r>
    </w:p>
    <w:p w:rsidR="00000000" w:rsidDel="00000000" w:rsidP="00000000" w:rsidRDefault="00000000" w:rsidRPr="00000000" w14:paraId="00000004">
      <w:pPr>
        <w:shd w:fill="ffffff" w:val="clear"/>
        <w:spacing w:before="240" w:lineRule="auto"/>
        <w:rPr>
          <w:b w:val="1"/>
        </w:rPr>
      </w:pPr>
      <w:r w:rsidDel="00000000" w:rsidR="00000000" w:rsidRPr="00000000">
        <w:rPr>
          <w:rtl w:val="0"/>
        </w:rPr>
        <w:t xml:space="preserve">The Vice Chancellor ‎works closely with the Chancellor, Cabinet, academic deans and the UW-Whitewater Foundation Board to align university priorities and to execute well-researched, results-oriented strategies and tactics for university relationships including alumni engagement and philanthropy. A passion for the mission of UW-Whitewater and higher education is a must. The ability to mobilize a variety of constituents in the service of that mission is key to the success of this position.    </w:t>
      </w:r>
      <w:r w:rsidDel="00000000" w:rsidR="00000000" w:rsidRPr="00000000">
        <w:rPr>
          <w:rtl w:val="0"/>
        </w:rPr>
      </w:r>
    </w:p>
    <w:p w:rsidR="00000000" w:rsidDel="00000000" w:rsidP="00000000" w:rsidRDefault="00000000" w:rsidRPr="00000000" w14:paraId="00000005">
      <w:pPr>
        <w:spacing w:before="240" w:lineRule="auto"/>
        <w:rPr>
          <w:highlight w:val="white"/>
        </w:rPr>
      </w:pPr>
      <w:r w:rsidDel="00000000" w:rsidR="00000000" w:rsidRPr="00000000">
        <w:rPr>
          <w:highlight w:val="white"/>
          <w:rtl w:val="0"/>
        </w:rPr>
        <w:t xml:space="preserve">As an officer of the Foundation and an employee of the University of Wisconsin-Whitewater, the Vice Chancellor for University Relations is responsible for implementing the approved investment policies and the development of investment processes and procedures for asset allocation, financial risk management, investment manager selection and termination, allocation, monitoring and evaluation, and the identification of management strategies that will improve the investment efficiency of the Foundation’s assets.</w:t>
      </w:r>
    </w:p>
    <w:p w:rsidR="00000000" w:rsidDel="00000000" w:rsidP="00000000" w:rsidRDefault="00000000" w:rsidRPr="00000000" w14:paraId="00000006">
      <w:pPr>
        <w:spacing w:before="240" w:lineRule="auto"/>
        <w:rPr>
          <w:highlight w:val="white"/>
        </w:rPr>
      </w:pPr>
      <w:r w:rsidDel="00000000" w:rsidR="00000000" w:rsidRPr="00000000">
        <w:rPr>
          <w:highlight w:val="white"/>
          <w:rtl w:val="0"/>
        </w:rPr>
        <w:t xml:space="preserve">The Vice Chancellor for University Relations manages the endowment, working capital, and cash assets under the policies, guidelines, and performance benchmarks established by the Foundation. The Vice Chancellor, along with the Foundation CFO, is to implement those policies and guidelines by selecting, executing, and monitoring investment strategies designed to add value over the benchmarks within a risk-controlled framework.</w:t>
      </w:r>
      <w:r w:rsidDel="00000000" w:rsidR="00000000" w:rsidRPr="00000000">
        <w:rPr>
          <w:rtl w:val="0"/>
        </w:rPr>
        <w:t xml:space="preserve"> </w:t>
      </w:r>
      <w:r w:rsidDel="00000000" w:rsidR="00000000" w:rsidRPr="00000000">
        <w:rPr>
          <w:highlight w:val="white"/>
          <w:rtl w:val="0"/>
        </w:rPr>
        <w:t xml:space="preserve">The Vice Chancellor is to adhere to high ethical standards, as well as professional standards, in serving the investment and financial management needs of the university, and in setting the culture for these standards across the division’s operations. </w:t>
      </w:r>
      <w:r w:rsidDel="00000000" w:rsidR="00000000" w:rsidRPr="00000000">
        <w:rPr>
          <w:rtl w:val="0"/>
        </w:rPr>
      </w:r>
    </w:p>
    <w:p w:rsidR="00000000" w:rsidDel="00000000" w:rsidP="00000000" w:rsidRDefault="00000000" w:rsidRPr="00000000" w14:paraId="00000007">
      <w:pPr>
        <w:shd w:fill="ffffff" w:val="clear"/>
        <w:spacing w:before="240" w:lineRule="auto"/>
        <w:rPr/>
      </w:pPr>
      <w:r w:rsidDel="00000000" w:rsidR="00000000" w:rsidRPr="00000000">
        <w:rPr>
          <w:rtl w:val="0"/>
        </w:rPr>
        <w:t xml:space="preserve">The University of Wisconsin-Whitewater has selected a new Chancellor that began work in March 2023. The university and the foundation are in the midst of developing new strategic plans and anticipate beginning a campaign in the near future. The Vice Chancellor will be a key leader in bringing those projects to completion. </w:t>
      </w:r>
      <w:r w:rsidDel="00000000" w:rsidR="00000000" w:rsidRPr="00000000">
        <w:rPr>
          <w:rtl w:val="0"/>
        </w:rPr>
      </w:r>
    </w:p>
    <w:p w:rsidR="00000000" w:rsidDel="00000000" w:rsidP="00000000" w:rsidRDefault="00000000" w:rsidRPr="00000000" w14:paraId="00000008">
      <w:pPr>
        <w:shd w:fill="ffffff" w:val="clear"/>
        <w:spacing w:before="240" w:lineRule="auto"/>
        <w:rPr/>
      </w:pPr>
      <w:r w:rsidDel="00000000" w:rsidR="00000000" w:rsidRPr="00000000">
        <w:rPr>
          <w:b w:val="1"/>
          <w:rtl w:val="0"/>
        </w:rPr>
        <w:t xml:space="preserve">Specific responsibilities include</w:t>
      </w:r>
      <w:r w:rsidDel="00000000" w:rsidR="00000000" w:rsidRPr="00000000">
        <w:rPr>
          <w:rtl w:val="0"/>
        </w:rPr>
        <w:t xml:space="preserve">: </w:t>
      </w:r>
    </w:p>
    <w:p w:rsidR="00000000" w:rsidDel="00000000" w:rsidP="00000000" w:rsidRDefault="00000000" w:rsidRPr="00000000" w14:paraId="00000009">
      <w:pPr>
        <w:numPr>
          <w:ilvl w:val="0"/>
          <w:numId w:val="1"/>
        </w:numPr>
        <w:shd w:fill="ffffff" w:val="clear"/>
        <w:spacing w:after="0" w:afterAutospacing="0" w:before="240" w:lineRule="auto"/>
        <w:ind w:left="720" w:hanging="360"/>
        <w:rPr>
          <w:u w:val="none"/>
        </w:rPr>
      </w:pPr>
      <w:r w:rsidDel="00000000" w:rsidR="00000000" w:rsidRPr="00000000">
        <w:rPr>
          <w:sz w:val="20"/>
          <w:szCs w:val="20"/>
          <w:rtl w:val="0"/>
        </w:rPr>
        <w:t xml:space="preserve">Th</w:t>
      </w:r>
      <w:r w:rsidDel="00000000" w:rsidR="00000000" w:rsidRPr="00000000">
        <w:rPr>
          <w:rtl w:val="0"/>
        </w:rPr>
        <w:t xml:space="preserve">e recruitment, retention and ongoing development of an energetic and goal-oriented team.</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‎The design, implementation and continuous improvement of annual operating plans that utilize best practices to create efficiencies and increase resources and visibility for the university.</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The design and execution of university campaigns: targeted and comprehensive.</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jc w:val="both"/>
        <w:rPr>
          <w:u w:val="none"/>
        </w:rPr>
      </w:pPr>
      <w:r w:rsidDel="00000000" w:rsidR="00000000" w:rsidRPr="00000000">
        <w:rPr>
          <w:rtl w:val="0"/>
        </w:rPr>
        <w:t xml:space="preserve">The personal cultivation, solicitation and stewardship of a portfolio of major and principal gift prospects, in partnership with the Chancellor.</w:t>
      </w:r>
    </w:p>
    <w:p w:rsidR="00000000" w:rsidDel="00000000" w:rsidP="00000000" w:rsidRDefault="00000000" w:rsidRPr="00000000" w14:paraId="0000000D">
      <w:pPr>
        <w:numPr>
          <w:ilvl w:val="0"/>
          <w:numId w:val="1"/>
        </w:numPr>
        <w:shd w:fill="ffffff" w:val="clear"/>
        <w:spacing w:before="0" w:beforeAutospacing="0" w:lineRule="auto"/>
        <w:ind w:left="720" w:hanging="360"/>
        <w:rPr>
          <w:u w:val="none"/>
        </w:rPr>
      </w:pPr>
      <w:r w:rsidDel="00000000" w:rsidR="00000000" w:rsidRPr="00000000">
        <w:rPr>
          <w:rtl w:val="0"/>
        </w:rPr>
        <w:t xml:space="preserve">The oversight of the university-wide marketing and communications functions in support of enrollment management, growth of academic programs, and the overall reputation and visibility of the institution.</w:t>
      </w:r>
    </w:p>
    <w:p w:rsidR="00000000" w:rsidDel="00000000" w:rsidP="00000000" w:rsidRDefault="00000000" w:rsidRPr="00000000" w14:paraId="0000000E">
      <w:pPr>
        <w:numPr>
          <w:ilvl w:val="0"/>
          <w:numId w:val="1"/>
        </w:numPr>
        <w:shd w:fill="ffffff" w:val="clear"/>
        <w:spacing w:after="0" w:afterAutospacing="0" w:lineRule="auto"/>
        <w:ind w:left="720" w:hanging="360"/>
        <w:rPr>
          <w:u w:val="none"/>
        </w:rPr>
      </w:pPr>
      <w:r w:rsidDel="00000000" w:rsidR="00000000" w:rsidRPr="00000000">
        <w:rPr>
          <w:rtl w:val="0"/>
        </w:rPr>
        <w:t xml:space="preserve">The oversight of alumni relations activities that foster lifelong engagement with the university community.</w:t>
      </w:r>
    </w:p>
    <w:p w:rsidR="00000000" w:rsidDel="00000000" w:rsidP="00000000" w:rsidRDefault="00000000" w:rsidRPr="00000000" w14:paraId="0000000F">
      <w:pPr>
        <w:numPr>
          <w:ilvl w:val="0"/>
          <w:numId w:val="1"/>
        </w:numPr>
        <w:shd w:fill="ffffff" w:val="clear"/>
        <w:spacing w:after="0" w:afterAutospacing="0" w:lineRule="auto"/>
        <w:ind w:left="720" w:hanging="360"/>
        <w:rPr>
          <w:u w:val="none"/>
        </w:rPr>
      </w:pPr>
      <w:r w:rsidDel="00000000" w:rsidR="00000000" w:rsidRPr="00000000">
        <w:rPr>
          <w:rtl w:val="0"/>
        </w:rPr>
        <w:t xml:space="preserve">The development and management of the divisional annual budget.</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rPr>
          <w:u w:val="none"/>
        </w:rPr>
      </w:pPr>
      <w:r w:rsidDel="00000000" w:rsidR="00000000" w:rsidRPr="00000000">
        <w:rPr>
          <w:rtl w:val="0"/>
        </w:rPr>
        <w:t xml:space="preserve">Serve as the President of the UW-Whitewater Foundation and is responsible for staffing, Foundation board meetings, and activities. </w:t>
      </w:r>
    </w:p>
    <w:p w:rsidR="00000000" w:rsidDel="00000000" w:rsidP="00000000" w:rsidRDefault="00000000" w:rsidRPr="00000000" w14:paraId="00000011">
      <w:pPr>
        <w:numPr>
          <w:ilvl w:val="0"/>
          <w:numId w:val="1"/>
        </w:numPr>
        <w:shd w:fill="ffffff" w:val="clear"/>
        <w:spacing w:before="0" w:beforeAutospacing="0" w:lineRule="auto"/>
        <w:ind w:left="720" w:hanging="360"/>
      </w:pPr>
      <w:r w:rsidDel="00000000" w:rsidR="00000000" w:rsidRPr="00000000">
        <w:rPr>
          <w:rtl w:val="0"/>
        </w:rPr>
        <w:t xml:space="preserve">Cooperate fully with inquiries and audits related to the Foundation operations from both the University of Wisconsin System and the UW-Whitewater Vice Chancellor for Administrative Affairs and to promptly make corrections to any findings as requested.</w:t>
      </w:r>
    </w:p>
    <w:p w:rsidR="00000000" w:rsidDel="00000000" w:rsidP="00000000" w:rsidRDefault="00000000" w:rsidRPr="00000000" w14:paraId="00000012">
      <w:pPr>
        <w:shd w:fill="ffffff" w:val="clear"/>
        <w:spacing w:before="240" w:lineRule="auto"/>
        <w:ind w:left="720" w:firstLine="0"/>
        <w:rPr/>
      </w:pPr>
      <w:r w:rsidDel="00000000" w:rsidR="00000000" w:rsidRPr="00000000">
        <w:rPr>
          <w:rtl w:val="0"/>
        </w:rPr>
      </w:r>
    </w:p>
    <w:p w:rsidR="00000000" w:rsidDel="00000000" w:rsidP="00000000" w:rsidRDefault="00000000" w:rsidRPr="00000000" w14:paraId="00000013">
      <w:pPr>
        <w:shd w:fill="ffffff" w:val="clear"/>
        <w:spacing w:before="240" w:lineRule="auto"/>
        <w:rPr/>
      </w:pPr>
      <w:r w:rsidDel="00000000" w:rsidR="00000000" w:rsidRPr="00000000">
        <w:rPr>
          <w:b w:val="1"/>
          <w:rtl w:val="0"/>
        </w:rPr>
        <w:t xml:space="preserve">Qualifications</w:t>
      </w:r>
      <w:r w:rsidDel="00000000" w:rsidR="00000000" w:rsidRPr="00000000">
        <w:rPr>
          <w:rtl w:val="0"/>
        </w:rPr>
        <w:t xml:space="preserve">:</w:t>
      </w:r>
    </w:p>
    <w:p w:rsidR="00000000" w:rsidDel="00000000" w:rsidP="00000000" w:rsidRDefault="00000000" w:rsidRPr="00000000" w14:paraId="00000014">
      <w:pPr>
        <w:numPr>
          <w:ilvl w:val="0"/>
          <w:numId w:val="2"/>
        </w:numPr>
        <w:shd w:fill="ffffff" w:val="clear"/>
        <w:spacing w:after="0" w:afterAutospacing="0" w:before="240" w:lineRule="auto"/>
        <w:ind w:left="720" w:hanging="360"/>
        <w:rPr>
          <w:u w:val="none"/>
        </w:rPr>
      </w:pPr>
      <w:r w:rsidDel="00000000" w:rsidR="00000000" w:rsidRPr="00000000">
        <w:rPr>
          <w:rtl w:val="0"/>
        </w:rPr>
        <w:t xml:space="preserve">A minimum of ten years of experience in advancement, including ongoing interaction with advisory boards, preferably in higher education or an organization of similar complexity.</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u w:val="none"/>
        </w:rPr>
      </w:pPr>
      <w:r w:rsidDel="00000000" w:rsidR="00000000" w:rsidRPr="00000000">
        <w:rPr>
          <w:rtl w:val="0"/>
        </w:rPr>
        <w:t xml:space="preserve">Proven track record ‎of achieving institutional fundraising goals, as well as a personal history of fundraising success at the major gift level.</w:t>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u w:val="none"/>
        </w:rPr>
      </w:pPr>
      <w:r w:rsidDel="00000000" w:rsidR="00000000" w:rsidRPr="00000000">
        <w:rPr>
          <w:rtl w:val="0"/>
        </w:rPr>
        <w:t xml:space="preserve">Campaign experience and/or experience designing broad-based engagement strategies.</w:t>
      </w:r>
    </w:p>
    <w:p w:rsidR="00000000" w:rsidDel="00000000" w:rsidP="00000000" w:rsidRDefault="00000000" w:rsidRPr="00000000" w14:paraId="00000017">
      <w:pPr>
        <w:numPr>
          <w:ilvl w:val="0"/>
          <w:numId w:val="2"/>
        </w:numPr>
        <w:shd w:fill="ffffff" w:val="clear"/>
        <w:spacing w:before="0" w:beforeAutospacing="0" w:lineRule="auto"/>
        <w:ind w:left="720" w:hanging="360"/>
        <w:rPr>
          <w:u w:val="none"/>
        </w:rPr>
      </w:pPr>
      <w:r w:rsidDel="00000000" w:rsidR="00000000" w:rsidRPr="00000000">
        <w:rPr>
          <w:rtl w:val="0"/>
        </w:rPr>
        <w:t xml:space="preserve">The ability to analyze data for effective decision-making.</w:t>
      </w:r>
    </w:p>
    <w:p w:rsidR="00000000" w:rsidDel="00000000" w:rsidP="00000000" w:rsidRDefault="00000000" w:rsidRPr="00000000" w14:paraId="00000018">
      <w:pPr>
        <w:numPr>
          <w:ilvl w:val="0"/>
          <w:numId w:val="2"/>
        </w:numPr>
        <w:shd w:fill="ffffff" w:val="clear"/>
        <w:spacing w:after="0" w:afterAutospacing="0" w:lineRule="auto"/>
        <w:ind w:left="720" w:hanging="360"/>
        <w:rPr>
          <w:u w:val="none"/>
        </w:rPr>
      </w:pPr>
      <w:r w:rsidDel="00000000" w:rsidR="00000000" w:rsidRPr="00000000">
        <w:rPr>
          <w:rtl w:val="0"/>
        </w:rPr>
        <w:t xml:space="preserve">Demonstrated skill at setting goals and measuring success, and an agility in addressing alternate program directions to meet goals when necessary.</w:t>
      </w:r>
    </w:p>
    <w:p w:rsidR="00000000" w:rsidDel="00000000" w:rsidP="00000000" w:rsidRDefault="00000000" w:rsidRPr="00000000" w14:paraId="00000019">
      <w:pPr>
        <w:numPr>
          <w:ilvl w:val="0"/>
          <w:numId w:val="2"/>
        </w:numPr>
        <w:shd w:fill="ffffff" w:val="clear"/>
        <w:spacing w:after="0" w:afterAutospacing="0" w:lineRule="auto"/>
        <w:ind w:left="720" w:hanging="360"/>
        <w:rPr>
          <w:u w:val="none"/>
        </w:rPr>
      </w:pPr>
      <w:r w:rsidDel="00000000" w:rsidR="00000000" w:rsidRPr="00000000">
        <w:rPr>
          <w:rtl w:val="0"/>
        </w:rPr>
        <w:t xml:space="preserve">Demonstrated ability to manage, support and advocate for staff and division leaders.</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rPr>
          <w:u w:val="none"/>
        </w:rPr>
      </w:pPr>
      <w:r w:rsidDel="00000000" w:rsidR="00000000" w:rsidRPr="00000000">
        <w:rPr>
          <w:rtl w:val="0"/>
        </w:rPr>
        <w:t xml:space="preserve">Proven commitment to diversity and inclusion.</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u w:val="none"/>
        </w:rPr>
      </w:pPr>
      <w:r w:rsidDel="00000000" w:rsidR="00000000" w:rsidRPr="00000000">
        <w:rPr>
          <w:rtl w:val="0"/>
        </w:rPr>
        <w:t xml:space="preserve">Exemplary communication skills, both verbal and written.</w:t>
      </w:r>
    </w:p>
    <w:p w:rsidR="00000000" w:rsidDel="00000000" w:rsidP="00000000" w:rsidRDefault="00000000" w:rsidRPr="00000000" w14:paraId="0000001C">
      <w:pPr>
        <w:numPr>
          <w:ilvl w:val="0"/>
          <w:numId w:val="2"/>
        </w:numPr>
        <w:shd w:fill="ffffff" w:val="clear"/>
        <w:spacing w:after="0" w:afterAutospacing="0" w:before="0" w:beforeAutospacing="0" w:lineRule="auto"/>
        <w:ind w:left="720" w:hanging="360"/>
        <w:rPr>
          <w:u w:val="none"/>
        </w:rPr>
      </w:pPr>
      <w:r w:rsidDel="00000000" w:rsidR="00000000" w:rsidRPr="00000000">
        <w:rPr>
          <w:rtl w:val="0"/>
        </w:rPr>
        <w:t xml:space="preserve">‎Astute interpersonal skills, with a contagious enthusiasm for the work and a relentlessly collaborative style.</w:t>
      </w:r>
    </w:p>
    <w:p w:rsidR="00000000" w:rsidDel="00000000" w:rsidP="00000000" w:rsidRDefault="00000000" w:rsidRPr="00000000" w14:paraId="0000001D">
      <w:pPr>
        <w:numPr>
          <w:ilvl w:val="0"/>
          <w:numId w:val="2"/>
        </w:numPr>
        <w:shd w:fill="ffffff" w:val="clear"/>
        <w:spacing w:before="0" w:beforeAutospacing="0" w:lineRule="auto"/>
        <w:ind w:left="720" w:hanging="360"/>
        <w:rPr>
          <w:u w:val="none"/>
        </w:rPr>
      </w:pPr>
      <w:r w:rsidDel="00000000" w:rsidR="00000000" w:rsidRPr="00000000">
        <w:rPr>
          <w:rtl w:val="0"/>
        </w:rPr>
        <w:t xml:space="preserve">A master’s degree or higher is required.</w:t>
      </w:r>
      <w:r w:rsidDel="00000000" w:rsidR="00000000" w:rsidRPr="00000000">
        <w:rPr>
          <w:rtl w:val="0"/>
        </w:rPr>
      </w:r>
    </w:p>
    <w:p w:rsidR="00000000" w:rsidDel="00000000" w:rsidP="00000000" w:rsidRDefault="00000000" w:rsidRPr="00000000" w14:paraId="0000001E">
      <w:pPr>
        <w:shd w:fill="ffffff" w:val="clear"/>
        <w:spacing w:before="240" w:lineRule="auto"/>
        <w:rPr/>
      </w:pPr>
      <w:r w:rsidDel="00000000" w:rsidR="00000000" w:rsidRPr="00000000">
        <w:rPr>
          <w:rtl w:val="0"/>
        </w:rPr>
        <w:t xml:space="preserve">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