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4C" w:rsidRDefault="00C36B4C">
      <w:pPr>
        <w:widowControl w:val="0"/>
        <w:tabs>
          <w:tab w:val="center" w:pos="4680"/>
        </w:tabs>
        <w:jc w:val="center"/>
        <w:rPr>
          <w:sz w:val="24"/>
          <w:szCs w:val="24"/>
        </w:rPr>
      </w:pPr>
      <w:r>
        <w:rPr>
          <w:sz w:val="24"/>
          <w:szCs w:val="24"/>
        </w:rPr>
        <w:t>University of Wisconsin-Whitewater</w:t>
      </w:r>
    </w:p>
    <w:p w:rsidR="00C36B4C" w:rsidRDefault="00C36B4C">
      <w:pPr>
        <w:widowControl w:val="0"/>
        <w:jc w:val="center"/>
        <w:rPr>
          <w:sz w:val="24"/>
          <w:szCs w:val="24"/>
        </w:rPr>
      </w:pPr>
      <w:r>
        <w:rPr>
          <w:sz w:val="24"/>
          <w:szCs w:val="24"/>
        </w:rPr>
        <w:t>Curriculum Proposal Form #3</w:t>
      </w:r>
    </w:p>
    <w:p w:rsidR="00C36B4C" w:rsidRDefault="00C36B4C">
      <w:pPr>
        <w:widowControl w:val="0"/>
        <w:jc w:val="center"/>
        <w:rPr>
          <w:sz w:val="10"/>
          <w:szCs w:val="24"/>
        </w:rPr>
      </w:pPr>
    </w:p>
    <w:p w:rsidR="00C36B4C" w:rsidRDefault="00C36B4C">
      <w:pPr>
        <w:pStyle w:val="Heading2"/>
      </w:pPr>
      <w:r>
        <w:t>New Course</w:t>
      </w:r>
    </w:p>
    <w:p w:rsidR="00C36B4C" w:rsidRDefault="00C36B4C">
      <w:pPr>
        <w:rPr>
          <w:b/>
          <w:bCs/>
          <w:sz w:val="22"/>
          <w:szCs w:val="24"/>
        </w:rPr>
      </w:pPr>
    </w:p>
    <w:p w:rsidR="00C36B4C" w:rsidRDefault="00C36B4C">
      <w:pPr>
        <w:spacing w:line="360" w:lineRule="auto"/>
        <w:rPr>
          <w:sz w:val="22"/>
          <w:szCs w:val="24"/>
        </w:rPr>
      </w:pPr>
      <w:r>
        <w:rPr>
          <w:b/>
          <w:bCs/>
          <w:sz w:val="22"/>
          <w:szCs w:val="24"/>
        </w:rPr>
        <w:t>Effective Term:</w:t>
      </w:r>
      <w:r>
        <w:rPr>
          <w:sz w:val="22"/>
          <w:szCs w:val="24"/>
        </w:rPr>
        <w:tab/>
      </w:r>
      <w:bookmarkStart w:id="0" w:name="_GoBack"/>
      <w:r>
        <w:rPr>
          <w:sz w:val="22"/>
        </w:rPr>
        <w:fldChar w:fldCharType="begin">
          <w:ffData>
            <w:name w:val=""/>
            <w:enabled/>
            <w:calcOnExit w:val="0"/>
            <w:ddList>
              <w:result w:val="9"/>
              <w:listEntry w:val="{Select from drop-down list} "/>
              <w:listEntry w:val="2103  (Summer 2010)"/>
              <w:listEntry w:val="2107  (Fall 2010)"/>
              <w:listEntry w:val="2110  (Winterim 2011)"/>
              <w:listEntry w:val="2111  (Spring 2011)"/>
              <w:listEntry w:val="2113  (Summer 2011)"/>
              <w:listEntry w:val="2117  (Fall 2011)"/>
              <w:listEntry w:val="2121  (Spring 2012)"/>
              <w:listEntry w:val="2123  (Summer 2012)"/>
              <w:listEntry w:val="2127  (Fall 2012)"/>
            </w:ddList>
          </w:ffData>
        </w:fldChar>
      </w:r>
      <w:r>
        <w:rPr>
          <w:sz w:val="22"/>
        </w:rPr>
        <w:instrText xml:space="preserve"> FORMDROPDOWN </w:instrText>
      </w:r>
      <w:r w:rsidRPr="005613C4">
        <w:rPr>
          <w:sz w:val="22"/>
        </w:rPr>
      </w:r>
      <w:r>
        <w:rPr>
          <w:sz w:val="22"/>
        </w:rPr>
        <w:fldChar w:fldCharType="end"/>
      </w:r>
      <w:bookmarkEnd w:id="0"/>
      <w:r>
        <w:rPr>
          <w:sz w:val="22"/>
          <w:szCs w:val="24"/>
        </w:rPr>
        <w:tab/>
      </w:r>
    </w:p>
    <w:p w:rsidR="00C36B4C" w:rsidRDefault="00C36B4C">
      <w:pPr>
        <w:rPr>
          <w:sz w:val="22"/>
          <w:szCs w:val="24"/>
        </w:rPr>
      </w:pPr>
    </w:p>
    <w:p w:rsidR="00C36B4C" w:rsidRDefault="00C36B4C">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1" w:name="Text17"/>
      <w:r>
        <w:rPr>
          <w:b/>
          <w:bCs/>
          <w:sz w:val="22"/>
          <w:szCs w:val="24"/>
        </w:rPr>
        <w:instrText xml:space="preserve"> FORMTEXT </w:instrText>
      </w:r>
      <w:r>
        <w:rPr>
          <w:b/>
          <w:bCs/>
          <w:sz w:val="22"/>
          <w:szCs w:val="24"/>
        </w:rPr>
      </w:r>
      <w:r>
        <w:rPr>
          <w:b/>
          <w:bCs/>
          <w:sz w:val="22"/>
          <w:szCs w:val="24"/>
        </w:rPr>
        <w:fldChar w:fldCharType="separate"/>
      </w:r>
      <w:r>
        <w:rPr>
          <w:b/>
          <w:bCs/>
          <w:sz w:val="22"/>
          <w:szCs w:val="24"/>
        </w:rPr>
        <w:t xml:space="preserve">CIGENRL 479/679 </w:t>
      </w:r>
      <w:r>
        <w:rPr>
          <w:b/>
          <w:bCs/>
          <w:sz w:val="22"/>
          <w:szCs w:val="24"/>
        </w:rPr>
        <w:fldChar w:fldCharType="end"/>
      </w:r>
      <w:bookmarkEnd w:id="1"/>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2" w:name="Text18"/>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xml:space="preserve"> </w:t>
      </w:r>
      <w:r>
        <w:rPr>
          <w:b/>
          <w:bCs/>
          <w:sz w:val="22"/>
          <w:szCs w:val="24"/>
        </w:rPr>
        <w:fldChar w:fldCharType="end"/>
      </w:r>
      <w:bookmarkEnd w:id="2"/>
    </w:p>
    <w:p w:rsidR="00C36B4C" w:rsidRDefault="00C36B4C">
      <w:pPr>
        <w:widowControl w:val="0"/>
        <w:tabs>
          <w:tab w:val="left" w:pos="4320"/>
        </w:tabs>
        <w:rPr>
          <w:sz w:val="16"/>
          <w:szCs w:val="24"/>
        </w:rPr>
      </w:pPr>
      <w:r>
        <w:rPr>
          <w:sz w:val="16"/>
          <w:szCs w:val="24"/>
        </w:rPr>
        <w:t>(See Note #1 below)</w:t>
      </w:r>
    </w:p>
    <w:p w:rsidR="00C36B4C" w:rsidRDefault="00C36B4C">
      <w:pPr>
        <w:widowControl w:val="0"/>
        <w:tabs>
          <w:tab w:val="left" w:pos="4320"/>
        </w:tabs>
        <w:rPr>
          <w:b/>
          <w:bCs/>
          <w:sz w:val="22"/>
          <w:szCs w:val="24"/>
        </w:rPr>
      </w:pPr>
    </w:p>
    <w:p w:rsidR="00C36B4C" w:rsidRDefault="00C36B4C">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3" w:name="Text2"/>
      <w:r>
        <w:rPr>
          <w:sz w:val="22"/>
          <w:szCs w:val="24"/>
        </w:rPr>
        <w:instrText xml:space="preserve"> FORMTEXT </w:instrText>
      </w:r>
      <w:r>
        <w:rPr>
          <w:sz w:val="22"/>
          <w:szCs w:val="24"/>
        </w:rPr>
      </w:r>
      <w:r>
        <w:rPr>
          <w:sz w:val="22"/>
          <w:szCs w:val="24"/>
        </w:rPr>
        <w:fldChar w:fldCharType="separate"/>
      </w:r>
      <w:r>
        <w:rPr>
          <w:noProof/>
          <w:sz w:val="22"/>
          <w:szCs w:val="24"/>
        </w:rPr>
        <w:t xml:space="preserve">Drama in Education </w:t>
      </w:r>
      <w:r>
        <w:rPr>
          <w:sz w:val="22"/>
          <w:szCs w:val="24"/>
        </w:rPr>
        <w:fldChar w:fldCharType="end"/>
      </w:r>
      <w:bookmarkEnd w:id="3"/>
    </w:p>
    <w:p w:rsidR="00C36B4C" w:rsidRDefault="00C36B4C">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Pr>
          <w:noProof/>
          <w:sz w:val="22"/>
          <w:szCs w:val="24"/>
        </w:rPr>
        <w:t xml:space="preserve">Drama in Education </w:t>
      </w:r>
      <w:r>
        <w:rPr>
          <w:sz w:val="22"/>
          <w:szCs w:val="24"/>
        </w:rPr>
        <w:fldChar w:fldCharType="end"/>
      </w:r>
      <w:r>
        <w:rPr>
          <w:sz w:val="22"/>
          <w:szCs w:val="24"/>
        </w:rPr>
        <w:tab/>
      </w:r>
    </w:p>
    <w:p w:rsidR="00C36B4C" w:rsidRDefault="00C36B4C">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4" w:name="Text3"/>
      <w:r>
        <w:rPr>
          <w:sz w:val="22"/>
          <w:szCs w:val="24"/>
        </w:rPr>
        <w:instrText xml:space="preserve"> FORMTEXT </w:instrText>
      </w:r>
      <w:r>
        <w:rPr>
          <w:sz w:val="22"/>
          <w:szCs w:val="24"/>
        </w:rPr>
      </w:r>
      <w:r>
        <w:rPr>
          <w:sz w:val="22"/>
          <w:szCs w:val="24"/>
        </w:rPr>
        <w:fldChar w:fldCharType="separate"/>
      </w:r>
      <w:r>
        <w:rPr>
          <w:noProof/>
          <w:sz w:val="22"/>
          <w:szCs w:val="24"/>
        </w:rPr>
        <w:t xml:space="preserve">Edric Johnson </w:t>
      </w:r>
      <w:r>
        <w:rPr>
          <w:sz w:val="22"/>
          <w:szCs w:val="24"/>
        </w:rPr>
        <w:fldChar w:fldCharType="end"/>
      </w:r>
      <w:bookmarkEnd w:id="4"/>
    </w:p>
    <w:p w:rsidR="00C36B4C" w:rsidRDefault="00C36B4C">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5" w:name="Text4"/>
      <w:r>
        <w:rPr>
          <w:sz w:val="22"/>
          <w:szCs w:val="24"/>
        </w:rPr>
        <w:instrText xml:space="preserve"> FORMTEXT </w:instrText>
      </w:r>
      <w:r>
        <w:rPr>
          <w:sz w:val="22"/>
          <w:szCs w:val="24"/>
        </w:rPr>
      </w:r>
      <w:r>
        <w:rPr>
          <w:sz w:val="22"/>
          <w:szCs w:val="24"/>
        </w:rPr>
        <w:fldChar w:fldCharType="separate"/>
      </w:r>
      <w:r>
        <w:rPr>
          <w:noProof/>
          <w:sz w:val="22"/>
          <w:szCs w:val="24"/>
        </w:rPr>
        <w:t xml:space="preserve">Curriculum and Instruction </w:t>
      </w:r>
      <w:r>
        <w:rPr>
          <w:sz w:val="22"/>
          <w:szCs w:val="24"/>
        </w:rPr>
        <w:fldChar w:fldCharType="end"/>
      </w:r>
      <w:bookmarkEnd w:id="5"/>
    </w:p>
    <w:p w:rsidR="00C36B4C" w:rsidRDefault="00C36B4C">
      <w:pPr>
        <w:widowControl w:val="0"/>
        <w:tabs>
          <w:tab w:val="left" w:pos="2160"/>
        </w:tabs>
        <w:spacing w:line="480" w:lineRule="auto"/>
        <w:rPr>
          <w:sz w:val="22"/>
          <w:szCs w:val="24"/>
        </w:rPr>
      </w:pPr>
      <w:r>
        <w:rPr>
          <w:b/>
          <w:bCs/>
          <w:sz w:val="22"/>
          <w:szCs w:val="24"/>
        </w:rPr>
        <w:t>College(s):</w:t>
      </w:r>
      <w:r>
        <w:rPr>
          <w:sz w:val="22"/>
          <w:szCs w:val="24"/>
        </w:rPr>
        <w:tab/>
      </w:r>
      <w:r>
        <w:rPr>
          <w:sz w:val="22"/>
        </w:rPr>
        <w:fldChar w:fldCharType="begin">
          <w:ffData>
            <w:name w:val=""/>
            <w:enabled/>
            <w:calcOnExit w:val="0"/>
            <w:ddList>
              <w:result w:val="3"/>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Pr>
          <w:sz w:val="22"/>
        </w:rPr>
        <w:instrText xml:space="preserve"> FORMDROPDOWN </w:instrText>
      </w:r>
      <w:r w:rsidRPr="00A37787">
        <w:rPr>
          <w:sz w:val="22"/>
        </w:rPr>
      </w:r>
      <w:r>
        <w:rPr>
          <w:sz w:val="22"/>
        </w:rPr>
        <w:fldChar w:fldCharType="end"/>
      </w:r>
      <w:r>
        <w:rPr>
          <w:sz w:val="22"/>
          <w:szCs w:val="24"/>
        </w:rPr>
        <w:tab/>
      </w:r>
    </w:p>
    <w:p w:rsidR="00C36B4C" w:rsidRDefault="00C36B4C">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val="0"/>
            </w:checkBox>
          </w:ffData>
        </w:fldChar>
      </w:r>
      <w:r>
        <w:rPr>
          <w:sz w:val="22"/>
        </w:rPr>
        <w:instrText xml:space="preserve"> FORMCHECKBOX </w:instrText>
      </w:r>
      <w:r w:rsidRPr="00893068">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sidRPr="00893068">
        <w:rPr>
          <w:sz w:val="22"/>
        </w:rPr>
      </w:r>
      <w:r>
        <w:rPr>
          <w:sz w:val="22"/>
        </w:rPr>
        <w:fldChar w:fldCharType="end"/>
      </w:r>
      <w:r>
        <w:rPr>
          <w:sz w:val="22"/>
        </w:rPr>
        <w:tab/>
        <w:t>Yes  (list departments and attach consultation sheet)</w:t>
      </w:r>
    </w:p>
    <w:p w:rsidR="00C36B4C" w:rsidRDefault="00C36B4C">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6" w:name="Text8"/>
      <w:r>
        <w:rPr>
          <w:sz w:val="22"/>
          <w:szCs w:val="24"/>
        </w:rPr>
        <w:instrText xml:space="preserve"> FORMTEXT </w:instrText>
      </w:r>
      <w:r>
        <w:rPr>
          <w:sz w:val="22"/>
          <w:szCs w:val="24"/>
        </w:rPr>
      </w:r>
      <w:r>
        <w:rPr>
          <w:sz w:val="22"/>
          <w:szCs w:val="24"/>
        </w:rPr>
        <w:fldChar w:fldCharType="separate"/>
      </w:r>
      <w:r>
        <w:rPr>
          <w:noProof/>
          <w:sz w:val="22"/>
          <w:szCs w:val="24"/>
        </w:rPr>
        <w:t>Theatre</w:t>
      </w:r>
      <w:r>
        <w:rPr>
          <w:sz w:val="22"/>
          <w:szCs w:val="24"/>
        </w:rPr>
        <w:fldChar w:fldCharType="end"/>
      </w:r>
      <w:bookmarkEnd w:id="6"/>
      <w:r>
        <w:rPr>
          <w:sz w:val="22"/>
          <w:szCs w:val="24"/>
        </w:rPr>
        <w:tab/>
      </w:r>
    </w:p>
    <w:p w:rsidR="00C36B4C" w:rsidRDefault="00C36B4C">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7" w:name="Text19"/>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xml:space="preserve">None </w:t>
      </w:r>
      <w:r>
        <w:rPr>
          <w:b/>
          <w:bCs/>
          <w:sz w:val="22"/>
          <w:szCs w:val="24"/>
        </w:rPr>
        <w:fldChar w:fldCharType="end"/>
      </w:r>
      <w:bookmarkEnd w:id="7"/>
    </w:p>
    <w:p w:rsidR="00C36B4C" w:rsidRDefault="00C36B4C">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C36B4C" w:rsidRDefault="00C36B4C">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checkBox>
          </w:ffData>
        </w:fldChar>
      </w:r>
      <w:r>
        <w:rPr>
          <w:sz w:val="22"/>
        </w:rPr>
        <w:instrText xml:space="preserve"> FORMCHECKBOX </w:instrText>
      </w:r>
      <w:r w:rsidRPr="00A37787">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will be at future meeting</w:t>
      </w:r>
    </w:p>
    <w:p w:rsidR="00C36B4C" w:rsidRDefault="00C36B4C">
      <w:pPr>
        <w:widowControl w:val="0"/>
        <w:tabs>
          <w:tab w:val="left" w:pos="4680"/>
          <w:tab w:val="left" w:pos="5760"/>
          <w:tab w:val="left" w:pos="6840"/>
        </w:tabs>
        <w:spacing w:line="360" w:lineRule="auto"/>
        <w:rPr>
          <w:sz w:val="22"/>
          <w:szCs w:val="24"/>
        </w:rPr>
      </w:pPr>
    </w:p>
    <w:p w:rsidR="00C36B4C" w:rsidRDefault="00C36B4C">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Pr>
          <w:noProof/>
          <w:sz w:val="22"/>
        </w:rPr>
        <w:t xml:space="preserve">None </w:t>
      </w:r>
      <w:r>
        <w:rPr>
          <w:sz w:val="22"/>
        </w:rPr>
        <w:fldChar w:fldCharType="end"/>
      </w:r>
      <w:bookmarkEnd w:id="8"/>
    </w:p>
    <w:p w:rsidR="00C36B4C" w:rsidRDefault="00C36B4C">
      <w:pPr>
        <w:tabs>
          <w:tab w:val="left" w:pos="2400"/>
          <w:tab w:val="left" w:pos="2880"/>
          <w:tab w:val="left" w:pos="5040"/>
          <w:tab w:val="left" w:pos="5400"/>
          <w:tab w:val="left" w:pos="7680"/>
        </w:tabs>
        <w:spacing w:line="360" w:lineRule="auto"/>
        <w:rPr>
          <w:b/>
          <w:bCs/>
          <w:sz w:val="22"/>
        </w:rPr>
      </w:pPr>
    </w:p>
    <w:p w:rsidR="00C36B4C" w:rsidRDefault="00C36B4C">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sidRPr="00A37787">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rsidR="00C36B4C" w:rsidRDefault="00C36B4C">
      <w:pPr>
        <w:tabs>
          <w:tab w:val="left" w:pos="2400"/>
          <w:tab w:val="left" w:pos="3480"/>
          <w:tab w:val="left" w:pos="5520"/>
          <w:tab w:val="left" w:pos="6600"/>
          <w:tab w:val="left" w:pos="7920"/>
        </w:tabs>
        <w:spacing w:line="360" w:lineRule="auto"/>
        <w:rPr>
          <w:sz w:val="22"/>
        </w:rPr>
      </w:pPr>
    </w:p>
    <w:p w:rsidR="00C36B4C" w:rsidRDefault="00C36B4C">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bookmarkStart w:id="9" w:name="Check2"/>
      <w:r>
        <w:rPr>
          <w:sz w:val="22"/>
        </w:rPr>
        <w:instrText xml:space="preserve"> FORMCHECKBOX </w:instrText>
      </w:r>
      <w:r w:rsidRPr="00A37787">
        <w:rPr>
          <w:sz w:val="22"/>
        </w:rPr>
      </w:r>
      <w:r>
        <w:rPr>
          <w:sz w:val="22"/>
        </w:rPr>
        <w:fldChar w:fldCharType="end"/>
      </w:r>
      <w:bookmarkEnd w:id="9"/>
      <w:r>
        <w:rPr>
          <w:sz w:val="22"/>
        </w:rPr>
        <w:tab/>
        <w:t>Part of Load</w:t>
      </w:r>
      <w:r>
        <w:rPr>
          <w:sz w:val="22"/>
        </w:rPr>
        <w:tab/>
      </w:r>
      <w:r>
        <w:rPr>
          <w:sz w:val="22"/>
        </w:rPr>
        <w:fldChar w:fldCharType="begin">
          <w:ffData>
            <w:name w:val="Check1"/>
            <w:enabled/>
            <w:calcOnExit w:val="0"/>
            <w:checkBox>
              <w:sizeAuto/>
              <w:default w:val="0"/>
            </w:checkBox>
          </w:ffData>
        </w:fldChar>
      </w:r>
      <w:bookmarkStart w:id="10" w:name="Check1"/>
      <w:r>
        <w:rPr>
          <w:sz w:val="22"/>
        </w:rPr>
        <w:instrText xml:space="preserve"> FORMCHECKBOX </w:instrText>
      </w:r>
      <w:r>
        <w:rPr>
          <w:sz w:val="22"/>
        </w:rPr>
      </w:r>
      <w:r>
        <w:rPr>
          <w:sz w:val="22"/>
        </w:rPr>
        <w:fldChar w:fldCharType="end"/>
      </w:r>
      <w:bookmarkEnd w:id="10"/>
      <w:r>
        <w:rPr>
          <w:sz w:val="22"/>
        </w:rPr>
        <w:tab/>
        <w:t xml:space="preserve"> Above Load </w:t>
      </w:r>
    </w:p>
    <w:p w:rsidR="00C36B4C" w:rsidRDefault="00C36B4C">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bookmarkStart w:id="11" w:name="Check3"/>
      <w:r>
        <w:rPr>
          <w:sz w:val="22"/>
        </w:rPr>
        <w:instrText xml:space="preserve"> FORMCHECKBOX </w:instrText>
      </w:r>
      <w:r w:rsidRPr="00893068">
        <w:rPr>
          <w:sz w:val="22"/>
        </w:rPr>
      </w:r>
      <w:r>
        <w:rPr>
          <w:sz w:val="22"/>
        </w:rPr>
        <w:fldChar w:fldCharType="end"/>
      </w:r>
      <w:bookmarkEnd w:id="11"/>
      <w:r>
        <w:rPr>
          <w:sz w:val="22"/>
        </w:rPr>
        <w:tab/>
        <w:t>On Campus</w:t>
      </w:r>
      <w:r>
        <w:rPr>
          <w:sz w:val="22"/>
        </w:rPr>
        <w:tab/>
      </w:r>
      <w:r>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Pr>
          <w:sz w:val="22"/>
        </w:rPr>
      </w:r>
      <w:r>
        <w:rPr>
          <w:sz w:val="22"/>
        </w:rPr>
        <w:fldChar w:fldCharType="end"/>
      </w:r>
      <w:bookmarkEnd w:id="12"/>
      <w:r>
        <w:rPr>
          <w:sz w:val="22"/>
        </w:rPr>
        <w:tab/>
        <w:t xml:space="preserve">Off Campus - Location </w:t>
      </w:r>
      <w:r>
        <w:rPr>
          <w:sz w:val="22"/>
        </w:rPr>
        <w:fldChar w:fldCharType="begin">
          <w:ffData>
            <w:name w:val="Text7"/>
            <w:enabled/>
            <w:calcOnExit w:val="0"/>
            <w:textInput/>
          </w:ffData>
        </w:fldChar>
      </w:r>
      <w:bookmarkStart w:id="1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t xml:space="preserve"> </w:t>
      </w:r>
    </w:p>
    <w:p w:rsidR="00C36B4C" w:rsidRDefault="00C36B4C">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Pr>
          <w:sz w:val="22"/>
        </w:rPr>
        <w:fldChar w:fldCharType="begin">
          <w:ffData>
            <w:name w:val="Dropdown4"/>
            <w:enabled/>
            <w:calcOnExit w:val="0"/>
            <w:ddList>
              <w:result w:val="3"/>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Pr>
          <w:sz w:val="22"/>
        </w:rPr>
        <w:instrText xml:space="preserve"> FORMDROPDOWN </w:instrText>
      </w:r>
      <w:r w:rsidRPr="00A37787">
        <w:rPr>
          <w:sz w:val="22"/>
        </w:rPr>
      </w:r>
      <w:r>
        <w:rPr>
          <w:sz w:val="22"/>
        </w:rPr>
        <w:fldChar w:fldCharType="end"/>
      </w:r>
      <w:bookmarkEnd w:id="14"/>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Pr>
          <w:sz w:val="22"/>
        </w:rPr>
        <w:t>CIGENRL</w:t>
      </w:r>
      <w:r>
        <w:rPr>
          <w:sz w:val="22"/>
        </w:rPr>
        <w:fldChar w:fldCharType="end"/>
      </w:r>
    </w:p>
    <w:p w:rsidR="00C36B4C" w:rsidRDefault="00C36B4C">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Pr>
          <w:noProof/>
          <w:sz w:val="22"/>
        </w:rPr>
        <w:t xml:space="preserve">Edric C. Johnson </w:t>
      </w:r>
      <w:r>
        <w:rPr>
          <w:sz w:val="22"/>
        </w:rPr>
        <w:fldChar w:fldCharType="end"/>
      </w:r>
    </w:p>
    <w:p w:rsidR="00C36B4C" w:rsidRDefault="00C36B4C">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C36B4C" w:rsidRDefault="00C36B4C">
      <w:pPr>
        <w:tabs>
          <w:tab w:val="left" w:pos="2070"/>
        </w:tabs>
        <w:rPr>
          <w:b/>
          <w:bCs/>
          <w:sz w:val="22"/>
        </w:rPr>
      </w:pPr>
    </w:p>
    <w:p w:rsidR="00C36B4C" w:rsidRDefault="00C36B4C">
      <w:pPr>
        <w:tabs>
          <w:tab w:val="left" w:pos="2070"/>
        </w:tabs>
        <w:spacing w:line="360" w:lineRule="auto"/>
        <w:rPr>
          <w:b/>
          <w:bCs/>
          <w:sz w:val="22"/>
        </w:rPr>
      </w:pPr>
      <w:r>
        <w:rPr>
          <w:b/>
          <w:bCs/>
          <w:sz w:val="22"/>
        </w:rPr>
        <w:t>Check if the Course is to Meet Any of the Following:</w:t>
      </w:r>
    </w:p>
    <w:p w:rsidR="00C36B4C" w:rsidRDefault="00C36B4C">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Pr>
          <w:sz w:val="22"/>
        </w:rPr>
        <w:instrText xml:space="preserve"> FORMCHECKBOX </w:instrText>
      </w:r>
      <w:r>
        <w:rPr>
          <w:sz w:val="22"/>
        </w:rPr>
      </w:r>
      <w:r>
        <w:rPr>
          <w:sz w:val="22"/>
        </w:rPr>
        <w:fldChar w:fldCharType="end"/>
      </w:r>
      <w:bookmarkEnd w:id="15"/>
      <w:r>
        <w:rPr>
          <w:sz w:val="22"/>
        </w:rPr>
        <w:t xml:space="preserve">  Technological Literacy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rsidR="00C36B4C" w:rsidRDefault="00C36B4C">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Pr>
          <w:sz w:val="22"/>
        </w:rPr>
        <w:tab/>
      </w:r>
      <w:r>
        <w:rPr>
          <w:sz w:val="22"/>
        </w:rPr>
        <w:fldChar w:fldCharType="begin">
          <w:ffData>
            <w:name w:val="Check6"/>
            <w:enabled/>
            <w:calcOnExit w:val="0"/>
            <w:checkBox>
              <w:sizeAuto/>
              <w:default w:val="0"/>
              <w:checked w:val="0"/>
            </w:checkBox>
          </w:ffData>
        </w:fldChar>
      </w:r>
      <w:bookmarkStart w:id="16" w:name="Check6"/>
      <w:r>
        <w:rPr>
          <w:sz w:val="22"/>
        </w:rPr>
        <w:instrText xml:space="preserve"> FORMCHECKBOX </w:instrText>
      </w:r>
      <w:r w:rsidRPr="0090512F">
        <w:rPr>
          <w:sz w:val="22"/>
        </w:rPr>
      </w:r>
      <w:r>
        <w:rPr>
          <w:sz w:val="22"/>
        </w:rPr>
        <w:fldChar w:fldCharType="end"/>
      </w:r>
      <w:bookmarkEnd w:id="16"/>
      <w:r>
        <w:rPr>
          <w:sz w:val="22"/>
        </w:rPr>
        <w:t xml:space="preserve">  General Education Option:  </w:t>
      </w:r>
      <w:bookmarkStart w:id="17" w:name="Dropdown1"/>
      <w:r>
        <w:rPr>
          <w:sz w:val="22"/>
        </w:rPr>
        <w:fldChar w:fldCharType="begin">
          <w:ffData>
            <w:name w:val="Dropdown1"/>
            <w:enabled/>
            <w:calcOnExit w:val="0"/>
            <w:ddList>
              <w:result w:val="1"/>
              <w:listEntry w:val="Select one:"/>
              <w:listEntry w:val="None"/>
              <w:listEntry w:val="GA"/>
              <w:listEntry w:val="GE"/>
              <w:listEntry w:val="GH"/>
              <w:listEntry w:val="GL"/>
              <w:listEntry w:val="GI"/>
              <w:listEntry w:val="GM"/>
              <w:listEntry w:val="GP"/>
              <w:listEntry w:val="GS"/>
            </w:ddList>
          </w:ffData>
        </w:fldChar>
      </w:r>
      <w:r>
        <w:rPr>
          <w:sz w:val="22"/>
        </w:rPr>
        <w:instrText xml:space="preserve"> FORMDROPDOWN </w:instrText>
      </w:r>
      <w:r w:rsidRPr="00AF6D7D">
        <w:rPr>
          <w:sz w:val="22"/>
        </w:rPr>
      </w:r>
      <w:r>
        <w:rPr>
          <w:sz w:val="22"/>
        </w:rPr>
        <w:fldChar w:fldCharType="end"/>
      </w:r>
      <w:bookmarkEnd w:id="17"/>
      <w:r>
        <w:rPr>
          <w:sz w:val="22"/>
        </w:rPr>
        <w:t xml:space="preserve">   </w:t>
      </w:r>
    </w:p>
    <w:p w:rsidR="00C36B4C" w:rsidRDefault="00C36B4C" w:rsidP="00C36B4C">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C36B4C" w:rsidRDefault="00C36B4C">
      <w:pPr>
        <w:tabs>
          <w:tab w:val="left" w:pos="1440"/>
          <w:tab w:val="left" w:pos="1530"/>
          <w:tab w:val="right" w:pos="2880"/>
          <w:tab w:val="left" w:pos="6750"/>
          <w:tab w:val="left" w:pos="6840"/>
          <w:tab w:val="right" w:pos="8550"/>
        </w:tabs>
        <w:rPr>
          <w:b/>
          <w:bCs/>
          <w:sz w:val="22"/>
          <w:szCs w:val="22"/>
        </w:rPr>
      </w:pPr>
    </w:p>
    <w:p w:rsidR="00C36B4C" w:rsidRDefault="00C36B4C">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C36B4C" w:rsidRDefault="00C36B4C">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sz w:val="22"/>
        </w:rPr>
        <w:t>48</w:t>
      </w:r>
      <w:r>
        <w:rPr>
          <w:sz w:val="22"/>
        </w:rPr>
        <w:fldChar w:fldCharType="end"/>
      </w:r>
      <w:r>
        <w:rPr>
          <w:sz w:val="22"/>
        </w:rPr>
        <w:tab/>
        <w:t xml:space="preserve"> </w:t>
      </w:r>
    </w:p>
    <w:p w:rsidR="00C36B4C" w:rsidRDefault="00C36B4C">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48</w:t>
      </w:r>
      <w:r>
        <w:rPr>
          <w:sz w:val="22"/>
        </w:rPr>
        <w:fldChar w:fldCharType="end"/>
      </w:r>
      <w:r>
        <w:rPr>
          <w:sz w:val="22"/>
        </w:rPr>
        <w:t xml:space="preserve"> </w:t>
      </w:r>
    </w:p>
    <w:p w:rsidR="00C36B4C" w:rsidRDefault="00C36B4C">
      <w:pPr>
        <w:tabs>
          <w:tab w:val="left" w:pos="1890"/>
          <w:tab w:val="left" w:pos="1980"/>
          <w:tab w:val="right" w:pos="3600"/>
          <w:tab w:val="left" w:pos="4320"/>
          <w:tab w:val="left" w:pos="6390"/>
          <w:tab w:val="left" w:pos="6480"/>
          <w:tab w:val="right" w:pos="8550"/>
        </w:tabs>
        <w:rPr>
          <w:sz w:val="22"/>
        </w:rPr>
      </w:pPr>
    </w:p>
    <w:p w:rsidR="00C36B4C" w:rsidRDefault="00C36B4C">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C36B4C" w:rsidRDefault="00C36B4C">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sidRPr="00A37787">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rsidR="00C36B4C" w:rsidRDefault="00C36B4C">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r>
        <w:rPr>
          <w:sz w:val="22"/>
        </w:rPr>
        <w:tab/>
        <w:t xml:space="preserve"> </w:t>
      </w:r>
    </w:p>
    <w:p w:rsidR="00C36B4C" w:rsidRDefault="00C36B4C">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r>
        <w:rPr>
          <w:sz w:val="22"/>
        </w:rPr>
        <w:t xml:space="preserve"> </w:t>
      </w:r>
    </w:p>
    <w:p w:rsidR="00C36B4C" w:rsidRDefault="00C36B4C">
      <w:pPr>
        <w:tabs>
          <w:tab w:val="left" w:pos="1440"/>
          <w:tab w:val="left" w:pos="1530"/>
          <w:tab w:val="right" w:pos="2880"/>
          <w:tab w:val="left" w:pos="2970"/>
          <w:tab w:val="left" w:pos="3060"/>
        </w:tabs>
        <w:rPr>
          <w:b/>
          <w:bCs/>
          <w:sz w:val="22"/>
          <w:szCs w:val="22"/>
        </w:rPr>
        <w:sectPr w:rsidR="00C36B4C" w:rsidSect="00C36B4C">
          <w:footerReference w:type="default" r:id="rId8"/>
          <w:footerReference w:type="first" r:id="rId9"/>
          <w:endnotePr>
            <w:numFmt w:val="decimal"/>
          </w:endnotePr>
          <w:pgSz w:w="12240" w:h="15840"/>
          <w:pgMar w:top="720" w:right="1440" w:bottom="720" w:left="1440" w:header="1440" w:footer="475" w:gutter="0"/>
          <w:cols w:space="720"/>
          <w:noEndnote/>
        </w:sectPr>
      </w:pPr>
    </w:p>
    <w:p w:rsidR="00C36B4C" w:rsidRDefault="00C36B4C">
      <w:pPr>
        <w:widowControl w:val="0"/>
        <w:spacing w:line="360" w:lineRule="auto"/>
        <w:rPr>
          <w:sz w:val="18"/>
          <w:szCs w:val="18"/>
        </w:rPr>
      </w:pPr>
      <w:r>
        <w:rPr>
          <w:sz w:val="22"/>
          <w:u w:val="single"/>
        </w:rPr>
        <w:lastRenderedPageBreak/>
        <w:t>Proposal Information:</w:t>
      </w:r>
      <w:r>
        <w:t xml:space="preserve"> </w:t>
      </w:r>
      <w:r>
        <w:rPr>
          <w:sz w:val="18"/>
          <w:szCs w:val="18"/>
        </w:rPr>
        <w:t>(</w:t>
      </w:r>
      <w:hyperlink r:id="rId10" w:history="1">
        <w:r w:rsidRPr="00923AAB">
          <w:rPr>
            <w:rStyle w:val="Hyperlink"/>
            <w:b/>
            <w:i/>
            <w:sz w:val="18"/>
            <w:szCs w:val="18"/>
          </w:rPr>
          <w:t>Procedu</w:t>
        </w:r>
        <w:r w:rsidRPr="00923AAB">
          <w:rPr>
            <w:rStyle w:val="Hyperlink"/>
            <w:b/>
            <w:i/>
            <w:sz w:val="18"/>
            <w:szCs w:val="18"/>
          </w:rPr>
          <w:t>r</w:t>
        </w:r>
        <w:r w:rsidRPr="00923AAB">
          <w:rPr>
            <w:rStyle w:val="Hyperlink"/>
            <w:b/>
            <w:i/>
            <w:sz w:val="18"/>
            <w:szCs w:val="18"/>
          </w:rPr>
          <w:t>es for</w:t>
        </w:r>
        <w:r w:rsidRPr="00923AAB">
          <w:rPr>
            <w:rStyle w:val="Hyperlink"/>
            <w:b/>
            <w:i/>
            <w:sz w:val="18"/>
            <w:szCs w:val="18"/>
          </w:rPr>
          <w:t xml:space="preserve"> </w:t>
        </w:r>
        <w:r w:rsidRPr="00923AAB">
          <w:rPr>
            <w:rStyle w:val="Hyperlink"/>
            <w:b/>
            <w:i/>
            <w:sz w:val="18"/>
            <w:szCs w:val="18"/>
          </w:rPr>
          <w:t>form #3</w:t>
        </w:r>
      </w:hyperlink>
      <w:r>
        <w:rPr>
          <w:sz w:val="18"/>
          <w:szCs w:val="18"/>
        </w:rPr>
        <w:t>)</w:t>
      </w:r>
    </w:p>
    <w:p w:rsidR="00C36B4C" w:rsidRDefault="00C36B4C">
      <w:pPr>
        <w:tabs>
          <w:tab w:val="left" w:pos="1440"/>
          <w:tab w:val="left" w:pos="1530"/>
          <w:tab w:val="right" w:pos="2880"/>
          <w:tab w:val="left" w:pos="2970"/>
          <w:tab w:val="left" w:pos="3060"/>
        </w:tabs>
        <w:rPr>
          <w:b/>
          <w:bCs/>
          <w:sz w:val="22"/>
          <w:szCs w:val="22"/>
        </w:rPr>
      </w:pPr>
      <w:r>
        <w:rPr>
          <w:b/>
          <w:bCs/>
          <w:sz w:val="22"/>
          <w:szCs w:val="22"/>
        </w:rPr>
        <w:t>Course justification:</w:t>
      </w:r>
      <w:r>
        <w:rPr>
          <w:b/>
          <w:bCs/>
          <w:sz w:val="22"/>
          <w:szCs w:val="22"/>
        </w:rPr>
        <w:tab/>
      </w:r>
    </w:p>
    <w:p w:rsidR="00C36B4C" w:rsidRDefault="00C36B4C">
      <w:r>
        <w:t xml:space="preserve">There are Wisconsin state standards for theatre and drama at the elementary, middle, and high school levels.  Currently, there is no coursework that supports preservice or inservice teachers to integrate theatre and drama in their classroom.  </w:t>
      </w:r>
    </w:p>
    <w:p w:rsidR="00C36B4C" w:rsidRDefault="00C36B4C"/>
    <w:p w:rsidR="00C36B4C" w:rsidRDefault="00C36B4C">
      <w:r w:rsidRPr="00E23402">
        <w:t>This course is designed to pro</w:t>
      </w:r>
      <w:r>
        <w:t xml:space="preserve">vide undergraduate and graduate </w:t>
      </w:r>
      <w:r w:rsidRPr="00E23402">
        <w:t>students with opportunities to consider the potential role of drama in educatio</w:t>
      </w:r>
      <w:r>
        <w:t>n.  Drama, because of its perfo</w:t>
      </w:r>
      <w:r w:rsidRPr="00E23402">
        <w:t xml:space="preserve">rmative and interdisciplinary nature, can teach for multiple representations and understandings of important questions, topics, and themes.  This makes drama highly suitable to teach for inclusion and diversity in a variety of ways. Teachers and education students—regardless of race, class, gender, sexual orientation, ethnicity, ability, or socio-cultural background—need to be prepared to teach a diverse population.  Through participation and reflection both in class and in classrooms along with analysis of the readings students will develop critical positions on the potential use of drama in several aspects of diversity education.  </w:t>
      </w:r>
    </w:p>
    <w:p w:rsidR="00C36B4C" w:rsidRDefault="00C36B4C"/>
    <w:p w:rsidR="00C36B4C" w:rsidRDefault="00C36B4C">
      <w:r>
        <w:t xml:space="preserve">Working with the </w:t>
      </w:r>
      <w:r w:rsidR="009E579A">
        <w:t>Lincoln</w:t>
      </w:r>
      <w:r>
        <w:t xml:space="preserve"> Center of Performing Arts, the Young Auditorium Education Outreach program currently provides workshops for K-12 teachers. Teachers interested in drama in education could take this course.  </w:t>
      </w:r>
    </w:p>
    <w:p w:rsidR="00C36B4C" w:rsidRDefault="00C36B4C"/>
    <w:p w:rsidR="00C36B4C" w:rsidRDefault="00C36B4C" w:rsidP="00C36B4C">
      <w:pPr>
        <w:rPr>
          <w:sz w:val="22"/>
          <w:szCs w:val="22"/>
        </w:rPr>
      </w:pPr>
    </w:p>
    <w:p w:rsidR="00C36B4C" w:rsidRDefault="00C36B4C">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rsidR="00C36B4C" w:rsidRPr="00E23402" w:rsidRDefault="00C36B4C" w:rsidP="00C36B4C">
      <w:pPr>
        <w:autoSpaceDE/>
        <w:autoSpaceDN/>
      </w:pPr>
      <w:r>
        <w:t>This will allow students to be critically reflective about their</w:t>
      </w:r>
      <w:r w:rsidRPr="00E23402">
        <w:t xml:space="preserve"> assumptions and teaching practices related to inclusion and diversity.</w:t>
      </w:r>
      <w:r>
        <w:t xml:space="preserve">  Students will develop their</w:t>
      </w:r>
      <w:r w:rsidRPr="00E23402">
        <w:t xml:space="preserve"> own ideas about the aims and purposes of diversity education.</w:t>
      </w:r>
      <w:r>
        <w:t xml:space="preserve">  In addition, they will c</w:t>
      </w:r>
      <w:r w:rsidRPr="00E23402">
        <w:t>onnect the use of drama with current theories of teaching and learning.</w:t>
      </w:r>
      <w:r>
        <w:t xml:space="preserve">  Students will k</w:t>
      </w:r>
      <w:r w:rsidRPr="00E23402">
        <w:t>now the basic terms, skills, philosophies, and methodologies for leading drama sessions.</w:t>
      </w:r>
      <w:r>
        <w:t xml:space="preserve">  Finally, students will be able to d</w:t>
      </w:r>
      <w:r w:rsidRPr="00E23402">
        <w:t xml:space="preserve">emonstrate </w:t>
      </w:r>
      <w:r>
        <w:t xml:space="preserve">their </w:t>
      </w:r>
      <w:r w:rsidRPr="00E23402">
        <w:t xml:space="preserve">ability to design, implement, and evaluate activities and lesson plans that focus on diversity and inclusion with sound pedagogical objectives and curricular goals. </w:t>
      </w:r>
    </w:p>
    <w:p w:rsidR="00C36B4C" w:rsidRDefault="00C36B4C">
      <w:pPr>
        <w:rPr>
          <w:sz w:val="22"/>
          <w:szCs w:val="22"/>
        </w:rPr>
      </w:pPr>
    </w:p>
    <w:p w:rsidR="00C36B4C" w:rsidRPr="001E34B6" w:rsidRDefault="00C36B4C" w:rsidP="00C36B4C">
      <w:pPr>
        <w:tabs>
          <w:tab w:val="left" w:pos="1440"/>
          <w:tab w:val="left" w:pos="1530"/>
          <w:tab w:val="right" w:pos="2880"/>
          <w:tab w:val="left" w:pos="2970"/>
          <w:tab w:val="left" w:pos="3060"/>
        </w:tabs>
        <w:rPr>
          <w:b/>
          <w:bCs/>
          <w:sz w:val="22"/>
          <w:szCs w:val="22"/>
        </w:rPr>
      </w:pPr>
      <w:r>
        <w:rPr>
          <w:b/>
          <w:bCs/>
          <w:sz w:val="22"/>
          <w:szCs w:val="22"/>
        </w:rPr>
        <w:t>Budgetary impact:</w:t>
      </w:r>
      <w:r>
        <w:rPr>
          <w:b/>
          <w:bCs/>
          <w:sz w:val="22"/>
          <w:szCs w:val="22"/>
        </w:rPr>
        <w:tab/>
      </w:r>
    </w:p>
    <w:p w:rsidR="00C36B4C" w:rsidRDefault="00C36B4C">
      <w:pPr>
        <w:rPr>
          <w:sz w:val="22"/>
          <w:szCs w:val="22"/>
        </w:rPr>
      </w:pPr>
      <w:r>
        <w:rPr>
          <w:sz w:val="22"/>
          <w:szCs w:val="22"/>
        </w:rPr>
        <w:t xml:space="preserve">Young Auditorium Education Outreach Program would market the course through printed media.  </w:t>
      </w:r>
    </w:p>
    <w:p w:rsidR="00C36B4C" w:rsidRDefault="00C36B4C">
      <w:pPr>
        <w:rPr>
          <w:sz w:val="22"/>
          <w:szCs w:val="22"/>
        </w:rPr>
      </w:pPr>
      <w:r>
        <w:rPr>
          <w:sz w:val="22"/>
          <w:szCs w:val="22"/>
        </w:rPr>
        <w:t>This elective course would be taught as a part of his load (Edric Johnson)</w:t>
      </w:r>
    </w:p>
    <w:p w:rsidR="00C36B4C" w:rsidRDefault="00C36B4C">
      <w:pPr>
        <w:rPr>
          <w:sz w:val="22"/>
          <w:szCs w:val="22"/>
        </w:rPr>
      </w:pPr>
      <w:r>
        <w:rPr>
          <w:sz w:val="22"/>
          <w:szCs w:val="22"/>
        </w:rPr>
        <w:t xml:space="preserve">Library resources and using the space in Young Auditorium such as the Kachel Center is already part of the budget. </w:t>
      </w:r>
    </w:p>
    <w:p w:rsidR="00C36B4C" w:rsidRDefault="00C36B4C">
      <w:pPr>
        <w:rPr>
          <w:sz w:val="22"/>
          <w:szCs w:val="22"/>
        </w:rPr>
      </w:pPr>
    </w:p>
    <w:p w:rsidR="00C36B4C" w:rsidRDefault="00C36B4C">
      <w:pPr>
        <w:tabs>
          <w:tab w:val="left" w:pos="1440"/>
          <w:tab w:val="left" w:pos="1530"/>
          <w:tab w:val="right" w:pos="2880"/>
          <w:tab w:val="left" w:pos="2970"/>
          <w:tab w:val="left" w:pos="3060"/>
        </w:tabs>
        <w:rPr>
          <w:b/>
          <w:bCs/>
          <w:sz w:val="22"/>
          <w:szCs w:val="22"/>
        </w:rPr>
      </w:pPr>
      <w:r>
        <w:rPr>
          <w:b/>
          <w:bCs/>
          <w:sz w:val="22"/>
          <w:szCs w:val="22"/>
        </w:rPr>
        <w:t xml:space="preserve">Course description: </w:t>
      </w:r>
      <w:r>
        <w:rPr>
          <w:bCs/>
          <w:sz w:val="22"/>
          <w:szCs w:val="22"/>
        </w:rPr>
        <w:t>(50 word limit)</w:t>
      </w:r>
      <w:r>
        <w:rPr>
          <w:b/>
          <w:bCs/>
          <w:sz w:val="22"/>
          <w:szCs w:val="22"/>
        </w:rPr>
        <w:tab/>
      </w:r>
    </w:p>
    <w:p w:rsidR="00C36B4C" w:rsidRDefault="00C36B4C" w:rsidP="00C36B4C">
      <w:pPr>
        <w:rPr>
          <w:sz w:val="22"/>
          <w:szCs w:val="22"/>
        </w:rPr>
      </w:pPr>
      <w:r w:rsidRPr="00033B1F">
        <w:t xml:space="preserve">The course is an introduction to the philosophy, methodologies, and practice of </w:t>
      </w:r>
      <w:r>
        <w:t xml:space="preserve">educational drama. </w:t>
      </w:r>
      <w:r w:rsidRPr="00033B1F">
        <w:t>The course explore</w:t>
      </w:r>
      <w:r>
        <w:t>s</w:t>
      </w:r>
      <w:r w:rsidRPr="00033B1F">
        <w:t xml:space="preserve"> how drama can alter the social relationships and modes of interactions among diverse teachers and students so that learning, can become more engaging</w:t>
      </w:r>
      <w:r>
        <w:t xml:space="preserve"> and more critical. </w:t>
      </w: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r>
        <w:rPr>
          <w:b/>
          <w:bCs/>
          <w:sz w:val="22"/>
          <w:szCs w:val="22"/>
        </w:rPr>
        <w:t xml:space="preserve">Course Objectives and tentative course syllabus </w:t>
      </w:r>
      <w:r>
        <w:rPr>
          <w:bCs/>
          <w:sz w:val="22"/>
          <w:szCs w:val="22"/>
        </w:rPr>
        <w:t xml:space="preserve">with </w:t>
      </w:r>
      <w:hyperlink r:id="rId11" w:history="1">
        <w:r w:rsidRPr="001E4E2B">
          <w:rPr>
            <w:rStyle w:val="Hyperlink"/>
            <w:bCs/>
            <w:sz w:val="22"/>
            <w:szCs w:val="22"/>
          </w:rPr>
          <w:t>manda</w:t>
        </w:r>
        <w:r w:rsidRPr="001E4E2B">
          <w:rPr>
            <w:rStyle w:val="Hyperlink"/>
            <w:bCs/>
            <w:sz w:val="22"/>
            <w:szCs w:val="22"/>
          </w:rPr>
          <w:t>t</w:t>
        </w:r>
        <w:r w:rsidRPr="001E4E2B">
          <w:rPr>
            <w:rStyle w:val="Hyperlink"/>
            <w:bCs/>
            <w:sz w:val="22"/>
            <w:szCs w:val="22"/>
          </w:rPr>
          <w:t>o</w:t>
        </w:r>
        <w:r w:rsidRPr="001E4E2B">
          <w:rPr>
            <w:rStyle w:val="Hyperlink"/>
            <w:bCs/>
            <w:sz w:val="22"/>
            <w:szCs w:val="22"/>
          </w:rPr>
          <w:t>r</w:t>
        </w:r>
        <w:r w:rsidRPr="001E4E2B">
          <w:rPr>
            <w:rStyle w:val="Hyperlink"/>
            <w:bCs/>
            <w:sz w:val="22"/>
            <w:szCs w:val="22"/>
          </w:rPr>
          <w:t>y information</w:t>
        </w:r>
      </w:hyperlink>
      <w:r>
        <w:rPr>
          <w:b/>
          <w:bCs/>
          <w:sz w:val="22"/>
          <w:szCs w:val="22"/>
        </w:rPr>
        <w:t xml:space="preserve"> </w:t>
      </w:r>
      <w:r>
        <w:rPr>
          <w:bCs/>
          <w:sz w:val="22"/>
          <w:szCs w:val="22"/>
        </w:rPr>
        <w:t>(paste syllabus below):</w:t>
      </w: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pPr>
        <w:tabs>
          <w:tab w:val="left" w:pos="1440"/>
          <w:tab w:val="left" w:pos="1530"/>
          <w:tab w:val="right" w:pos="2880"/>
          <w:tab w:val="left" w:pos="2970"/>
          <w:tab w:val="left" w:pos="3060"/>
        </w:tabs>
        <w:rPr>
          <w:b/>
          <w:bCs/>
          <w:sz w:val="22"/>
          <w:szCs w:val="22"/>
        </w:rPr>
      </w:pPr>
    </w:p>
    <w:p w:rsidR="00C36B4C" w:rsidRDefault="00C36B4C" w:rsidP="00C36B4C">
      <w:pPr>
        <w:jc w:val="center"/>
        <w:rPr>
          <w:b/>
        </w:rPr>
      </w:pPr>
      <w:r>
        <w:rPr>
          <w:b/>
        </w:rPr>
        <w:t xml:space="preserve">CIGENRL 479/679: </w:t>
      </w:r>
      <w:r w:rsidRPr="00672D2D">
        <w:rPr>
          <w:b/>
        </w:rPr>
        <w:t>Drama in Education</w:t>
      </w:r>
      <w:r>
        <w:rPr>
          <w:b/>
        </w:rPr>
        <w:t xml:space="preserve"> (3 credits)</w:t>
      </w:r>
    </w:p>
    <w:p w:rsidR="00C36B4C" w:rsidRDefault="00C36B4C" w:rsidP="00C36B4C">
      <w:pPr>
        <w:jc w:val="center"/>
        <w:rPr>
          <w:b/>
        </w:rPr>
      </w:pPr>
      <w:r>
        <w:rPr>
          <w:b/>
        </w:rPr>
        <w:t xml:space="preserve">Instructor: Edric Johnson </w:t>
      </w:r>
    </w:p>
    <w:p w:rsidR="00C36B4C" w:rsidRDefault="00C36B4C" w:rsidP="00C36B4C">
      <w:pPr>
        <w:jc w:val="center"/>
        <w:rPr>
          <w:b/>
        </w:rPr>
      </w:pPr>
      <w:r>
        <w:rPr>
          <w:b/>
        </w:rPr>
        <w:t>Office: Winther 3047</w:t>
      </w:r>
    </w:p>
    <w:p w:rsidR="00C36B4C" w:rsidRDefault="00C36B4C" w:rsidP="00C36B4C">
      <w:pPr>
        <w:jc w:val="center"/>
        <w:rPr>
          <w:b/>
        </w:rPr>
      </w:pPr>
      <w:r>
        <w:rPr>
          <w:b/>
        </w:rPr>
        <w:t>Office Phone: (262) 472-5798</w:t>
      </w:r>
    </w:p>
    <w:p w:rsidR="00C36B4C" w:rsidRDefault="00C36B4C" w:rsidP="00C36B4C">
      <w:pPr>
        <w:jc w:val="center"/>
        <w:rPr>
          <w:b/>
        </w:rPr>
      </w:pPr>
      <w:r>
        <w:rPr>
          <w:b/>
        </w:rPr>
        <w:t>Office Hours: Tuesday 9AM-12PM; Thursday 9AM-11:00AM</w:t>
      </w:r>
    </w:p>
    <w:p w:rsidR="00C36B4C" w:rsidRDefault="00C36B4C" w:rsidP="00C36B4C"/>
    <w:p w:rsidR="00C36B4C" w:rsidRPr="008B37CE" w:rsidRDefault="00C36B4C" w:rsidP="00C36B4C">
      <w:pPr>
        <w:rPr>
          <w:u w:val="single"/>
        </w:rPr>
      </w:pPr>
      <w:r w:rsidRPr="00672D2D">
        <w:rPr>
          <w:u w:val="single"/>
        </w:rPr>
        <w:t xml:space="preserve">Required Texts: </w:t>
      </w:r>
    </w:p>
    <w:p w:rsidR="00C36B4C" w:rsidRDefault="00C36B4C" w:rsidP="00C36B4C">
      <w:r>
        <w:t xml:space="preserve">Grady, S. (2000).  </w:t>
      </w:r>
      <w:r w:rsidRPr="00540013">
        <w:rPr>
          <w:i/>
        </w:rPr>
        <w:t>Drama and</w:t>
      </w:r>
      <w:r>
        <w:rPr>
          <w:i/>
        </w:rPr>
        <w:t xml:space="preserve"> di</w:t>
      </w:r>
      <w:r w:rsidRPr="00540013">
        <w:rPr>
          <w:i/>
        </w:rPr>
        <w:t xml:space="preserve">versity. </w:t>
      </w:r>
      <w:r>
        <w:t xml:space="preserve">Portsmouth: Heinemann: NH. </w:t>
      </w:r>
    </w:p>
    <w:p w:rsidR="00C36B4C" w:rsidRDefault="00C36B4C" w:rsidP="00C36B4C"/>
    <w:p w:rsidR="00C36B4C" w:rsidRDefault="00C36B4C" w:rsidP="00C36B4C">
      <w:r>
        <w:t xml:space="preserve">Greig, N (2008). </w:t>
      </w:r>
      <w:r>
        <w:rPr>
          <w:i/>
        </w:rPr>
        <w:t xml:space="preserve">Young people, new theatre: A practical guide to the intercultural process. </w:t>
      </w:r>
      <w:r>
        <w:t xml:space="preserve">New </w:t>
      </w:r>
    </w:p>
    <w:p w:rsidR="00C36B4C" w:rsidRDefault="00C36B4C" w:rsidP="00C36B4C">
      <w:pPr>
        <w:ind w:firstLine="720"/>
      </w:pPr>
      <w:r>
        <w:t>York: Routledge.</w:t>
      </w:r>
    </w:p>
    <w:p w:rsidR="00C36B4C" w:rsidRDefault="00C36B4C" w:rsidP="00C36B4C">
      <w:pPr>
        <w:ind w:firstLine="720"/>
      </w:pPr>
    </w:p>
    <w:p w:rsidR="00C36B4C" w:rsidRDefault="00C36B4C" w:rsidP="00C36B4C">
      <w:r>
        <w:t xml:space="preserve">Saldana, J. (1995). </w:t>
      </w:r>
      <w:r w:rsidRPr="00540013">
        <w:rPr>
          <w:i/>
        </w:rPr>
        <w:t xml:space="preserve">Drama of </w:t>
      </w:r>
      <w:r>
        <w:rPr>
          <w:i/>
        </w:rPr>
        <w:t>c</w:t>
      </w:r>
      <w:r w:rsidRPr="00540013">
        <w:rPr>
          <w:i/>
        </w:rPr>
        <w:t>olor.</w:t>
      </w:r>
      <w:r>
        <w:t xml:space="preserve"> Portsmouth: Heinemann: NH.</w:t>
      </w:r>
    </w:p>
    <w:p w:rsidR="00C36B4C" w:rsidRDefault="00C36B4C" w:rsidP="00C36B4C"/>
    <w:p w:rsidR="00C36B4C" w:rsidRPr="007812BF" w:rsidRDefault="00C36B4C" w:rsidP="00C36B4C">
      <w:pPr>
        <w:rPr>
          <w:i/>
        </w:rPr>
      </w:pPr>
      <w:r>
        <w:t xml:space="preserve">Swartz, L &amp; Nyman, D. (2010). </w:t>
      </w:r>
      <w:r w:rsidRPr="007812BF">
        <w:rPr>
          <w:i/>
        </w:rPr>
        <w:t xml:space="preserve">Drama </w:t>
      </w:r>
      <w:r>
        <w:rPr>
          <w:i/>
        </w:rPr>
        <w:t>s</w:t>
      </w:r>
      <w:r w:rsidRPr="007812BF">
        <w:rPr>
          <w:i/>
        </w:rPr>
        <w:t xml:space="preserve">chemes, </w:t>
      </w:r>
      <w:r>
        <w:rPr>
          <w:i/>
        </w:rPr>
        <w:t>t</w:t>
      </w:r>
      <w:r w:rsidRPr="007812BF">
        <w:rPr>
          <w:i/>
        </w:rPr>
        <w:t xml:space="preserve">hemes and </w:t>
      </w:r>
      <w:r>
        <w:rPr>
          <w:i/>
        </w:rPr>
        <w:t>d</w:t>
      </w:r>
      <w:r w:rsidRPr="007812BF">
        <w:rPr>
          <w:i/>
        </w:rPr>
        <w:t xml:space="preserve">reams: How to </w:t>
      </w:r>
      <w:r>
        <w:rPr>
          <w:i/>
        </w:rPr>
        <w:t>p</w:t>
      </w:r>
      <w:r w:rsidRPr="007812BF">
        <w:rPr>
          <w:i/>
        </w:rPr>
        <w:t xml:space="preserve">lan, </w:t>
      </w:r>
      <w:r>
        <w:rPr>
          <w:i/>
        </w:rPr>
        <w:t>s</w:t>
      </w:r>
      <w:r w:rsidRPr="007812BF">
        <w:rPr>
          <w:i/>
        </w:rPr>
        <w:t xml:space="preserve">tructure, and </w:t>
      </w:r>
      <w:r>
        <w:rPr>
          <w:i/>
        </w:rPr>
        <w:t>a</w:t>
      </w:r>
      <w:r w:rsidRPr="007812BF">
        <w:rPr>
          <w:i/>
        </w:rPr>
        <w:t xml:space="preserve">ssess </w:t>
      </w:r>
    </w:p>
    <w:p w:rsidR="00C36B4C" w:rsidRDefault="00C36B4C" w:rsidP="00C36B4C">
      <w:pPr>
        <w:ind w:firstLine="720"/>
      </w:pPr>
      <w:r>
        <w:rPr>
          <w:i/>
        </w:rPr>
        <w:t>c</w:t>
      </w:r>
      <w:r w:rsidRPr="007812BF">
        <w:rPr>
          <w:i/>
        </w:rPr>
        <w:t xml:space="preserve">lassroom </w:t>
      </w:r>
      <w:r>
        <w:rPr>
          <w:i/>
        </w:rPr>
        <w:t>e</w:t>
      </w:r>
      <w:r w:rsidRPr="007812BF">
        <w:rPr>
          <w:i/>
        </w:rPr>
        <w:t xml:space="preserve">vents that </w:t>
      </w:r>
      <w:r>
        <w:rPr>
          <w:i/>
        </w:rPr>
        <w:t>e</w:t>
      </w:r>
      <w:r w:rsidRPr="007812BF">
        <w:rPr>
          <w:i/>
        </w:rPr>
        <w:t xml:space="preserve">ngage </w:t>
      </w:r>
      <w:r>
        <w:rPr>
          <w:i/>
        </w:rPr>
        <w:t>a</w:t>
      </w:r>
      <w:r w:rsidRPr="007812BF">
        <w:rPr>
          <w:i/>
        </w:rPr>
        <w:t xml:space="preserve">dolescent </w:t>
      </w:r>
      <w:r>
        <w:rPr>
          <w:i/>
        </w:rPr>
        <w:t>l</w:t>
      </w:r>
      <w:r w:rsidRPr="007812BF">
        <w:rPr>
          <w:i/>
        </w:rPr>
        <w:t>earners</w:t>
      </w:r>
      <w:r>
        <w:rPr>
          <w:i/>
        </w:rPr>
        <w:t xml:space="preserve">. </w:t>
      </w:r>
      <w:r>
        <w:t xml:space="preserve">Portland, ME. Stenhouse. </w:t>
      </w:r>
    </w:p>
    <w:p w:rsidR="00C36B4C" w:rsidRPr="00E23402" w:rsidRDefault="00C36B4C" w:rsidP="00C36B4C"/>
    <w:p w:rsidR="00C36B4C" w:rsidRDefault="00C36B4C" w:rsidP="00C36B4C">
      <w:pPr>
        <w:rPr>
          <w:u w:val="single"/>
        </w:rPr>
      </w:pPr>
      <w:r>
        <w:rPr>
          <w:u w:val="single"/>
        </w:rPr>
        <w:t xml:space="preserve">Course Desciption </w:t>
      </w:r>
    </w:p>
    <w:p w:rsidR="00C36B4C" w:rsidRPr="00033B1F" w:rsidRDefault="00C36B4C" w:rsidP="00C36B4C">
      <w:r w:rsidRPr="00033B1F">
        <w:t xml:space="preserve">The course is an introduction to the philosophy, methodologies, and practice of </w:t>
      </w:r>
      <w:r>
        <w:t xml:space="preserve">educational drama. </w:t>
      </w:r>
      <w:r w:rsidRPr="00033B1F">
        <w:t>The course explore</w:t>
      </w:r>
      <w:r>
        <w:t>s</w:t>
      </w:r>
      <w:r w:rsidRPr="00033B1F">
        <w:t xml:space="preserve"> how drama can alter the social relationships and modes of interactions among diverse teachers and students so that learning, can become more engaging</w:t>
      </w:r>
      <w:r>
        <w:t xml:space="preserve"> and more critical.  </w:t>
      </w:r>
    </w:p>
    <w:p w:rsidR="00C36B4C" w:rsidRDefault="00C36B4C" w:rsidP="00C36B4C">
      <w:pPr>
        <w:rPr>
          <w:u w:val="single"/>
        </w:rPr>
      </w:pPr>
    </w:p>
    <w:p w:rsidR="00C36B4C" w:rsidRPr="008B37CE" w:rsidRDefault="00C36B4C" w:rsidP="00C36B4C">
      <w:pPr>
        <w:rPr>
          <w:b/>
          <w:u w:val="single"/>
        </w:rPr>
      </w:pPr>
      <w:r w:rsidRPr="008B37CE">
        <w:rPr>
          <w:b/>
          <w:u w:val="single"/>
        </w:rPr>
        <w:t xml:space="preserve">Content for Undergraduate and Graduate Students </w:t>
      </w:r>
    </w:p>
    <w:p w:rsidR="00C36B4C" w:rsidRPr="008B37CE" w:rsidRDefault="00C36B4C" w:rsidP="00C36B4C">
      <w:pPr>
        <w:numPr>
          <w:ilvl w:val="0"/>
          <w:numId w:val="11"/>
        </w:numPr>
        <w:autoSpaceDE/>
        <w:autoSpaceDN/>
      </w:pPr>
      <w:r w:rsidRPr="008B37CE">
        <w:t>To become critically reflective about your assumptions and teaching practices related to inclusion and diversity.</w:t>
      </w:r>
    </w:p>
    <w:p w:rsidR="00C36B4C" w:rsidRPr="008B37CE" w:rsidRDefault="00C36B4C" w:rsidP="00C36B4C">
      <w:pPr>
        <w:numPr>
          <w:ilvl w:val="0"/>
          <w:numId w:val="11"/>
        </w:numPr>
        <w:autoSpaceDE/>
        <w:autoSpaceDN/>
      </w:pPr>
      <w:r w:rsidRPr="008B37CE">
        <w:t>To develop your own ideas about the aims and purposes of diversity education.</w:t>
      </w:r>
    </w:p>
    <w:p w:rsidR="00C36B4C" w:rsidRPr="008B37CE" w:rsidRDefault="00C36B4C" w:rsidP="00C36B4C">
      <w:pPr>
        <w:numPr>
          <w:ilvl w:val="0"/>
          <w:numId w:val="11"/>
        </w:numPr>
        <w:autoSpaceDE/>
        <w:autoSpaceDN/>
      </w:pPr>
      <w:r w:rsidRPr="008B37CE">
        <w:t>Connect the use of drama with current theories of teaching and learning.</w:t>
      </w:r>
    </w:p>
    <w:p w:rsidR="00C36B4C" w:rsidRPr="008B37CE" w:rsidRDefault="00C36B4C" w:rsidP="00C36B4C">
      <w:pPr>
        <w:numPr>
          <w:ilvl w:val="0"/>
          <w:numId w:val="11"/>
        </w:numPr>
        <w:autoSpaceDE/>
        <w:autoSpaceDN/>
      </w:pPr>
      <w:r w:rsidRPr="008B37CE">
        <w:t>Know the basic terms, skills, philosophies, and methodologies for leading drama sessions.</w:t>
      </w:r>
    </w:p>
    <w:p w:rsidR="00C36B4C" w:rsidRPr="008B37CE" w:rsidRDefault="00C36B4C" w:rsidP="00C36B4C">
      <w:pPr>
        <w:numPr>
          <w:ilvl w:val="0"/>
          <w:numId w:val="11"/>
        </w:numPr>
        <w:autoSpaceDE/>
        <w:autoSpaceDN/>
      </w:pPr>
      <w:r w:rsidRPr="008B37CE">
        <w:t xml:space="preserve">Demonstrate ability to design, implement, and evaluate activities and lesson plans that focus on diversity and inclusion with sound pedagogical objectives and curricular goals. </w:t>
      </w:r>
    </w:p>
    <w:p w:rsidR="00C36B4C" w:rsidRPr="008B37CE" w:rsidRDefault="00C36B4C" w:rsidP="00C36B4C">
      <w:pPr>
        <w:rPr>
          <w:b/>
          <w:u w:val="single"/>
        </w:rPr>
      </w:pPr>
    </w:p>
    <w:p w:rsidR="00C36B4C" w:rsidRPr="008B37CE" w:rsidRDefault="00C36B4C" w:rsidP="00C36B4C">
      <w:pPr>
        <w:rPr>
          <w:b/>
          <w:u w:val="single"/>
        </w:rPr>
      </w:pPr>
      <w:r w:rsidRPr="008B37CE">
        <w:rPr>
          <w:b/>
          <w:u w:val="single"/>
        </w:rPr>
        <w:t xml:space="preserve">Content for Graduate Students </w:t>
      </w:r>
    </w:p>
    <w:p w:rsidR="00C36B4C" w:rsidRPr="008B37CE" w:rsidRDefault="00C36B4C" w:rsidP="00C36B4C">
      <w:r w:rsidRPr="008B37CE">
        <w:t xml:space="preserve">This course is designed to graduate students with opportunities to consider the potential role of drama in education in the classroom.  Drama, because of its performative and interdisciplinary nature, can teach for multiple representations and understandings of important questions, topics, and themes.  This makes drama highly suitable to teach for inclusion and diversity in a variety of ways. Teachers and education students—regardless of race, class, gender, sexual orientation, ethnicity, ability, or socio-cultural background—need to be prepared to teach a diverse population. Through participation and reflection both in class and in classrooms along with analysis of the readings and K-12 classroom experience, graduate students will develop critical positions on the potential use of drama in several aspects of diversity education.   </w:t>
      </w:r>
    </w:p>
    <w:p w:rsidR="00C36B4C" w:rsidRPr="008B37CE" w:rsidRDefault="00C36B4C" w:rsidP="00C36B4C">
      <w:pPr>
        <w:autoSpaceDE/>
        <w:autoSpaceDN/>
        <w:ind w:left="720"/>
      </w:pPr>
    </w:p>
    <w:p w:rsidR="00C36B4C" w:rsidRPr="008B37CE" w:rsidRDefault="00C36B4C" w:rsidP="00C36B4C">
      <w:pPr>
        <w:rPr>
          <w:b/>
          <w:u w:val="single"/>
        </w:rPr>
      </w:pPr>
      <w:r w:rsidRPr="008B37CE">
        <w:rPr>
          <w:b/>
          <w:u w:val="single"/>
        </w:rPr>
        <w:t xml:space="preserve">Instensity for Graduate Students </w:t>
      </w:r>
    </w:p>
    <w:p w:rsidR="00C36B4C" w:rsidRPr="008B37CE" w:rsidRDefault="00C36B4C" w:rsidP="00C36B4C">
      <w:pPr>
        <w:rPr>
          <w:rFonts w:cs="Verdana"/>
          <w:szCs w:val="22"/>
        </w:rPr>
      </w:pPr>
      <w:r w:rsidRPr="008B37CE">
        <w:rPr>
          <w:rFonts w:cs="Verdana"/>
          <w:szCs w:val="22"/>
        </w:rPr>
        <w:t>Graduate students will develop an in-depth exploration of practical and theoretical perspectives on the place of drama in education. Focus is on the development of a philosophy for drama in education and its integration into a short-term drama curriculum. Students conduct lab sessions in an educational setting in the community.</w:t>
      </w:r>
    </w:p>
    <w:p w:rsidR="00C36B4C" w:rsidRPr="008B37CE" w:rsidRDefault="00C36B4C" w:rsidP="00C36B4C">
      <w:pPr>
        <w:rPr>
          <w:rFonts w:cs="Verdana"/>
          <w:szCs w:val="22"/>
        </w:rPr>
      </w:pPr>
    </w:p>
    <w:p w:rsidR="00C36B4C" w:rsidRPr="008B37CE" w:rsidRDefault="00C36B4C" w:rsidP="00C36B4C"/>
    <w:p w:rsidR="00C36B4C" w:rsidRDefault="00C36B4C" w:rsidP="00C36B4C">
      <w:pPr>
        <w:rPr>
          <w:b/>
          <w:u w:val="single"/>
        </w:rPr>
      </w:pPr>
    </w:p>
    <w:p w:rsidR="00C36B4C" w:rsidRDefault="00C36B4C" w:rsidP="00C36B4C">
      <w:pPr>
        <w:rPr>
          <w:b/>
          <w:u w:val="single"/>
        </w:rPr>
      </w:pPr>
    </w:p>
    <w:p w:rsidR="00C36B4C" w:rsidRDefault="00C36B4C" w:rsidP="00C36B4C">
      <w:pPr>
        <w:rPr>
          <w:b/>
          <w:u w:val="single"/>
        </w:rPr>
      </w:pPr>
    </w:p>
    <w:p w:rsidR="00C36B4C" w:rsidRDefault="00C36B4C" w:rsidP="00C36B4C">
      <w:pPr>
        <w:rPr>
          <w:b/>
          <w:u w:val="single"/>
        </w:rPr>
      </w:pPr>
    </w:p>
    <w:p w:rsidR="00C36B4C" w:rsidRPr="008B37CE" w:rsidRDefault="00C36B4C" w:rsidP="00C36B4C">
      <w:pPr>
        <w:rPr>
          <w:b/>
          <w:u w:val="single"/>
        </w:rPr>
      </w:pPr>
      <w:r w:rsidRPr="008B37CE">
        <w:rPr>
          <w:b/>
          <w:u w:val="single"/>
        </w:rPr>
        <w:t xml:space="preserve">Self-Direction for Graduate Students </w:t>
      </w:r>
    </w:p>
    <w:p w:rsidR="00C36B4C" w:rsidRPr="008B37CE" w:rsidRDefault="00C36B4C" w:rsidP="00C36B4C">
      <w:pPr>
        <w:rPr>
          <w:rFonts w:cs="Verdana"/>
          <w:szCs w:val="22"/>
        </w:rPr>
      </w:pPr>
      <w:r w:rsidRPr="008B37CE">
        <w:t>Based on the individual interests, you will select additional course readings and develop a short term drama curriculum. At the end of the semester, you will give a poster session.  In the poster session, you may contribute in different ways that include field notes, planning, research and preparation materials, classroom observation, teaching, interview of students and/or teacher, student work assessment for learning, evaluation, and analysis.  You will present this poster session with an interactive component. During this presentation, be sure to report your changing understandings of a) the potential role of drama in education, and b) yourself as a teacher of diversity education.</w:t>
      </w:r>
    </w:p>
    <w:p w:rsidR="00C36B4C" w:rsidRDefault="00C36B4C" w:rsidP="00C36B4C">
      <w:pPr>
        <w:rPr>
          <w:u w:val="single"/>
        </w:rPr>
      </w:pPr>
    </w:p>
    <w:p w:rsidR="00C36B4C" w:rsidRPr="008B37CE" w:rsidRDefault="00C36B4C" w:rsidP="00C36B4C">
      <w:pPr>
        <w:rPr>
          <w:u w:val="single"/>
        </w:rPr>
      </w:pPr>
      <w:r>
        <w:rPr>
          <w:u w:val="single"/>
        </w:rPr>
        <w:t>Participation</w:t>
      </w:r>
      <w:r w:rsidRPr="00E23402">
        <w:rPr>
          <w:u w:val="single"/>
        </w:rPr>
        <w:t xml:space="preserve"> Requirements</w:t>
      </w:r>
    </w:p>
    <w:p w:rsidR="00C36B4C" w:rsidRDefault="00C36B4C" w:rsidP="00C36B4C">
      <w:pPr>
        <w:numPr>
          <w:ilvl w:val="0"/>
          <w:numId w:val="12"/>
        </w:numPr>
        <w:autoSpaceDE/>
        <w:autoSpaceDN/>
      </w:pPr>
      <w:r w:rsidRPr="00E23402">
        <w:rPr>
          <w:b/>
        </w:rPr>
        <w:t>Starter</w:t>
      </w:r>
      <w:r>
        <w:rPr>
          <w:b/>
        </w:rPr>
        <w:t xml:space="preserve"> (10 points)</w:t>
      </w:r>
      <w:r w:rsidRPr="00E23402">
        <w:rPr>
          <w:b/>
        </w:rPr>
        <w:t>.</w:t>
      </w:r>
      <w:r w:rsidRPr="00E23402">
        <w:t xml:space="preserve"> </w:t>
      </w:r>
      <w:r>
        <w:t xml:space="preserve">You </w:t>
      </w:r>
      <w:r w:rsidRPr="00E23402">
        <w:t xml:space="preserve">will lead a starter activity assigned from </w:t>
      </w:r>
      <w:r>
        <w:rPr>
          <w:i/>
        </w:rPr>
        <w:t>Young People, New Theatre: A Practical Guide to the Intercultural Process</w:t>
      </w:r>
      <w:r>
        <w:t xml:space="preserve">. </w:t>
      </w:r>
      <w:r w:rsidRPr="00E23402">
        <w:t xml:space="preserve">You will adapt this activity to an intended age group of your choice, identify the possible objective of the activity, and explain briefly how this activity might fit in a broader lesson plan.  A detailed description, including the above, will be handed in to the instructor.  A self-evaluation is due one week after presentation. </w:t>
      </w:r>
    </w:p>
    <w:p w:rsidR="00C36B4C" w:rsidRPr="00E23402" w:rsidRDefault="00C36B4C" w:rsidP="00C36B4C">
      <w:pPr>
        <w:ind w:left="360"/>
      </w:pPr>
    </w:p>
    <w:p w:rsidR="00C36B4C" w:rsidRDefault="00C36B4C" w:rsidP="00C36B4C">
      <w:pPr>
        <w:numPr>
          <w:ilvl w:val="0"/>
          <w:numId w:val="12"/>
        </w:numPr>
        <w:autoSpaceDE/>
        <w:autoSpaceDN/>
      </w:pPr>
      <w:r w:rsidRPr="00E23402">
        <w:rPr>
          <w:b/>
        </w:rPr>
        <w:t>Mini Storytelling/Drama Session</w:t>
      </w:r>
      <w:r>
        <w:rPr>
          <w:b/>
        </w:rPr>
        <w:t xml:space="preserve"> (10 points)</w:t>
      </w:r>
      <w:r w:rsidRPr="00E23402">
        <w:rPr>
          <w:b/>
        </w:rPr>
        <w:t>.</w:t>
      </w:r>
      <w:r w:rsidRPr="00E23402">
        <w:t xml:space="preserve"> With a partner, you will design and lead a mini storytelling/drama session of 20 minutes.  Stories should come from </w:t>
      </w:r>
      <w:r w:rsidRPr="00E23402">
        <w:rPr>
          <w:i/>
        </w:rPr>
        <w:t>Drama of Color</w:t>
      </w:r>
      <w:r w:rsidRPr="00E23402">
        <w:t xml:space="preserve">, and focus on inclusion and diversity.  The session should be adapted from the book, and consist of an introductory activity, storytelling (not reading!) by both partners, and a follow up activity.  A detailed lesson plan for the session includes goals, objectives, and ideas for expansion into a full lesson.  A self-evaluation is due one week after presentation. </w:t>
      </w:r>
    </w:p>
    <w:p w:rsidR="00C36B4C" w:rsidRPr="00BC2828" w:rsidRDefault="00C36B4C" w:rsidP="00C36B4C">
      <w:pPr>
        <w:autoSpaceDE/>
        <w:autoSpaceDN/>
      </w:pPr>
    </w:p>
    <w:p w:rsidR="00C36B4C" w:rsidRDefault="00C36B4C" w:rsidP="00C36B4C">
      <w:pPr>
        <w:numPr>
          <w:ilvl w:val="0"/>
          <w:numId w:val="12"/>
        </w:numPr>
        <w:autoSpaceDE/>
        <w:autoSpaceDN/>
      </w:pPr>
      <w:r w:rsidRPr="00E23402">
        <w:rPr>
          <w:b/>
        </w:rPr>
        <w:t>Drama and Diversity Session</w:t>
      </w:r>
      <w:r>
        <w:rPr>
          <w:b/>
        </w:rPr>
        <w:t xml:space="preserve"> (20 points)</w:t>
      </w:r>
      <w:r w:rsidRPr="00E23402">
        <w:rPr>
          <w:b/>
        </w:rPr>
        <w:t>.</w:t>
      </w:r>
      <w:r w:rsidRPr="00E23402">
        <w:t xml:space="preserve"> You will in small groups design, lead, and evaluate a 40-minute session that addresses one of the diversities articulated in </w:t>
      </w:r>
      <w:r w:rsidRPr="00E23402">
        <w:rPr>
          <w:i/>
        </w:rPr>
        <w:t>Drama and Diversity</w:t>
      </w:r>
      <w:r w:rsidRPr="00E23402">
        <w:t xml:space="preserve">. Groups are to consult the text, but the lesson needs to be an original drama, which may include any of the drama strategies or methodologies learned in class.  This activity will be accompanied by a detailed lesson plan, including goals, objectives, mechanics, and evaluation strategies.  Groups need to be prepared to justify their course of activities in reflection, backed up by the text. A self-evaluation is due one week after presentation. </w:t>
      </w:r>
    </w:p>
    <w:p w:rsidR="00C36B4C" w:rsidRDefault="00C36B4C" w:rsidP="00C36B4C">
      <w:pPr>
        <w:autoSpaceDE/>
        <w:autoSpaceDN/>
      </w:pPr>
    </w:p>
    <w:p w:rsidR="00C36B4C" w:rsidRPr="009F349C" w:rsidRDefault="00C36B4C" w:rsidP="00C36B4C">
      <w:pPr>
        <w:numPr>
          <w:ilvl w:val="0"/>
          <w:numId w:val="12"/>
        </w:numPr>
        <w:autoSpaceDE/>
        <w:autoSpaceDN/>
        <w:rPr>
          <w:b/>
        </w:rPr>
      </w:pPr>
      <w:r w:rsidRPr="00E23402">
        <w:rPr>
          <w:b/>
        </w:rPr>
        <w:t>Final Reflection</w:t>
      </w:r>
      <w:r>
        <w:rPr>
          <w:b/>
        </w:rPr>
        <w:t xml:space="preserve"> Paper (30 points).</w:t>
      </w:r>
      <w:r w:rsidRPr="00E23402">
        <w:rPr>
          <w:b/>
        </w:rPr>
        <w:t xml:space="preserve"> </w:t>
      </w:r>
      <w:r w:rsidRPr="00E23402">
        <w:t>In a reflection paper, you will reflect on your own progress, incorporating previous reflection (with references), the readings (with references), and other learnin</w:t>
      </w:r>
      <w:r>
        <w:t xml:space="preserve">g experiences you had during class and your lab setting. </w:t>
      </w:r>
      <w:r w:rsidRPr="009F349C">
        <w:rPr>
          <w:b/>
          <w:i/>
        </w:rPr>
        <w:t xml:space="preserve">Undergraduate Students: 4-5 pages.  Graduate Students: 8-10 pages </w:t>
      </w:r>
    </w:p>
    <w:p w:rsidR="00C36B4C" w:rsidRDefault="00C36B4C" w:rsidP="00C36B4C">
      <w:pPr>
        <w:autoSpaceDE/>
        <w:autoSpaceDN/>
        <w:rPr>
          <w:b/>
        </w:rPr>
      </w:pPr>
    </w:p>
    <w:p w:rsidR="00C36B4C" w:rsidRPr="00CE0769" w:rsidRDefault="00C36B4C" w:rsidP="00C36B4C">
      <w:pPr>
        <w:numPr>
          <w:ilvl w:val="0"/>
          <w:numId w:val="12"/>
        </w:numPr>
        <w:autoSpaceDE/>
        <w:autoSpaceDN/>
        <w:rPr>
          <w:b/>
        </w:rPr>
      </w:pPr>
      <w:r>
        <w:rPr>
          <w:b/>
        </w:rPr>
        <w:t xml:space="preserve">Additional Readings and Weekly Journal (50 points). </w:t>
      </w:r>
    </w:p>
    <w:p w:rsidR="00C36B4C" w:rsidRDefault="00C36B4C" w:rsidP="00C36B4C">
      <w:pPr>
        <w:autoSpaceDE/>
        <w:autoSpaceDN/>
        <w:ind w:left="720"/>
        <w:rPr>
          <w:b/>
        </w:rPr>
      </w:pPr>
      <w:r w:rsidRPr="00CE0769">
        <w:rPr>
          <w:u w:val="single"/>
        </w:rPr>
        <w:t>Writing for online sessions</w:t>
      </w:r>
      <w:r>
        <w:rPr>
          <w:b/>
        </w:rPr>
        <w:t xml:space="preserve">: </w:t>
      </w:r>
    </w:p>
    <w:p w:rsidR="00C36B4C" w:rsidRPr="00CE0769" w:rsidRDefault="00C36B4C" w:rsidP="00C36B4C">
      <w:pPr>
        <w:autoSpaceDE/>
        <w:autoSpaceDN/>
        <w:ind w:left="720"/>
        <w:rPr>
          <w:b/>
        </w:rPr>
      </w:pPr>
      <w:r>
        <w:t>Based on the group interests, we will select additional course readings during the first two weeks (see bibliography).  For each week, y</w:t>
      </w:r>
      <w:r w:rsidRPr="00CE0769">
        <w:t>ou will be responsible for writing a journal, in which you commit to paper, thoughts, feelings, or other information related to class discussions, readings, or other related activities, perspectives, or issues.  You will respond to one of your peer’s journal entry.</w:t>
      </w:r>
      <w:r>
        <w:t xml:space="preserve">  </w:t>
      </w:r>
      <w:r w:rsidRPr="00CE0769">
        <w:rPr>
          <w:b/>
        </w:rPr>
        <w:t>I will participate as well.</w:t>
      </w:r>
    </w:p>
    <w:p w:rsidR="00C36B4C" w:rsidRDefault="00C36B4C" w:rsidP="00C36B4C"/>
    <w:p w:rsidR="00C36B4C" w:rsidRDefault="00C36B4C" w:rsidP="00C36B4C">
      <w:pPr>
        <w:ind w:left="720"/>
      </w:pPr>
      <w:r w:rsidRPr="00CE0769">
        <w:rPr>
          <w:u w:val="single"/>
        </w:rPr>
        <w:t>Responding to online sessions:</w:t>
      </w:r>
      <w:r>
        <w:t xml:space="preserve"> </w:t>
      </w:r>
    </w:p>
    <w:p w:rsidR="00C36B4C" w:rsidRPr="00CE0769" w:rsidRDefault="00C36B4C" w:rsidP="00C36B4C">
      <w:pPr>
        <w:ind w:left="720"/>
      </w:pPr>
      <w:r w:rsidRPr="00CE0769">
        <w:t xml:space="preserve">As mentioned above, you will respond </w:t>
      </w:r>
      <w:r>
        <w:t xml:space="preserve">to one of </w:t>
      </w:r>
      <w:r w:rsidRPr="00CE0769">
        <w:t>your peer’s journal entry. It is important to respond to the substance of the journal entry. Simply saying “good idea” or “I don’t agree” gives little for the writer to really think about.  As an active participant with the writer and an engaged professional, you need to provide the writer with true feedback.  If you agree (or disagree), provide supporting information as to why.  If you can, suggest other readings or ways that the writer can further explore the issue.  If you are somehow moved by the writing, let the writer know.  This kind of authentic responding to writing is important to the development of language and thinking for all of us, as teachers and researchers.</w:t>
      </w:r>
      <w:r>
        <w:t xml:space="preserve"> </w:t>
      </w:r>
    </w:p>
    <w:p w:rsidR="00C36B4C" w:rsidRDefault="00C36B4C" w:rsidP="00C36B4C">
      <w:pPr>
        <w:autoSpaceDE/>
        <w:autoSpaceDN/>
        <w:rPr>
          <w:b/>
        </w:rPr>
      </w:pPr>
    </w:p>
    <w:p w:rsidR="00C36B4C" w:rsidRPr="00987EBF" w:rsidRDefault="00C36B4C" w:rsidP="00C36B4C">
      <w:pPr>
        <w:numPr>
          <w:ilvl w:val="0"/>
          <w:numId w:val="12"/>
        </w:numPr>
        <w:autoSpaceDE/>
        <w:autoSpaceDN/>
        <w:rPr>
          <w:b/>
        </w:rPr>
      </w:pPr>
      <w:r>
        <w:rPr>
          <w:b/>
        </w:rPr>
        <w:t xml:space="preserve">Graduate Students Only: Short Term Drama Curriculum and Poster Session (100 points) </w:t>
      </w:r>
    </w:p>
    <w:p w:rsidR="00C36B4C" w:rsidRDefault="00C36B4C" w:rsidP="00C36B4C">
      <w:pPr>
        <w:ind w:left="720"/>
        <w:rPr>
          <w:b/>
        </w:rPr>
      </w:pPr>
      <w:r>
        <w:t>Based on the individual interests, you will select additional course readings and develop a short term drama curriculum. At the end of the semester, you will give a poster session.  In the poster session, y</w:t>
      </w:r>
      <w:r w:rsidRPr="00E23402">
        <w:t>ou may contribute in different ways that include field notes, planning, research and preparation materials, classroom observation, teaching, interview of students and/or teacher, student work assessment for learning, evaluation, and analysis.  You will present this poster sessio</w:t>
      </w:r>
      <w:r>
        <w:t xml:space="preserve">n with an interactive component. </w:t>
      </w:r>
      <w:r w:rsidRPr="00E23402">
        <w:t xml:space="preserve">During this </w:t>
      </w:r>
      <w:r w:rsidRPr="00E23402">
        <w:lastRenderedPageBreak/>
        <w:t>presentation, be sure to report your changing understandings of a) the potential role of drama in education, and b) yourself as a teacher of diversity education.</w:t>
      </w:r>
      <w:r w:rsidRPr="006169E8">
        <w:br/>
      </w:r>
      <w:r>
        <w:rPr>
          <w:b/>
          <w:bCs/>
          <w:sz w:val="22"/>
          <w:szCs w:val="22"/>
        </w:rPr>
        <w:tab/>
      </w:r>
      <w:r>
        <w:rPr>
          <w:b/>
          <w:bCs/>
          <w:sz w:val="22"/>
          <w:szCs w:val="22"/>
        </w:rPr>
        <w:tab/>
      </w:r>
    </w:p>
    <w:p w:rsidR="00C36B4C" w:rsidRDefault="00C36B4C" w:rsidP="00C36B4C">
      <w:pPr>
        <w:rPr>
          <w:b/>
        </w:rPr>
      </w:pPr>
      <w:r w:rsidRPr="00672D2D">
        <w:rPr>
          <w:b/>
        </w:rPr>
        <w:t>Grading Scale</w:t>
      </w:r>
    </w:p>
    <w:p w:rsidR="00C36B4C" w:rsidRDefault="00C36B4C" w:rsidP="00C36B4C">
      <w:r>
        <w:t xml:space="preserve">A  </w:t>
      </w:r>
      <w:r w:rsidRPr="00552B9F">
        <w:t>90-100%</w:t>
      </w:r>
      <w:r>
        <w:tab/>
        <w:t xml:space="preserve">   B </w:t>
      </w:r>
      <w:r w:rsidRPr="00552B9F">
        <w:t>80-89%</w:t>
      </w:r>
      <w:r>
        <w:t xml:space="preserve">        C </w:t>
      </w:r>
      <w:r w:rsidRPr="00552B9F">
        <w:t>70-79%</w:t>
      </w:r>
      <w:r>
        <w:t xml:space="preserve">       D  </w:t>
      </w:r>
      <w:r w:rsidRPr="00552B9F">
        <w:t>60-69%</w:t>
      </w:r>
      <w:r>
        <w:t xml:space="preserve">       F  0-59%</w:t>
      </w:r>
    </w:p>
    <w:p w:rsidR="00C36B4C" w:rsidRDefault="00C36B4C" w:rsidP="00C36B4C"/>
    <w:p w:rsidR="00C36B4C" w:rsidRPr="00672D2D" w:rsidRDefault="00C36B4C" w:rsidP="00C36B4C">
      <w:pPr>
        <w:rPr>
          <w:b/>
        </w:rPr>
      </w:pPr>
      <w:r w:rsidRPr="00672D2D">
        <w:rPr>
          <w:b/>
        </w:rPr>
        <w:t xml:space="preserve">Attendance Policy </w:t>
      </w:r>
    </w:p>
    <w:p w:rsidR="00C36B4C" w:rsidRPr="00BD5CA2" w:rsidRDefault="00C36B4C" w:rsidP="00C36B4C">
      <w:r>
        <w:t xml:space="preserve">Your punctual and active participation every session is necessary because of the nature of the work we will be doing in class.  Absences are likely to effect your grade.  If you have to miss a class because of an unavoidable conflict or because of unforeseen emergency circumstances, you must contact the instructor (via e-mail or phone) to explain your absence.  Attendance points may be restored at the instructor’s discretion.  </w:t>
      </w:r>
    </w:p>
    <w:p w:rsidR="00C36B4C" w:rsidRDefault="00C36B4C" w:rsidP="00C36B4C">
      <w:pPr>
        <w:rPr>
          <w:b/>
        </w:rPr>
      </w:pPr>
    </w:p>
    <w:p w:rsidR="00C36B4C" w:rsidRDefault="00C36B4C" w:rsidP="00C36B4C">
      <w:pPr>
        <w:rPr>
          <w:b/>
        </w:rPr>
      </w:pPr>
      <w:r>
        <w:rPr>
          <w:b/>
        </w:rPr>
        <w:t xml:space="preserve">Schedule </w:t>
      </w:r>
    </w:p>
    <w:p w:rsidR="00C36B4C" w:rsidRPr="00E23402" w:rsidRDefault="00C36B4C" w:rsidP="00C36B4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68"/>
        <w:gridCol w:w="3780"/>
        <w:gridCol w:w="3708"/>
      </w:tblGrid>
      <w:tr w:rsidR="00C36B4C" w:rsidRPr="00E23402">
        <w:tc>
          <w:tcPr>
            <w:tcW w:w="1368" w:type="dxa"/>
          </w:tcPr>
          <w:p w:rsidR="00C36B4C" w:rsidRPr="00E23402" w:rsidRDefault="00C36B4C" w:rsidP="00C36B4C">
            <w:r w:rsidRPr="00E23402">
              <w:t>WEEKS</w:t>
            </w:r>
          </w:p>
        </w:tc>
        <w:tc>
          <w:tcPr>
            <w:tcW w:w="3780" w:type="dxa"/>
          </w:tcPr>
          <w:p w:rsidR="00C36B4C" w:rsidRPr="00E23402" w:rsidRDefault="00C36B4C" w:rsidP="00C36B4C">
            <w:r w:rsidRPr="00E23402">
              <w:t>Topics</w:t>
            </w:r>
          </w:p>
        </w:tc>
        <w:tc>
          <w:tcPr>
            <w:tcW w:w="3708" w:type="dxa"/>
          </w:tcPr>
          <w:p w:rsidR="00C36B4C" w:rsidRPr="00E23402" w:rsidRDefault="00C36B4C" w:rsidP="00C36B4C">
            <w:r w:rsidRPr="00E23402">
              <w:t>Readings/Assignments</w:t>
            </w:r>
          </w:p>
        </w:tc>
      </w:tr>
      <w:tr w:rsidR="00C36B4C" w:rsidRPr="00E23402">
        <w:tc>
          <w:tcPr>
            <w:tcW w:w="1368" w:type="dxa"/>
          </w:tcPr>
          <w:p w:rsidR="00C36B4C" w:rsidRPr="00E23402" w:rsidRDefault="00C36B4C" w:rsidP="00C36B4C">
            <w:r w:rsidRPr="00E23402">
              <w:t>Week 1</w:t>
            </w:r>
          </w:p>
        </w:tc>
        <w:tc>
          <w:tcPr>
            <w:tcW w:w="3780" w:type="dxa"/>
          </w:tcPr>
          <w:p w:rsidR="00C36B4C" w:rsidRPr="00E23402" w:rsidRDefault="00C36B4C" w:rsidP="00C36B4C">
            <w:r w:rsidRPr="00E23402">
              <w:t>Introduction to the course</w:t>
            </w:r>
          </w:p>
          <w:p w:rsidR="00C36B4C" w:rsidRPr="00E23402" w:rsidRDefault="00C36B4C" w:rsidP="00C36B4C">
            <w:r w:rsidRPr="00E23402">
              <w:t>What is “drama?”</w:t>
            </w:r>
          </w:p>
        </w:tc>
        <w:tc>
          <w:tcPr>
            <w:tcW w:w="3708" w:type="dxa"/>
          </w:tcPr>
          <w:p w:rsidR="00C36B4C" w:rsidRPr="00E23402" w:rsidRDefault="00C36B4C" w:rsidP="00C36B4C">
            <w:r w:rsidRPr="00E23402">
              <w:t xml:space="preserve">Background information </w:t>
            </w:r>
          </w:p>
        </w:tc>
      </w:tr>
      <w:tr w:rsidR="00C36B4C" w:rsidRPr="00E23402">
        <w:tc>
          <w:tcPr>
            <w:tcW w:w="1368" w:type="dxa"/>
          </w:tcPr>
          <w:p w:rsidR="00C36B4C" w:rsidRPr="00E23402" w:rsidRDefault="00C36B4C" w:rsidP="00C36B4C">
            <w:r>
              <w:t>Week 2</w:t>
            </w:r>
          </w:p>
        </w:tc>
        <w:tc>
          <w:tcPr>
            <w:tcW w:w="3780" w:type="dxa"/>
          </w:tcPr>
          <w:p w:rsidR="00C36B4C" w:rsidRDefault="00C36B4C" w:rsidP="00C36B4C">
            <w:r w:rsidRPr="00E23402">
              <w:t xml:space="preserve">Theatre and drama standards </w:t>
            </w:r>
          </w:p>
          <w:p w:rsidR="00C36B4C" w:rsidRPr="00E23402" w:rsidRDefault="00C36B4C" w:rsidP="00C36B4C">
            <w:r w:rsidRPr="00E23402">
              <w:t xml:space="preserve">Lesson </w:t>
            </w:r>
            <w:r>
              <w:t xml:space="preserve">and workshop </w:t>
            </w:r>
            <w:r w:rsidRPr="00E23402">
              <w:t>plannin</w:t>
            </w:r>
            <w:r>
              <w:t>g</w:t>
            </w:r>
          </w:p>
        </w:tc>
        <w:tc>
          <w:tcPr>
            <w:tcW w:w="3708" w:type="dxa"/>
          </w:tcPr>
          <w:p w:rsidR="00C36B4C" w:rsidRDefault="00C36B4C" w:rsidP="00C36B4C">
            <w:r>
              <w:t>Swartz and Nymann, Ch 1-4</w:t>
            </w:r>
          </w:p>
          <w:p w:rsidR="00C36B4C" w:rsidRPr="00E23402" w:rsidRDefault="00C36B4C" w:rsidP="00C36B4C">
            <w:r w:rsidRPr="00E23402">
              <w:t>Wisconsin</w:t>
            </w:r>
            <w:r>
              <w:t xml:space="preserve">  Theatre and Drama Teaching S</w:t>
            </w:r>
            <w:r w:rsidRPr="00E23402">
              <w:t>tandards (ONLINE)</w:t>
            </w:r>
          </w:p>
        </w:tc>
      </w:tr>
      <w:tr w:rsidR="00C36B4C" w:rsidRPr="00E23402">
        <w:tc>
          <w:tcPr>
            <w:tcW w:w="1368" w:type="dxa"/>
          </w:tcPr>
          <w:p w:rsidR="00C36B4C" w:rsidRPr="00E23402" w:rsidRDefault="00C36B4C" w:rsidP="00C36B4C">
            <w:r>
              <w:t xml:space="preserve">Week 3 </w:t>
            </w:r>
          </w:p>
        </w:tc>
        <w:tc>
          <w:tcPr>
            <w:tcW w:w="3780" w:type="dxa"/>
          </w:tcPr>
          <w:p w:rsidR="00C36B4C" w:rsidRPr="00E23402" w:rsidRDefault="00C36B4C" w:rsidP="00C36B4C">
            <w:r>
              <w:t xml:space="preserve">Lesson and workshop planning </w:t>
            </w:r>
          </w:p>
        </w:tc>
        <w:tc>
          <w:tcPr>
            <w:tcW w:w="3708" w:type="dxa"/>
          </w:tcPr>
          <w:p w:rsidR="00C36B4C" w:rsidRPr="00E23402" w:rsidRDefault="00C36B4C" w:rsidP="00C36B4C">
            <w:r>
              <w:t>Swartz and Nymann, Ch 5-8</w:t>
            </w:r>
          </w:p>
        </w:tc>
      </w:tr>
      <w:tr w:rsidR="00C36B4C" w:rsidRPr="00E23402">
        <w:tc>
          <w:tcPr>
            <w:tcW w:w="1368" w:type="dxa"/>
          </w:tcPr>
          <w:p w:rsidR="00C36B4C" w:rsidRPr="00E23402" w:rsidRDefault="00C36B4C" w:rsidP="00C36B4C">
            <w:r>
              <w:t>Week 4</w:t>
            </w:r>
          </w:p>
        </w:tc>
        <w:tc>
          <w:tcPr>
            <w:tcW w:w="3780" w:type="dxa"/>
          </w:tcPr>
          <w:p w:rsidR="00C36B4C" w:rsidRPr="00E23402" w:rsidRDefault="00C36B4C" w:rsidP="00C36B4C">
            <w:r w:rsidRPr="00E23402">
              <w:t xml:space="preserve">A transitional lesson </w:t>
            </w:r>
          </w:p>
          <w:p w:rsidR="00C36B4C" w:rsidRPr="00E23402" w:rsidRDefault="00C36B4C" w:rsidP="00C36B4C">
            <w:r>
              <w:t xml:space="preserve">A linear drama lesson </w:t>
            </w:r>
          </w:p>
        </w:tc>
        <w:tc>
          <w:tcPr>
            <w:tcW w:w="3708" w:type="dxa"/>
          </w:tcPr>
          <w:p w:rsidR="00C36B4C" w:rsidRPr="00E23402" w:rsidRDefault="00C36B4C" w:rsidP="00C36B4C">
            <w:r>
              <w:t xml:space="preserve">Grieg, Ch1-The Twining Process </w:t>
            </w:r>
          </w:p>
          <w:p w:rsidR="00C36B4C" w:rsidRPr="00E23402" w:rsidRDefault="00C36B4C" w:rsidP="00C36B4C">
            <w:r>
              <w:t>4 starters from Grieg</w:t>
            </w:r>
          </w:p>
        </w:tc>
      </w:tr>
      <w:tr w:rsidR="00C36B4C" w:rsidRPr="00E23402">
        <w:tc>
          <w:tcPr>
            <w:tcW w:w="1368" w:type="dxa"/>
          </w:tcPr>
          <w:p w:rsidR="00C36B4C" w:rsidRPr="00E23402" w:rsidRDefault="00C36B4C" w:rsidP="00C36B4C">
            <w:r>
              <w:t>Week 5</w:t>
            </w:r>
          </w:p>
        </w:tc>
        <w:tc>
          <w:tcPr>
            <w:tcW w:w="3780" w:type="dxa"/>
          </w:tcPr>
          <w:p w:rsidR="00C36B4C" w:rsidRPr="00E23402" w:rsidRDefault="00C36B4C" w:rsidP="00C36B4C">
            <w:r>
              <w:t>Holistic themes</w:t>
            </w:r>
            <w:r w:rsidRPr="00E23402">
              <w:t xml:space="preserve"> </w:t>
            </w:r>
          </w:p>
          <w:p w:rsidR="00C36B4C" w:rsidRPr="00E23402" w:rsidRDefault="00C36B4C" w:rsidP="00C36B4C">
            <w:r w:rsidRPr="00E23402">
              <w:t>A holistic drama lesson</w:t>
            </w:r>
          </w:p>
        </w:tc>
        <w:tc>
          <w:tcPr>
            <w:tcW w:w="3708" w:type="dxa"/>
          </w:tcPr>
          <w:p w:rsidR="00C36B4C" w:rsidRPr="00E23402" w:rsidRDefault="00C36B4C" w:rsidP="00C36B4C">
            <w:r>
              <w:t>4 starters from Grieg</w:t>
            </w:r>
          </w:p>
          <w:p w:rsidR="00C36B4C" w:rsidRPr="00E23402" w:rsidRDefault="00C36B4C" w:rsidP="00C36B4C"/>
        </w:tc>
      </w:tr>
      <w:tr w:rsidR="00C36B4C" w:rsidRPr="00E23402">
        <w:tc>
          <w:tcPr>
            <w:tcW w:w="1368" w:type="dxa"/>
          </w:tcPr>
          <w:p w:rsidR="00C36B4C" w:rsidRPr="00E23402" w:rsidRDefault="00C36B4C" w:rsidP="00C36B4C">
            <w:r>
              <w:t>Week 6</w:t>
            </w:r>
          </w:p>
        </w:tc>
        <w:tc>
          <w:tcPr>
            <w:tcW w:w="3780" w:type="dxa"/>
          </w:tcPr>
          <w:p w:rsidR="00C36B4C" w:rsidRDefault="00C36B4C" w:rsidP="00C36B4C">
            <w:r>
              <w:t>Educational process drama</w:t>
            </w:r>
          </w:p>
          <w:p w:rsidR="00C36B4C" w:rsidRPr="00E23402" w:rsidRDefault="00C36B4C" w:rsidP="00C36B4C">
            <w:r>
              <w:t xml:space="preserve">A process drama lesson </w:t>
            </w:r>
          </w:p>
        </w:tc>
        <w:tc>
          <w:tcPr>
            <w:tcW w:w="3708" w:type="dxa"/>
          </w:tcPr>
          <w:p w:rsidR="00C36B4C" w:rsidRDefault="00C36B4C" w:rsidP="00C36B4C">
            <w:r>
              <w:t>4 starters from Grieg</w:t>
            </w:r>
          </w:p>
        </w:tc>
      </w:tr>
      <w:tr w:rsidR="00C36B4C" w:rsidRPr="00E23402">
        <w:tc>
          <w:tcPr>
            <w:tcW w:w="1368" w:type="dxa"/>
          </w:tcPr>
          <w:p w:rsidR="00C36B4C" w:rsidRPr="00E23402" w:rsidRDefault="00C36B4C" w:rsidP="00C36B4C">
            <w:r>
              <w:t>Week 7</w:t>
            </w:r>
          </w:p>
        </w:tc>
        <w:tc>
          <w:tcPr>
            <w:tcW w:w="3780" w:type="dxa"/>
          </w:tcPr>
          <w:p w:rsidR="00C36B4C" w:rsidRPr="00E23402" w:rsidRDefault="00C36B4C" w:rsidP="00C36B4C">
            <w:r w:rsidRPr="00E23402">
              <w:t>Storytelling/drama</w:t>
            </w:r>
          </w:p>
        </w:tc>
        <w:tc>
          <w:tcPr>
            <w:tcW w:w="3708" w:type="dxa"/>
          </w:tcPr>
          <w:p w:rsidR="00C36B4C" w:rsidRPr="00E23402" w:rsidRDefault="00C36B4C" w:rsidP="00C36B4C">
            <w:r w:rsidRPr="00E23402">
              <w:t>Saldana Introduction, Ch 1, 2</w:t>
            </w:r>
          </w:p>
        </w:tc>
      </w:tr>
      <w:tr w:rsidR="00C36B4C" w:rsidRPr="00E23402">
        <w:tc>
          <w:tcPr>
            <w:tcW w:w="1368" w:type="dxa"/>
          </w:tcPr>
          <w:p w:rsidR="00C36B4C" w:rsidRPr="00E23402" w:rsidRDefault="00C36B4C" w:rsidP="00C36B4C">
            <w:r>
              <w:t>Week 8</w:t>
            </w:r>
          </w:p>
        </w:tc>
        <w:tc>
          <w:tcPr>
            <w:tcW w:w="3780" w:type="dxa"/>
          </w:tcPr>
          <w:p w:rsidR="00C36B4C" w:rsidRPr="00E23402" w:rsidRDefault="00C36B4C" w:rsidP="00C36B4C">
            <w:r>
              <w:t>Storytelling/drama</w:t>
            </w:r>
          </w:p>
        </w:tc>
        <w:tc>
          <w:tcPr>
            <w:tcW w:w="3708" w:type="dxa"/>
          </w:tcPr>
          <w:p w:rsidR="00C36B4C" w:rsidRDefault="00C36B4C" w:rsidP="00C36B4C">
            <w:r>
              <w:t>Saldana, Ch 3, 4</w:t>
            </w:r>
          </w:p>
          <w:p w:rsidR="00C36B4C" w:rsidRPr="00E23402" w:rsidRDefault="00C36B4C" w:rsidP="00C36B4C">
            <w:r>
              <w:t xml:space="preserve">Story/drama workshops </w:t>
            </w:r>
          </w:p>
        </w:tc>
      </w:tr>
      <w:tr w:rsidR="00C36B4C" w:rsidRPr="00E23402">
        <w:tc>
          <w:tcPr>
            <w:tcW w:w="1368" w:type="dxa"/>
          </w:tcPr>
          <w:p w:rsidR="00C36B4C" w:rsidRPr="00E23402" w:rsidRDefault="00C36B4C" w:rsidP="00C36B4C">
            <w:r>
              <w:t>Week 9</w:t>
            </w:r>
          </w:p>
        </w:tc>
        <w:tc>
          <w:tcPr>
            <w:tcW w:w="3780" w:type="dxa"/>
          </w:tcPr>
          <w:p w:rsidR="00C36B4C" w:rsidRPr="00E23402" w:rsidRDefault="00C36B4C" w:rsidP="00C36B4C">
            <w:r>
              <w:t xml:space="preserve">Storytelling/drama </w:t>
            </w:r>
          </w:p>
        </w:tc>
        <w:tc>
          <w:tcPr>
            <w:tcW w:w="3708" w:type="dxa"/>
          </w:tcPr>
          <w:p w:rsidR="00C36B4C" w:rsidRPr="00E23402" w:rsidRDefault="00C36B4C" w:rsidP="00C36B4C">
            <w:r>
              <w:t xml:space="preserve">Story/drama workshops </w:t>
            </w:r>
          </w:p>
        </w:tc>
      </w:tr>
      <w:tr w:rsidR="00C36B4C" w:rsidRPr="00E23402">
        <w:tc>
          <w:tcPr>
            <w:tcW w:w="1368" w:type="dxa"/>
          </w:tcPr>
          <w:p w:rsidR="00C36B4C" w:rsidRPr="00E23402" w:rsidRDefault="00C36B4C" w:rsidP="00C36B4C">
            <w:r>
              <w:t>Week 10</w:t>
            </w:r>
          </w:p>
        </w:tc>
        <w:tc>
          <w:tcPr>
            <w:tcW w:w="3780" w:type="dxa"/>
          </w:tcPr>
          <w:p w:rsidR="00C36B4C" w:rsidRPr="00E23402" w:rsidRDefault="00C36B4C" w:rsidP="00C36B4C">
            <w:r>
              <w:t xml:space="preserve">Spring Break </w:t>
            </w:r>
          </w:p>
        </w:tc>
        <w:tc>
          <w:tcPr>
            <w:tcW w:w="3708" w:type="dxa"/>
          </w:tcPr>
          <w:p w:rsidR="00C36B4C" w:rsidRPr="00E23402" w:rsidRDefault="00C36B4C" w:rsidP="00C36B4C"/>
        </w:tc>
      </w:tr>
      <w:tr w:rsidR="00C36B4C" w:rsidRPr="00E23402">
        <w:tc>
          <w:tcPr>
            <w:tcW w:w="1368" w:type="dxa"/>
          </w:tcPr>
          <w:p w:rsidR="00C36B4C" w:rsidRDefault="00C36B4C" w:rsidP="00C36B4C">
            <w:r>
              <w:t>Week 11</w:t>
            </w:r>
          </w:p>
        </w:tc>
        <w:tc>
          <w:tcPr>
            <w:tcW w:w="3780" w:type="dxa"/>
          </w:tcPr>
          <w:p w:rsidR="00C36B4C" w:rsidRPr="00E23402" w:rsidRDefault="00C36B4C" w:rsidP="00C36B4C">
            <w:r w:rsidRPr="00E23402">
              <w:t>Drama and diversity</w:t>
            </w:r>
          </w:p>
        </w:tc>
        <w:tc>
          <w:tcPr>
            <w:tcW w:w="3708" w:type="dxa"/>
          </w:tcPr>
          <w:p w:rsidR="00C36B4C" w:rsidRPr="00E23402" w:rsidRDefault="00C36B4C" w:rsidP="00C36B4C">
            <w:r w:rsidRPr="00E23402">
              <w:t>Grady xi-xix</w:t>
            </w:r>
          </w:p>
        </w:tc>
      </w:tr>
      <w:tr w:rsidR="00C36B4C" w:rsidRPr="00E23402">
        <w:tc>
          <w:tcPr>
            <w:tcW w:w="1368" w:type="dxa"/>
          </w:tcPr>
          <w:p w:rsidR="00C36B4C" w:rsidRPr="00E23402" w:rsidRDefault="00C36B4C" w:rsidP="00C36B4C">
            <w:r>
              <w:t>Week 12</w:t>
            </w:r>
          </w:p>
        </w:tc>
        <w:tc>
          <w:tcPr>
            <w:tcW w:w="3780" w:type="dxa"/>
          </w:tcPr>
          <w:p w:rsidR="00C36B4C" w:rsidRPr="00E23402" w:rsidRDefault="00C36B4C" w:rsidP="00C36B4C">
            <w:r w:rsidRPr="00E23402">
              <w:t>Drama and diversity</w:t>
            </w:r>
            <w:r>
              <w:t xml:space="preserve"> </w:t>
            </w:r>
          </w:p>
        </w:tc>
        <w:tc>
          <w:tcPr>
            <w:tcW w:w="3708" w:type="dxa"/>
          </w:tcPr>
          <w:p w:rsidR="00C36B4C" w:rsidRPr="00E23402" w:rsidRDefault="00C36B4C" w:rsidP="00C36B4C">
            <w:r w:rsidRPr="00E23402">
              <w:t>Grady 1-21</w:t>
            </w:r>
          </w:p>
        </w:tc>
      </w:tr>
      <w:tr w:rsidR="00C36B4C" w:rsidRPr="00E23402">
        <w:tc>
          <w:tcPr>
            <w:tcW w:w="1368" w:type="dxa"/>
          </w:tcPr>
          <w:p w:rsidR="00C36B4C" w:rsidRPr="00E23402" w:rsidRDefault="00C36B4C" w:rsidP="00C36B4C">
            <w:r w:rsidRPr="00E23402">
              <w:t>We</w:t>
            </w:r>
            <w:r>
              <w:t>ek 13</w:t>
            </w:r>
          </w:p>
        </w:tc>
        <w:tc>
          <w:tcPr>
            <w:tcW w:w="3780" w:type="dxa"/>
          </w:tcPr>
          <w:p w:rsidR="00C36B4C" w:rsidRPr="00E23402" w:rsidRDefault="00C36B4C" w:rsidP="00C36B4C">
            <w:r>
              <w:t xml:space="preserve">Drama and diversity </w:t>
            </w:r>
          </w:p>
        </w:tc>
        <w:tc>
          <w:tcPr>
            <w:tcW w:w="3708" w:type="dxa"/>
          </w:tcPr>
          <w:p w:rsidR="00C36B4C" w:rsidRPr="00E23402" w:rsidRDefault="00C36B4C" w:rsidP="00C36B4C">
            <w:r>
              <w:t xml:space="preserve">Drama and diversity lessons </w:t>
            </w:r>
          </w:p>
        </w:tc>
      </w:tr>
      <w:tr w:rsidR="00C36B4C" w:rsidRPr="00E23402">
        <w:tc>
          <w:tcPr>
            <w:tcW w:w="1368" w:type="dxa"/>
          </w:tcPr>
          <w:p w:rsidR="00C36B4C" w:rsidRPr="00E23402" w:rsidRDefault="00C36B4C" w:rsidP="00C36B4C">
            <w:r w:rsidRPr="00E23402">
              <w:t>Week 13</w:t>
            </w:r>
          </w:p>
        </w:tc>
        <w:tc>
          <w:tcPr>
            <w:tcW w:w="3780" w:type="dxa"/>
          </w:tcPr>
          <w:p w:rsidR="00C36B4C" w:rsidRPr="00E23402" w:rsidRDefault="00C36B4C" w:rsidP="00C36B4C">
            <w:r>
              <w:t xml:space="preserve">Drama and diversity </w:t>
            </w:r>
          </w:p>
        </w:tc>
        <w:tc>
          <w:tcPr>
            <w:tcW w:w="3708" w:type="dxa"/>
          </w:tcPr>
          <w:p w:rsidR="00C36B4C" w:rsidRPr="00E23402" w:rsidRDefault="00C36B4C" w:rsidP="00C36B4C">
            <w:r>
              <w:t>Drama and diversity lessons</w:t>
            </w:r>
          </w:p>
        </w:tc>
      </w:tr>
      <w:tr w:rsidR="00C36B4C" w:rsidRPr="00E23402">
        <w:trPr>
          <w:trHeight w:val="70"/>
        </w:trPr>
        <w:tc>
          <w:tcPr>
            <w:tcW w:w="1368" w:type="dxa"/>
          </w:tcPr>
          <w:p w:rsidR="00C36B4C" w:rsidRPr="00E23402" w:rsidRDefault="00C36B4C" w:rsidP="00C36B4C">
            <w:r w:rsidRPr="00E23402">
              <w:t>Week 14</w:t>
            </w:r>
          </w:p>
        </w:tc>
        <w:tc>
          <w:tcPr>
            <w:tcW w:w="3780" w:type="dxa"/>
          </w:tcPr>
          <w:p w:rsidR="00C36B4C" w:rsidRPr="00E23402" w:rsidRDefault="00C36B4C" w:rsidP="00C36B4C">
            <w:r>
              <w:t xml:space="preserve">Graduate Student </w:t>
            </w:r>
            <w:r w:rsidRPr="00E23402">
              <w:t>Poster Sessions</w:t>
            </w:r>
          </w:p>
        </w:tc>
        <w:tc>
          <w:tcPr>
            <w:tcW w:w="3708" w:type="dxa"/>
          </w:tcPr>
          <w:p w:rsidR="00C36B4C" w:rsidRPr="00E23402" w:rsidRDefault="00C36B4C" w:rsidP="00C36B4C">
            <w:r>
              <w:t xml:space="preserve">Poster due </w:t>
            </w:r>
          </w:p>
        </w:tc>
      </w:tr>
      <w:tr w:rsidR="00C36B4C" w:rsidRPr="00E23402">
        <w:trPr>
          <w:trHeight w:val="70"/>
        </w:trPr>
        <w:tc>
          <w:tcPr>
            <w:tcW w:w="1368" w:type="dxa"/>
          </w:tcPr>
          <w:p w:rsidR="00C36B4C" w:rsidRPr="00E23402" w:rsidRDefault="00C36B4C" w:rsidP="00C36B4C">
            <w:r>
              <w:t>Finals Week</w:t>
            </w:r>
          </w:p>
        </w:tc>
        <w:tc>
          <w:tcPr>
            <w:tcW w:w="3780" w:type="dxa"/>
          </w:tcPr>
          <w:p w:rsidR="00C36B4C" w:rsidRPr="00E23402" w:rsidRDefault="00C36B4C" w:rsidP="00C36B4C"/>
        </w:tc>
        <w:tc>
          <w:tcPr>
            <w:tcW w:w="3708" w:type="dxa"/>
          </w:tcPr>
          <w:p w:rsidR="00C36B4C" w:rsidRPr="00E23402" w:rsidRDefault="00C36B4C" w:rsidP="00C36B4C">
            <w:r>
              <w:t xml:space="preserve">Final paper due </w:t>
            </w:r>
          </w:p>
        </w:tc>
      </w:tr>
    </w:tbl>
    <w:p w:rsidR="00C36B4C" w:rsidRDefault="00C36B4C" w:rsidP="00C36B4C"/>
    <w:p w:rsidR="00C36B4C" w:rsidRDefault="00C36B4C" w:rsidP="00C36B4C"/>
    <w:p w:rsidR="00C36B4C" w:rsidRDefault="00C36B4C" w:rsidP="00C36B4C"/>
    <w:p w:rsidR="00C36B4C" w:rsidRPr="007F1567" w:rsidRDefault="00F9279E" w:rsidP="00C36B4C">
      <w:pPr>
        <w:ind w:right="-1260"/>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764915" cy="284543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2845435"/>
                        </a:xfrm>
                        <a:prstGeom prst="rect">
                          <a:avLst/>
                        </a:prstGeom>
                        <a:solidFill>
                          <a:srgbClr val="FFFFFF"/>
                        </a:solidFill>
                        <a:ln w="9525">
                          <a:solidFill>
                            <a:srgbClr val="000000"/>
                          </a:solidFill>
                          <a:miter lim="800000"/>
                          <a:headEnd/>
                          <a:tailEnd/>
                        </a:ln>
                      </wps:spPr>
                      <wps:txbx>
                        <w:txbxContent>
                          <w:p w:rsidR="00C36B4C" w:rsidRDefault="00F9279E" w:rsidP="00C36B4C">
                            <w:pPr>
                              <w:ind w:left="-1080" w:right="-1260"/>
                              <w:jc w:val="center"/>
                            </w:pPr>
                            <w:r>
                              <w:rPr>
                                <w:noProof/>
                              </w:rPr>
                              <w:drawing>
                                <wp:inline distT="0" distB="0" distL="0" distR="0">
                                  <wp:extent cx="3568700" cy="2743200"/>
                                  <wp:effectExtent l="0" t="0" r="0" b="0"/>
                                  <wp:docPr id="2" name="Picture 2" descr="http://academics.uww.edu/coe/images/Affinity%20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ademics.uww.edu/coe/images/Affinity%20Low-Res.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68700" cy="2743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width:296.45pt;height:224.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APKwIAAFYEAAAOAAAAZHJzL2Uyb0RvYy54bWysVNtu2zAMfR+wfxD0vjhJnTYx4hRdugwD&#10;ugvQ7gNkWbaFSaIgKbG7rx8lJ2nQbS/D/CCIInV0eEh6fTtoRQ7CeQmmpLPJlBJhONTStCX9/rR7&#10;t6TEB2ZqpsCIkj4LT283b9+se1uIOXSgauEIghhf9LakXQi2yDLPO6GZn4AVBp0NOM0Cmq7Nasd6&#10;RNcqm0+n11kPrrYOuPAeT+9HJ90k/KYRPHxtGi8CUSVFbiGtLq1VXLPNmhWtY7aT/EiD/QMLzaTB&#10;R89Q9ywwsnfyNygtuQMPTZhw0Bk0jeQi5YDZzKavsnnsmBUpFxTH27NM/v/B8i+Hb47IuqQ5JYZp&#10;LNGTGAJ5DwNZRHV66wsMerQYFgY8xiqnTL19AP7DEwPbjplW3DkHfSdYjexm8WZ2cXXE8RGk6j9D&#10;jc+wfYAENDROR+lQDILoWKXnc2UiFY6HVzfX+Wq2oISjb77MF/lVYpex4nTdOh8+CtAkbkrqsPQJ&#10;nh0efIh0WHEKia95ULLeSaWS4dpqqxw5MGyTXfpSBq/ClCF9SVeL+WJU4K8Q0/T9CULLgP2upC7p&#10;8hzEiqjbB1OnbgxMqnGPlJU5Chm1G1UMQzWkiiWVo8gV1M+orIOxvXEccdOB+0lJj61dUoOzR4n6&#10;ZLA2q1mex0lIRr64maPhLj3VpYcZjkAlDZSM220Yp2dvnWw7fOfUDXdYz51MSr9wOpLH5k0FOA5a&#10;nI5LO0W9/A42vwAAAP//AwBQSwMEFAAGAAgAAAAhAOIzp8zfAAAABQEAAA8AAABkcnMvZG93bnJl&#10;di54bWxMj0FPwkAQhe8m/IfNmHgxsoUgQu2UIIZwMDGI/oBtd2wL3dmmu7TVX+/iRS+TvLyX975J&#10;VoOpRUetqywjTMYRCOLc6ooLhI/37d0ChPOKtaotE8IXOVilo6tExdr2/EbdwRcilLCLFULpfRNL&#10;6fKSjHJj2xAH79O2Rvkg20LqVvWh3NRyGkVzaVTFYaFUDW1Kyk+Hs0E4PT90x9uX3VP2ut0ciy7q&#10;vynfI95cD+tHEJ4G/xeGC35AhzQwZfbM2okaITzif2/w7pfTJYgMYTZbTECmifxPn/4AAAD//wMA&#10;UEsBAi0AFAAGAAgAAAAhALaDOJL+AAAA4QEAABMAAAAAAAAAAAAAAAAAAAAAAFtDb250ZW50X1R5&#10;cGVzXS54bWxQSwECLQAUAAYACAAAACEAOP0h/9YAAACUAQAACwAAAAAAAAAAAAAAAAAvAQAAX3Jl&#10;bHMvLnJlbHNQSwECLQAUAAYACAAAACEA2/DwDysCAABWBAAADgAAAAAAAAAAAAAAAAAuAgAAZHJz&#10;L2Uyb0RvYy54bWxQSwECLQAUAAYACAAAACEA4jOnzN8AAAAFAQAADwAAAAAAAAAAAAAAAACFBAAA&#10;ZHJzL2Rvd25yZXYueG1sUEsFBgAAAAAEAAQA8wAAAJEFAAAAAA==&#10;">
                <v:textbox style="mso-fit-shape-to-text:t">
                  <w:txbxContent>
                    <w:p w:rsidR="00C36B4C" w:rsidRDefault="00F9279E" w:rsidP="00C36B4C">
                      <w:pPr>
                        <w:ind w:left="-1080" w:right="-1260"/>
                        <w:jc w:val="center"/>
                      </w:pPr>
                      <w:r>
                        <w:rPr>
                          <w:noProof/>
                        </w:rPr>
                        <w:drawing>
                          <wp:inline distT="0" distB="0" distL="0" distR="0">
                            <wp:extent cx="3568700" cy="2743200"/>
                            <wp:effectExtent l="0" t="0" r="0" b="0"/>
                            <wp:docPr id="2" name="Picture 2" descr="http://academics.uww.edu/coe/images/Affinity%20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ademics.uww.edu/coe/images/Affinity%20Low-Res.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68700" cy="2743200"/>
                                    </a:xfrm>
                                    <a:prstGeom prst="rect">
                                      <a:avLst/>
                                    </a:prstGeom>
                                    <a:noFill/>
                                    <a:ln>
                                      <a:noFill/>
                                    </a:ln>
                                  </pic:spPr>
                                </pic:pic>
                              </a:graphicData>
                            </a:graphic>
                          </wp:inline>
                        </w:drawing>
                      </w:r>
                    </w:p>
                  </w:txbxContent>
                </v:textbox>
                <w10:wrap type="square"/>
              </v:shape>
            </w:pict>
          </mc:Fallback>
        </mc:AlternateContent>
      </w:r>
      <w:r w:rsidR="00C36B4C">
        <w:t xml:space="preserve">Our conceptual framework, The Teacher is a Reflective Facilitator, is the underlying structure in our teacher preparation program at UW-Whitewater that gives conceptual meanings through an articulated rationale to our operation.  It also provides direction for our licensure programs, courses, teaching, candidate performance, faculty scholarship and service, and unit accountability.  In short, our teacher education program is committed to reflection upon practice; to facilitation of creative learning experiences for pupils; to constructivism in that all learners must take an active role in their own learning; to information and technology literacy; to diversity; and to inquiry (research/scholarship) and assessment. </w:t>
      </w:r>
    </w:p>
    <w:p w:rsidR="00C36B4C" w:rsidRDefault="00C36B4C" w:rsidP="00C36B4C"/>
    <w:p w:rsidR="00C36B4C" w:rsidRDefault="00C36B4C" w:rsidP="00C36B4C"/>
    <w:p w:rsidR="00C36B4C" w:rsidRDefault="00C36B4C" w:rsidP="00C36B4C"/>
    <w:p w:rsidR="00C36B4C" w:rsidRDefault="00C36B4C" w:rsidP="00C36B4C"/>
    <w:p w:rsidR="00C36B4C" w:rsidRDefault="00C36B4C" w:rsidP="00C36B4C"/>
    <w:p w:rsidR="00C36B4C" w:rsidRDefault="00C36B4C" w:rsidP="00C36B4C"/>
    <w:p w:rsidR="00C36B4C" w:rsidRDefault="00C36B4C" w:rsidP="00C36B4C"/>
    <w:p w:rsidR="00C36B4C" w:rsidRDefault="00C36B4C" w:rsidP="00C36B4C">
      <w:r w:rsidRPr="006169E8">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14" w:history="1">
        <w:r w:rsidRPr="006169E8">
          <w:rPr>
            <w:color w:val="0000FF"/>
            <w:u w:val="single"/>
          </w:rPr>
          <w:t>Special Accommodations</w:t>
        </w:r>
      </w:hyperlink>
      <w:r w:rsidRPr="006169E8">
        <w:t xml:space="preserve">, </w:t>
      </w:r>
      <w:hyperlink r:id="rId15" w:anchor="Misconduct" w:history="1">
        <w:r w:rsidRPr="006169E8">
          <w:rPr>
            <w:color w:val="0000FF"/>
            <w:u w:val="single"/>
          </w:rPr>
          <w:t>Academic Misconduct</w:t>
        </w:r>
      </w:hyperlink>
      <w:r w:rsidRPr="006169E8">
        <w:t xml:space="preserve">, </w:t>
      </w:r>
      <w:hyperlink r:id="rId16" w:history="1">
        <w:r w:rsidRPr="006169E8">
          <w:rPr>
            <w:color w:val="0000FF"/>
            <w:u w:val="single"/>
          </w:rPr>
          <w:t>Religious Beliefs Accommodation</w:t>
        </w:r>
      </w:hyperlink>
      <w:r w:rsidRPr="006169E8">
        <w:t xml:space="preserve">, </w:t>
      </w:r>
      <w:hyperlink r:id="rId17" w:history="1">
        <w:r w:rsidRPr="006169E8">
          <w:rPr>
            <w:color w:val="0000FF"/>
            <w:u w:val="single"/>
          </w:rPr>
          <w:t>Discrimination</w:t>
        </w:r>
      </w:hyperlink>
      <w:r w:rsidRPr="006169E8">
        <w:t xml:space="preserve"> and </w:t>
      </w:r>
      <w:hyperlink r:id="rId18" w:anchor="Misconduct" w:history="1">
        <w:r w:rsidRPr="006169E8">
          <w:rPr>
            <w:color w:val="0000FF"/>
            <w:u w:val="single"/>
          </w:rPr>
          <w:t>Absence for University Sponsored Events</w:t>
        </w:r>
      </w:hyperlink>
      <w:r w:rsidRPr="006169E8">
        <w:t xml:space="preserve"> (for details please refer to the Schedule of Classes; the </w:t>
      </w:r>
      <w:hyperlink r:id="rId19" w:history="1">
        <w:r w:rsidRPr="006169E8">
          <w:rPr>
            <w:color w:val="0000FF"/>
            <w:u w:val="single"/>
          </w:rPr>
          <w:t>“</w:t>
        </w:r>
      </w:hyperlink>
      <w:hyperlink r:id="rId20" w:history="1">
        <w:r w:rsidRPr="006169E8">
          <w:rPr>
            <w:color w:val="0000FF"/>
            <w:u w:val="single"/>
          </w:rPr>
          <w:t>Rights and Responsibilities</w:t>
        </w:r>
      </w:hyperlink>
      <w:hyperlink r:id="rId21" w:history="1">
        <w:r w:rsidRPr="006169E8">
          <w:rPr>
            <w:color w:val="0000FF"/>
            <w:u w:val="single"/>
          </w:rPr>
          <w:t>”</w:t>
        </w:r>
      </w:hyperlink>
      <w:r w:rsidRPr="006169E8">
        <w:t xml:space="preserve"> section of the </w:t>
      </w:r>
      <w:hyperlink r:id="rId22" w:history="1">
        <w:r w:rsidRPr="006169E8">
          <w:rPr>
            <w:color w:val="0000FF"/>
            <w:u w:val="single"/>
          </w:rPr>
          <w:t>Undergraduate Catalog</w:t>
        </w:r>
      </w:hyperlink>
      <w:r w:rsidRPr="006169E8">
        <w:t xml:space="preserve">; </w:t>
      </w:r>
      <w:hyperlink r:id="rId23" w:anchor="academicinformation" w:history="1">
        <w:r w:rsidRPr="006169E8">
          <w:rPr>
            <w:color w:val="0000FF"/>
            <w:u w:val="single"/>
          </w:rPr>
          <w:t>the Academic Requirements</w:t>
        </w:r>
      </w:hyperlink>
      <w:r w:rsidRPr="006169E8">
        <w:t xml:space="preserve"> and Policies and the </w:t>
      </w:r>
      <w:hyperlink r:id="rId24" w:anchor="facilitiesandservices" w:history="1">
        <w:r w:rsidRPr="006169E8">
          <w:rPr>
            <w:color w:val="0000FF"/>
            <w:u w:val="single"/>
          </w:rPr>
          <w:t>Facilities and Services</w:t>
        </w:r>
      </w:hyperlink>
      <w:r w:rsidRPr="006169E8">
        <w:t xml:space="preserve"> sections of the </w:t>
      </w:r>
      <w:hyperlink r:id="rId25" w:history="1">
        <w:r w:rsidRPr="006169E8">
          <w:rPr>
            <w:color w:val="0000FF"/>
            <w:u w:val="single"/>
          </w:rPr>
          <w:t>Graduate Catalog</w:t>
        </w:r>
      </w:hyperlink>
      <w:r w:rsidRPr="006169E8">
        <w:t>; and the “</w:t>
      </w:r>
      <w:hyperlink r:id="rId26" w:history="1">
        <w:r w:rsidRPr="006169E8">
          <w:rPr>
            <w:color w:val="0000FF"/>
            <w:u w:val="single"/>
          </w:rPr>
          <w:t>Student Academic Disciplinary Procedures</w:t>
        </w:r>
      </w:hyperlink>
      <w:r w:rsidRPr="006169E8">
        <w:t xml:space="preserve"> (UWS Chapter 14); and the “</w:t>
      </w:r>
      <w:hyperlink r:id="rId27" w:history="1">
        <w:r w:rsidRPr="006169E8">
          <w:rPr>
            <w:color w:val="0000FF"/>
            <w:u w:val="single"/>
          </w:rPr>
          <w:t>Student Nonacademic Disciplinary Procedures</w:t>
        </w:r>
      </w:hyperlink>
      <w:r w:rsidRPr="006169E8">
        <w:t>" (UWS Chapter 17). </w:t>
      </w:r>
    </w:p>
    <w:p w:rsidR="00C36B4C" w:rsidRDefault="00C36B4C" w:rsidP="00C36B4C"/>
    <w:p w:rsidR="00C36B4C" w:rsidRDefault="00C36B4C" w:rsidP="00C36B4C"/>
    <w:p w:rsidR="00C36B4C" w:rsidRDefault="00C36B4C" w:rsidP="00C36B4C"/>
    <w:p w:rsidR="00C36B4C" w:rsidRDefault="00C36B4C" w:rsidP="00C36B4C">
      <w:pPr>
        <w:tabs>
          <w:tab w:val="left" w:pos="1350"/>
        </w:tabs>
        <w:rPr>
          <w:b/>
          <w:bCs/>
          <w:sz w:val="22"/>
          <w:szCs w:val="22"/>
        </w:rPr>
      </w:pPr>
    </w:p>
    <w:p w:rsidR="00C36B4C" w:rsidRDefault="00C36B4C" w:rsidP="00C36B4C">
      <w:pPr>
        <w:tabs>
          <w:tab w:val="left" w:pos="1350"/>
        </w:tabs>
        <w:rPr>
          <w:sz w:val="22"/>
          <w:szCs w:val="22"/>
        </w:rPr>
      </w:pPr>
      <w:r>
        <w:rPr>
          <w:b/>
          <w:bCs/>
          <w:sz w:val="22"/>
          <w:szCs w:val="22"/>
        </w:rPr>
        <w:t xml:space="preserve">Bibliography: </w:t>
      </w:r>
      <w:r>
        <w:rPr>
          <w:szCs w:val="22"/>
        </w:rPr>
        <w:t>(Key or essential references only.  Normally the bibliography should be no more than one or two pages in length.)</w:t>
      </w:r>
    </w:p>
    <w:p w:rsidR="00C36B4C" w:rsidRDefault="00C36B4C" w:rsidP="00C36B4C"/>
    <w:p w:rsidR="00C36B4C" w:rsidRDefault="00C36B4C" w:rsidP="00C36B4C">
      <w:pPr>
        <w:rPr>
          <w:i/>
          <w:szCs w:val="21"/>
        </w:rPr>
      </w:pPr>
      <w:r w:rsidRPr="00E21C0A">
        <w:rPr>
          <w:rFonts w:cs="Courier"/>
          <w:szCs w:val="26"/>
          <w:lang w:bidi="en-US"/>
        </w:rPr>
        <w:t xml:space="preserve">Barnes, M.K., Johnson, E.C., </w:t>
      </w:r>
      <w:r>
        <w:rPr>
          <w:rFonts w:cs="Courier"/>
          <w:szCs w:val="26"/>
          <w:lang w:bidi="en-US"/>
        </w:rPr>
        <w:t xml:space="preserve">&amp; </w:t>
      </w:r>
      <w:r w:rsidRPr="00E21C0A">
        <w:rPr>
          <w:rFonts w:cs="Courier"/>
          <w:szCs w:val="26"/>
          <w:lang w:bidi="en-US"/>
        </w:rPr>
        <w:t xml:space="preserve">Neff, L. (2010). Learning </w:t>
      </w:r>
      <w:r>
        <w:rPr>
          <w:rFonts w:cs="Courier"/>
          <w:szCs w:val="26"/>
          <w:lang w:bidi="en-US"/>
        </w:rPr>
        <w:t>t</w:t>
      </w:r>
      <w:r w:rsidRPr="00E21C0A">
        <w:rPr>
          <w:rFonts w:cs="Courier"/>
          <w:szCs w:val="26"/>
          <w:lang w:bidi="en-US"/>
        </w:rPr>
        <w:t xml:space="preserve">hrough </w:t>
      </w:r>
      <w:r>
        <w:rPr>
          <w:rFonts w:cs="Courier"/>
          <w:szCs w:val="26"/>
          <w:lang w:bidi="en-US"/>
        </w:rPr>
        <w:t>p</w:t>
      </w:r>
      <w:r w:rsidRPr="00E21C0A">
        <w:rPr>
          <w:rFonts w:cs="Courier"/>
          <w:szCs w:val="26"/>
          <w:lang w:bidi="en-US"/>
        </w:rPr>
        <w:t xml:space="preserve">rocess </w:t>
      </w:r>
      <w:r>
        <w:rPr>
          <w:rFonts w:cs="Courier"/>
          <w:szCs w:val="26"/>
          <w:lang w:bidi="en-US"/>
        </w:rPr>
        <w:t>d</w:t>
      </w:r>
      <w:r w:rsidRPr="00E21C0A">
        <w:rPr>
          <w:rFonts w:cs="Courier"/>
          <w:szCs w:val="26"/>
          <w:lang w:bidi="en-US"/>
        </w:rPr>
        <w:t xml:space="preserve">rama in the </w:t>
      </w:r>
      <w:r>
        <w:rPr>
          <w:rFonts w:cs="Courier"/>
          <w:szCs w:val="26"/>
          <w:lang w:bidi="en-US"/>
        </w:rPr>
        <w:t>f</w:t>
      </w:r>
      <w:r w:rsidRPr="00E21C0A">
        <w:rPr>
          <w:rFonts w:cs="Courier"/>
          <w:szCs w:val="26"/>
          <w:lang w:bidi="en-US"/>
        </w:rPr>
        <w:t xml:space="preserve">irst </w:t>
      </w:r>
      <w:r>
        <w:rPr>
          <w:rFonts w:cs="Courier"/>
          <w:szCs w:val="26"/>
          <w:lang w:bidi="en-US"/>
        </w:rPr>
        <w:t>g</w:t>
      </w:r>
      <w:r w:rsidRPr="00E21C0A">
        <w:rPr>
          <w:rFonts w:cs="Courier"/>
          <w:szCs w:val="26"/>
          <w:lang w:bidi="en-US"/>
        </w:rPr>
        <w:t xml:space="preserve">rade. </w:t>
      </w:r>
      <w:r w:rsidRPr="00E21C0A">
        <w:rPr>
          <w:i/>
          <w:szCs w:val="21"/>
        </w:rPr>
        <w:t xml:space="preserve">Social Studies </w:t>
      </w:r>
    </w:p>
    <w:p w:rsidR="00C36B4C" w:rsidRDefault="00C36B4C" w:rsidP="00C36B4C">
      <w:pPr>
        <w:rPr>
          <w:i/>
          <w:szCs w:val="21"/>
        </w:rPr>
      </w:pPr>
    </w:p>
    <w:p w:rsidR="00C36B4C" w:rsidRDefault="00C36B4C" w:rsidP="00C36B4C">
      <w:r>
        <w:rPr>
          <w:i/>
          <w:szCs w:val="21"/>
        </w:rPr>
        <w:tab/>
      </w:r>
      <w:r w:rsidRPr="00E21C0A">
        <w:rPr>
          <w:i/>
          <w:szCs w:val="21"/>
        </w:rPr>
        <w:t>and the Young Learner, 22</w:t>
      </w:r>
      <w:r w:rsidRPr="00E21C0A">
        <w:rPr>
          <w:szCs w:val="21"/>
        </w:rPr>
        <w:t>(4)</w:t>
      </w:r>
      <w:r>
        <w:rPr>
          <w:szCs w:val="21"/>
        </w:rPr>
        <w:t>,</w:t>
      </w:r>
      <w:r w:rsidRPr="00E21C0A">
        <w:rPr>
          <w:szCs w:val="21"/>
        </w:rPr>
        <w:t xml:space="preserve"> 19-24.</w:t>
      </w:r>
      <w:r w:rsidRPr="00E21C0A">
        <w:rPr>
          <w:i/>
          <w:szCs w:val="21"/>
        </w:rPr>
        <w:t xml:space="preserve"> </w:t>
      </w:r>
    </w:p>
    <w:p w:rsidR="00C36B4C" w:rsidRDefault="00C36B4C" w:rsidP="00C36B4C"/>
    <w:p w:rsidR="00C36B4C" w:rsidRDefault="00C36B4C" w:rsidP="00C36B4C">
      <w:r>
        <w:t xml:space="preserve">Boal, A. (1979). </w:t>
      </w:r>
      <w:r>
        <w:rPr>
          <w:i/>
        </w:rPr>
        <w:t>Theatre of the oppressed</w:t>
      </w:r>
      <w:r>
        <w:t>. New York: Theatre Communications Group Inc.</w:t>
      </w:r>
    </w:p>
    <w:p w:rsidR="00C36B4C" w:rsidRPr="00EB62C3" w:rsidRDefault="00C36B4C" w:rsidP="00C36B4C"/>
    <w:p w:rsidR="00C36B4C" w:rsidRDefault="00C36B4C" w:rsidP="00C36B4C">
      <w:r w:rsidRPr="00EB62C3">
        <w:t xml:space="preserve">Bolton, G. </w:t>
      </w:r>
      <w:r>
        <w:t xml:space="preserve"> &amp; </w:t>
      </w:r>
      <w:r w:rsidRPr="00EB62C3">
        <w:t xml:space="preserve">Heathcote, D. (1999). </w:t>
      </w:r>
      <w:r w:rsidRPr="00EB62C3">
        <w:rPr>
          <w:i/>
        </w:rPr>
        <w:t xml:space="preserve">So </w:t>
      </w:r>
      <w:r>
        <w:rPr>
          <w:i/>
        </w:rPr>
        <w:t>y</w:t>
      </w:r>
      <w:r w:rsidRPr="00EB62C3">
        <w:rPr>
          <w:i/>
        </w:rPr>
        <w:t xml:space="preserve">ou </w:t>
      </w:r>
      <w:r>
        <w:rPr>
          <w:i/>
        </w:rPr>
        <w:t>w</w:t>
      </w:r>
      <w:r w:rsidRPr="00EB62C3">
        <w:rPr>
          <w:i/>
        </w:rPr>
        <w:t xml:space="preserve">ant to </w:t>
      </w:r>
      <w:r>
        <w:rPr>
          <w:i/>
        </w:rPr>
        <w:t>u</w:t>
      </w:r>
      <w:r w:rsidRPr="00EB62C3">
        <w:rPr>
          <w:i/>
        </w:rPr>
        <w:t xml:space="preserve">se </w:t>
      </w:r>
      <w:r>
        <w:rPr>
          <w:i/>
        </w:rPr>
        <w:t>r</w:t>
      </w:r>
      <w:r w:rsidRPr="00EB62C3">
        <w:rPr>
          <w:i/>
        </w:rPr>
        <w:t>ole-</w:t>
      </w:r>
      <w:r>
        <w:rPr>
          <w:i/>
        </w:rPr>
        <w:t>p</w:t>
      </w:r>
      <w:r w:rsidRPr="00EB62C3">
        <w:rPr>
          <w:i/>
        </w:rPr>
        <w:t xml:space="preserve">lay? A </w:t>
      </w:r>
      <w:r>
        <w:rPr>
          <w:i/>
        </w:rPr>
        <w:t>n</w:t>
      </w:r>
      <w:r w:rsidRPr="00EB62C3">
        <w:rPr>
          <w:i/>
        </w:rPr>
        <w:t xml:space="preserve">ew </w:t>
      </w:r>
      <w:r>
        <w:rPr>
          <w:i/>
        </w:rPr>
        <w:t>a</w:t>
      </w:r>
      <w:r w:rsidRPr="00EB62C3">
        <w:rPr>
          <w:i/>
        </w:rPr>
        <w:t xml:space="preserve">pproach in </w:t>
      </w:r>
      <w:r>
        <w:rPr>
          <w:i/>
        </w:rPr>
        <w:t>h</w:t>
      </w:r>
      <w:r w:rsidRPr="00EB62C3">
        <w:rPr>
          <w:i/>
        </w:rPr>
        <w:t>ow to</w:t>
      </w:r>
      <w:r>
        <w:rPr>
          <w:i/>
        </w:rPr>
        <w:t xml:space="preserve"> p</w:t>
      </w:r>
      <w:r w:rsidRPr="00EB62C3">
        <w:rPr>
          <w:i/>
        </w:rPr>
        <w:t>lan.</w:t>
      </w:r>
      <w:r w:rsidRPr="00EB62C3">
        <w:t xml:space="preserve"> </w:t>
      </w:r>
      <w:r>
        <w:t xml:space="preserve">Staffordshire, </w:t>
      </w:r>
    </w:p>
    <w:p w:rsidR="00C36B4C" w:rsidRDefault="00C36B4C" w:rsidP="00C36B4C"/>
    <w:p w:rsidR="00C36B4C" w:rsidRDefault="00C36B4C" w:rsidP="00C36B4C">
      <w:pPr>
        <w:ind w:firstLine="720"/>
      </w:pPr>
      <w:r>
        <w:t>England</w:t>
      </w:r>
      <w:r w:rsidRPr="00EB62C3">
        <w:t>: Trentham.</w:t>
      </w:r>
    </w:p>
    <w:p w:rsidR="00C36B4C" w:rsidRDefault="00C36B4C" w:rsidP="00C36B4C"/>
    <w:p w:rsidR="00C36B4C" w:rsidRPr="00EB62C3" w:rsidRDefault="00C36B4C" w:rsidP="00C36B4C">
      <w:r w:rsidRPr="00EB62C3">
        <w:t xml:space="preserve">Callery, D. (2001). </w:t>
      </w:r>
      <w:r w:rsidRPr="00EB62C3">
        <w:rPr>
          <w:i/>
        </w:rPr>
        <w:t xml:space="preserve">Through the </w:t>
      </w:r>
      <w:r>
        <w:rPr>
          <w:i/>
        </w:rPr>
        <w:t>b</w:t>
      </w:r>
      <w:r w:rsidRPr="00EB62C3">
        <w:rPr>
          <w:i/>
        </w:rPr>
        <w:t xml:space="preserve">ody: A </w:t>
      </w:r>
      <w:r>
        <w:rPr>
          <w:i/>
        </w:rPr>
        <w:t>p</w:t>
      </w:r>
      <w:r w:rsidRPr="00EB62C3">
        <w:rPr>
          <w:i/>
        </w:rPr>
        <w:t xml:space="preserve">ractical </w:t>
      </w:r>
      <w:r>
        <w:rPr>
          <w:i/>
        </w:rPr>
        <w:t>g</w:t>
      </w:r>
      <w:r w:rsidRPr="00EB62C3">
        <w:rPr>
          <w:i/>
        </w:rPr>
        <w:t xml:space="preserve">uide to </w:t>
      </w:r>
      <w:r>
        <w:rPr>
          <w:i/>
        </w:rPr>
        <w:t>p</w:t>
      </w:r>
      <w:r w:rsidRPr="00EB62C3">
        <w:rPr>
          <w:i/>
        </w:rPr>
        <w:t xml:space="preserve">hysical </w:t>
      </w:r>
      <w:r>
        <w:rPr>
          <w:i/>
        </w:rPr>
        <w:t>t</w:t>
      </w:r>
      <w:r w:rsidRPr="00EB62C3">
        <w:rPr>
          <w:i/>
        </w:rPr>
        <w:t>heatre.</w:t>
      </w:r>
      <w:r w:rsidRPr="00EB62C3">
        <w:t xml:space="preserve"> New York: Routledge.</w:t>
      </w:r>
    </w:p>
    <w:p w:rsidR="00C36B4C" w:rsidRDefault="00C36B4C" w:rsidP="00C36B4C"/>
    <w:p w:rsidR="00C36B4C" w:rsidRDefault="00C36B4C" w:rsidP="00C36B4C">
      <w:pPr>
        <w:rPr>
          <w:i/>
        </w:rPr>
      </w:pPr>
      <w:r>
        <w:t xml:space="preserve">Craft, A., Gardner, H., &amp; Claxton, G. (2008). </w:t>
      </w:r>
      <w:r w:rsidRPr="00C45186">
        <w:rPr>
          <w:i/>
        </w:rPr>
        <w:t xml:space="preserve">Creativity, </w:t>
      </w:r>
      <w:r>
        <w:rPr>
          <w:i/>
        </w:rPr>
        <w:t>w</w:t>
      </w:r>
      <w:r w:rsidRPr="00C45186">
        <w:rPr>
          <w:i/>
        </w:rPr>
        <w:t xml:space="preserve">isdom, and </w:t>
      </w:r>
      <w:r>
        <w:rPr>
          <w:i/>
        </w:rPr>
        <w:t>t</w:t>
      </w:r>
      <w:r w:rsidRPr="00C45186">
        <w:rPr>
          <w:i/>
        </w:rPr>
        <w:t xml:space="preserve">rusteeship: Exploring the </w:t>
      </w:r>
      <w:r>
        <w:rPr>
          <w:i/>
        </w:rPr>
        <w:t>r</w:t>
      </w:r>
      <w:r w:rsidRPr="00C45186">
        <w:rPr>
          <w:i/>
        </w:rPr>
        <w:t xml:space="preserve">ole of </w:t>
      </w:r>
      <w:r>
        <w:rPr>
          <w:i/>
        </w:rPr>
        <w:t>e</w:t>
      </w:r>
      <w:r w:rsidRPr="00C45186">
        <w:rPr>
          <w:i/>
        </w:rPr>
        <w:t xml:space="preserve">ducation. </w:t>
      </w:r>
    </w:p>
    <w:p w:rsidR="00C36B4C" w:rsidRDefault="00C36B4C" w:rsidP="00C36B4C">
      <w:pPr>
        <w:rPr>
          <w:i/>
        </w:rPr>
      </w:pPr>
      <w:r>
        <w:rPr>
          <w:i/>
        </w:rPr>
        <w:tab/>
      </w:r>
    </w:p>
    <w:p w:rsidR="00C36B4C" w:rsidRPr="00C45186" w:rsidRDefault="00C36B4C" w:rsidP="00C36B4C">
      <w:r>
        <w:rPr>
          <w:i/>
        </w:rPr>
        <w:tab/>
      </w:r>
      <w:r w:rsidRPr="00C45186">
        <w:t>Thousand Oaks: Corwin Press</w:t>
      </w:r>
    </w:p>
    <w:p w:rsidR="00C36B4C" w:rsidRDefault="00C36B4C" w:rsidP="00C36B4C"/>
    <w:p w:rsidR="00C36B4C" w:rsidRDefault="00C36B4C" w:rsidP="00C36B4C">
      <w:pPr>
        <w:rPr>
          <w:i/>
        </w:rPr>
      </w:pPr>
      <w:r>
        <w:t xml:space="preserve">Denzin, N. K. (2003). </w:t>
      </w:r>
      <w:r>
        <w:rPr>
          <w:i/>
        </w:rPr>
        <w:t xml:space="preserve">Performance ethnography: Critical pedagogy and the politics of </w:t>
      </w:r>
      <w:r>
        <w:rPr>
          <w:i/>
        </w:rPr>
        <w:tab/>
      </w:r>
    </w:p>
    <w:p w:rsidR="00C36B4C" w:rsidRDefault="00C36B4C" w:rsidP="00C36B4C">
      <w:pPr>
        <w:rPr>
          <w:i/>
        </w:rPr>
      </w:pPr>
    </w:p>
    <w:p w:rsidR="00C36B4C" w:rsidRDefault="00C36B4C" w:rsidP="00C36B4C">
      <w:pPr>
        <w:ind w:firstLine="720"/>
      </w:pPr>
      <w:r>
        <w:rPr>
          <w:i/>
        </w:rPr>
        <w:t xml:space="preserve">     culture</w:t>
      </w:r>
      <w:r>
        <w:t>. Thousand Oaks: SAGE.</w:t>
      </w:r>
    </w:p>
    <w:p w:rsidR="00C36B4C" w:rsidRDefault="00C36B4C" w:rsidP="00C36B4C"/>
    <w:p w:rsidR="00C36B4C" w:rsidRDefault="00C36B4C" w:rsidP="00C36B4C">
      <w:r>
        <w:t xml:space="preserve">Doyle, C. (1993). </w:t>
      </w:r>
      <w:r>
        <w:rPr>
          <w:i/>
          <w:iCs/>
        </w:rPr>
        <w:t>Raising curtains on education: Drama as a site for critical pedagogy</w:t>
      </w:r>
      <w:r>
        <w:t xml:space="preserve">. </w:t>
      </w:r>
    </w:p>
    <w:p w:rsidR="00C36B4C" w:rsidRDefault="00C36B4C" w:rsidP="00C36B4C">
      <w:r>
        <w:tab/>
      </w:r>
    </w:p>
    <w:p w:rsidR="00C36B4C" w:rsidRDefault="00C36B4C" w:rsidP="00C36B4C">
      <w:r>
        <w:t xml:space="preserve">     </w:t>
      </w:r>
      <w:r>
        <w:tab/>
        <w:t>Westport, CT: Bergin and Garvey</w:t>
      </w:r>
    </w:p>
    <w:p w:rsidR="00C36B4C" w:rsidRDefault="00C36B4C" w:rsidP="00C36B4C"/>
    <w:p w:rsidR="00C36B4C" w:rsidRPr="00346DCC" w:rsidRDefault="00C36B4C" w:rsidP="00C36B4C">
      <w:pPr>
        <w:rPr>
          <w:i/>
        </w:rPr>
      </w:pPr>
      <w:r>
        <w:t xml:space="preserve">Eisner, E. (2002). </w:t>
      </w:r>
      <w:r w:rsidRPr="003C2423">
        <w:t>The arts and the creation of mind</w:t>
      </w:r>
      <w:r w:rsidRPr="00A131B3">
        <w:t>.</w:t>
      </w:r>
      <w:r>
        <w:t xml:space="preserve"> In Chapter 4, </w:t>
      </w:r>
      <w:r w:rsidRPr="003C2423">
        <w:rPr>
          <w:i/>
        </w:rPr>
        <w:t xml:space="preserve">What the arts teach </w:t>
      </w:r>
    </w:p>
    <w:p w:rsidR="00C36B4C" w:rsidRDefault="00C36B4C" w:rsidP="00C36B4C">
      <w:pPr>
        <w:tabs>
          <w:tab w:val="left" w:pos="2180"/>
        </w:tabs>
      </w:pPr>
      <w:r>
        <w:tab/>
      </w:r>
    </w:p>
    <w:p w:rsidR="00C36B4C" w:rsidRDefault="00C36B4C" w:rsidP="00C36B4C">
      <w:r>
        <w:t xml:space="preserve">     </w:t>
      </w:r>
      <w:r>
        <w:tab/>
      </w:r>
      <w:r w:rsidRPr="003C2423">
        <w:rPr>
          <w:i/>
        </w:rPr>
        <w:t>and how it shows</w:t>
      </w:r>
      <w:r>
        <w:t xml:space="preserve"> (pp.70-92). New Haven, CT: Yale University Press.</w:t>
      </w:r>
    </w:p>
    <w:p w:rsidR="00C36B4C" w:rsidRDefault="00C36B4C" w:rsidP="00C36B4C"/>
    <w:p w:rsidR="00C36B4C" w:rsidRDefault="00C36B4C" w:rsidP="00C36B4C">
      <w:pPr>
        <w:rPr>
          <w:i/>
        </w:rPr>
      </w:pPr>
      <w:r>
        <w:t xml:space="preserve">Heathcote, D. &amp; Bolton, G. (1995). </w:t>
      </w:r>
      <w:r>
        <w:rPr>
          <w:i/>
        </w:rPr>
        <w:t xml:space="preserve">Drama for learning: Dorothy Heathcote’s mantle of the expert approach to </w:t>
      </w:r>
    </w:p>
    <w:p w:rsidR="00C36B4C" w:rsidRDefault="00C36B4C" w:rsidP="00C36B4C">
      <w:pPr>
        <w:rPr>
          <w:i/>
        </w:rPr>
      </w:pPr>
    </w:p>
    <w:p w:rsidR="00C36B4C" w:rsidRDefault="00C36B4C" w:rsidP="00C36B4C">
      <w:r>
        <w:rPr>
          <w:i/>
        </w:rPr>
        <w:tab/>
        <w:t>education</w:t>
      </w:r>
      <w:r>
        <w:t>. Portsmouth, NH: Heinemann.</w:t>
      </w:r>
    </w:p>
    <w:p w:rsidR="00C36B4C" w:rsidRDefault="00C36B4C" w:rsidP="00C36B4C"/>
    <w:p w:rsidR="00C36B4C" w:rsidRDefault="00C36B4C" w:rsidP="00C36B4C">
      <w:r>
        <w:t xml:space="preserve">Hornbook. D. (1997). </w:t>
      </w:r>
      <w:r>
        <w:rPr>
          <w:i/>
        </w:rPr>
        <w:t xml:space="preserve">Education and dramatic art. </w:t>
      </w:r>
      <w:r>
        <w:t>New York: Routledge.</w:t>
      </w:r>
    </w:p>
    <w:p w:rsidR="00C36B4C" w:rsidRDefault="00C36B4C" w:rsidP="00C36B4C"/>
    <w:p w:rsidR="00C36B4C" w:rsidRDefault="00C36B4C" w:rsidP="00C36B4C">
      <w:r>
        <w:t xml:space="preserve">Grady, S. (2000). </w:t>
      </w:r>
      <w:r w:rsidRPr="00C45186">
        <w:rPr>
          <w:i/>
        </w:rPr>
        <w:t xml:space="preserve">Drama and </w:t>
      </w:r>
      <w:r>
        <w:rPr>
          <w:i/>
        </w:rPr>
        <w:t>d</w:t>
      </w:r>
      <w:r w:rsidRPr="00C45186">
        <w:rPr>
          <w:i/>
        </w:rPr>
        <w:t xml:space="preserve">iversity. </w:t>
      </w:r>
      <w:r>
        <w:t>Portsmouth: Heinemann.</w:t>
      </w:r>
    </w:p>
    <w:p w:rsidR="00C36B4C" w:rsidRDefault="00C36B4C" w:rsidP="00C36B4C"/>
    <w:p w:rsidR="00C36B4C" w:rsidRDefault="00C36B4C" w:rsidP="00C36B4C">
      <w:r>
        <w:t xml:space="preserve">Greig, N (2008). </w:t>
      </w:r>
      <w:r>
        <w:rPr>
          <w:i/>
        </w:rPr>
        <w:t xml:space="preserve">Young people, new theatre: A practical guide to the intercultural process. </w:t>
      </w:r>
      <w:r>
        <w:t xml:space="preserve">New York: </w:t>
      </w:r>
    </w:p>
    <w:p w:rsidR="00C36B4C" w:rsidRDefault="00C36B4C" w:rsidP="00C36B4C"/>
    <w:p w:rsidR="00C36B4C" w:rsidRDefault="00C36B4C" w:rsidP="00C36B4C">
      <w:pPr>
        <w:ind w:firstLine="720"/>
      </w:pPr>
      <w:r>
        <w:t>Routledge.</w:t>
      </w:r>
    </w:p>
    <w:p w:rsidR="00C36B4C" w:rsidRDefault="00C36B4C" w:rsidP="00C36B4C"/>
    <w:p w:rsidR="00C36B4C" w:rsidRDefault="00C36B4C" w:rsidP="00C36B4C">
      <w:r>
        <w:lastRenderedPageBreak/>
        <w:t xml:space="preserve">Kelin, D. A. (2005). </w:t>
      </w:r>
      <w:r>
        <w:rPr>
          <w:i/>
        </w:rPr>
        <w:t>To feel as our ancestors did: Collecting and performing oral  histories</w:t>
      </w:r>
      <w:r>
        <w:t xml:space="preserve">. Portsmouth, NH: </w:t>
      </w:r>
    </w:p>
    <w:p w:rsidR="00C36B4C" w:rsidRDefault="00C36B4C" w:rsidP="00C36B4C"/>
    <w:p w:rsidR="00C36B4C" w:rsidRDefault="00C36B4C" w:rsidP="00C36B4C">
      <w:r>
        <w:tab/>
        <w:t>Heinemann.</w:t>
      </w:r>
    </w:p>
    <w:p w:rsidR="00C36B4C" w:rsidRDefault="00C36B4C" w:rsidP="00C36B4C"/>
    <w:p w:rsidR="00C36B4C" w:rsidRDefault="00C36B4C" w:rsidP="00C36B4C">
      <w:r>
        <w:t xml:space="preserve">O'Neill, C. (1995). </w:t>
      </w:r>
      <w:r>
        <w:rPr>
          <w:i/>
        </w:rPr>
        <w:t>Drama worlds: A framework for process drama</w:t>
      </w:r>
      <w:r>
        <w:t>. Portsmouth, NH:Heinemann.</w:t>
      </w:r>
    </w:p>
    <w:p w:rsidR="00C36B4C" w:rsidRDefault="00C36B4C" w:rsidP="00C36B4C"/>
    <w:p w:rsidR="00C36B4C" w:rsidRDefault="00C36B4C" w:rsidP="00C36B4C">
      <w:r>
        <w:t xml:space="preserve">Rohd, M. (1998). </w:t>
      </w:r>
      <w:r w:rsidRPr="00DF2ABD">
        <w:rPr>
          <w:i/>
        </w:rPr>
        <w:t xml:space="preserve">Theatre for </w:t>
      </w:r>
      <w:r>
        <w:rPr>
          <w:i/>
        </w:rPr>
        <w:t>c</w:t>
      </w:r>
      <w:r w:rsidRPr="00DF2ABD">
        <w:rPr>
          <w:i/>
        </w:rPr>
        <w:t xml:space="preserve">ommunity, </w:t>
      </w:r>
      <w:r>
        <w:rPr>
          <w:i/>
        </w:rPr>
        <w:t>c</w:t>
      </w:r>
      <w:r w:rsidRPr="00DF2ABD">
        <w:rPr>
          <w:i/>
        </w:rPr>
        <w:t xml:space="preserve">onflict and </w:t>
      </w:r>
      <w:r>
        <w:rPr>
          <w:i/>
        </w:rPr>
        <w:t>d</w:t>
      </w:r>
      <w:r w:rsidRPr="00DF2ABD">
        <w:rPr>
          <w:i/>
        </w:rPr>
        <w:t>ialogue</w:t>
      </w:r>
      <w:r>
        <w:t>. Portsmouth, NH: Heinemann.</w:t>
      </w:r>
    </w:p>
    <w:p w:rsidR="00C36B4C" w:rsidRDefault="00C36B4C" w:rsidP="00C36B4C"/>
    <w:p w:rsidR="00C36B4C" w:rsidRDefault="00C36B4C" w:rsidP="00C36B4C">
      <w:r>
        <w:t xml:space="preserve">Saldana, J. (1995).  </w:t>
      </w:r>
      <w:r w:rsidRPr="00DF2ABD">
        <w:rPr>
          <w:i/>
        </w:rPr>
        <w:t xml:space="preserve">Drama of </w:t>
      </w:r>
      <w:r>
        <w:rPr>
          <w:i/>
        </w:rPr>
        <w:t>c</w:t>
      </w:r>
      <w:r w:rsidRPr="00DF2ABD">
        <w:rPr>
          <w:i/>
        </w:rPr>
        <w:t xml:space="preserve">olor. </w:t>
      </w:r>
      <w:r>
        <w:t xml:space="preserve">Portsmouth, NH: Heinemann. </w:t>
      </w:r>
    </w:p>
    <w:p w:rsidR="00C36B4C" w:rsidRDefault="00C36B4C" w:rsidP="00C36B4C"/>
    <w:p w:rsidR="00C36B4C" w:rsidRDefault="00C36B4C" w:rsidP="00C36B4C">
      <w:r>
        <w:t xml:space="preserve">Salazar, L G. (1995). </w:t>
      </w:r>
      <w:r w:rsidRPr="00DF2ABD">
        <w:rPr>
          <w:i/>
        </w:rPr>
        <w:t xml:space="preserve">Teaching </w:t>
      </w:r>
      <w:r>
        <w:rPr>
          <w:i/>
        </w:rPr>
        <w:t>d</w:t>
      </w:r>
      <w:r w:rsidRPr="00DF2ABD">
        <w:rPr>
          <w:i/>
        </w:rPr>
        <w:t xml:space="preserve">ramatically, </w:t>
      </w:r>
      <w:r>
        <w:rPr>
          <w:i/>
        </w:rPr>
        <w:t>l</w:t>
      </w:r>
      <w:r w:rsidRPr="00DF2ABD">
        <w:rPr>
          <w:i/>
        </w:rPr>
        <w:t xml:space="preserve">earning </w:t>
      </w:r>
      <w:r>
        <w:rPr>
          <w:i/>
        </w:rPr>
        <w:t>t</w:t>
      </w:r>
      <w:r w:rsidRPr="00DF2ABD">
        <w:rPr>
          <w:i/>
        </w:rPr>
        <w:t>hematically.</w:t>
      </w:r>
      <w:r>
        <w:t xml:space="preserve"> Charlottesville: New Plays Inc.</w:t>
      </w:r>
    </w:p>
    <w:p w:rsidR="00C36B4C" w:rsidRDefault="00C36B4C" w:rsidP="00C36B4C"/>
    <w:p w:rsidR="00C36B4C" w:rsidRDefault="00C36B4C" w:rsidP="00C36B4C">
      <w:pPr>
        <w:rPr>
          <w:i/>
        </w:rPr>
      </w:pPr>
      <w:r>
        <w:t xml:space="preserve">Swartz, L &amp; Nyman, D. (2010). </w:t>
      </w:r>
      <w:r w:rsidRPr="007812BF">
        <w:rPr>
          <w:i/>
        </w:rPr>
        <w:t xml:space="preserve">Drama </w:t>
      </w:r>
      <w:r>
        <w:rPr>
          <w:i/>
        </w:rPr>
        <w:t>s</w:t>
      </w:r>
      <w:r w:rsidRPr="007812BF">
        <w:rPr>
          <w:i/>
        </w:rPr>
        <w:t xml:space="preserve">chemes, </w:t>
      </w:r>
      <w:r>
        <w:rPr>
          <w:i/>
        </w:rPr>
        <w:t>t</w:t>
      </w:r>
      <w:r w:rsidRPr="007812BF">
        <w:rPr>
          <w:i/>
        </w:rPr>
        <w:t xml:space="preserve">hemes and </w:t>
      </w:r>
      <w:r>
        <w:rPr>
          <w:i/>
        </w:rPr>
        <w:t>d</w:t>
      </w:r>
      <w:r w:rsidRPr="007812BF">
        <w:rPr>
          <w:i/>
        </w:rPr>
        <w:t xml:space="preserve">reams: How to </w:t>
      </w:r>
      <w:r>
        <w:rPr>
          <w:i/>
        </w:rPr>
        <w:t>p</w:t>
      </w:r>
      <w:r w:rsidRPr="007812BF">
        <w:rPr>
          <w:i/>
        </w:rPr>
        <w:t xml:space="preserve">lan, </w:t>
      </w:r>
      <w:r>
        <w:rPr>
          <w:i/>
        </w:rPr>
        <w:t>s</w:t>
      </w:r>
      <w:r w:rsidRPr="007812BF">
        <w:rPr>
          <w:i/>
        </w:rPr>
        <w:t xml:space="preserve">tructure, and </w:t>
      </w:r>
      <w:r>
        <w:rPr>
          <w:i/>
        </w:rPr>
        <w:t>a</w:t>
      </w:r>
      <w:r w:rsidRPr="007812BF">
        <w:rPr>
          <w:i/>
        </w:rPr>
        <w:t xml:space="preserve">ssess </w:t>
      </w:r>
    </w:p>
    <w:p w:rsidR="00C36B4C" w:rsidRPr="007812BF" w:rsidRDefault="00C36B4C" w:rsidP="00C36B4C">
      <w:pPr>
        <w:rPr>
          <w:i/>
        </w:rPr>
      </w:pPr>
    </w:p>
    <w:p w:rsidR="00C36B4C" w:rsidRDefault="00C36B4C" w:rsidP="00C36B4C">
      <w:pPr>
        <w:ind w:firstLine="720"/>
      </w:pPr>
      <w:r>
        <w:rPr>
          <w:i/>
        </w:rPr>
        <w:t>c</w:t>
      </w:r>
      <w:r w:rsidRPr="007812BF">
        <w:rPr>
          <w:i/>
        </w:rPr>
        <w:t xml:space="preserve">lassroom </w:t>
      </w:r>
      <w:r>
        <w:rPr>
          <w:i/>
        </w:rPr>
        <w:t>e</w:t>
      </w:r>
      <w:r w:rsidRPr="007812BF">
        <w:rPr>
          <w:i/>
        </w:rPr>
        <w:t xml:space="preserve">vents that </w:t>
      </w:r>
      <w:r>
        <w:rPr>
          <w:i/>
        </w:rPr>
        <w:t>e</w:t>
      </w:r>
      <w:r w:rsidRPr="007812BF">
        <w:rPr>
          <w:i/>
        </w:rPr>
        <w:t xml:space="preserve">ngage </w:t>
      </w:r>
      <w:r>
        <w:rPr>
          <w:i/>
        </w:rPr>
        <w:t>a</w:t>
      </w:r>
      <w:r w:rsidRPr="007812BF">
        <w:rPr>
          <w:i/>
        </w:rPr>
        <w:t xml:space="preserve">dolescent </w:t>
      </w:r>
      <w:r>
        <w:rPr>
          <w:i/>
        </w:rPr>
        <w:t>l</w:t>
      </w:r>
      <w:r w:rsidRPr="007812BF">
        <w:rPr>
          <w:i/>
        </w:rPr>
        <w:t>earners</w:t>
      </w:r>
      <w:r>
        <w:rPr>
          <w:i/>
        </w:rPr>
        <w:t xml:space="preserve">. </w:t>
      </w:r>
      <w:r>
        <w:t xml:space="preserve">Portland, ME. Stenhouse. </w:t>
      </w:r>
    </w:p>
    <w:p w:rsidR="00C36B4C" w:rsidRDefault="00C36B4C" w:rsidP="00C36B4C"/>
    <w:p w:rsidR="00C36B4C" w:rsidRPr="00315055" w:rsidRDefault="00C36B4C" w:rsidP="00C36B4C">
      <w:pPr>
        <w:rPr>
          <w:i/>
        </w:rPr>
      </w:pPr>
      <w:r w:rsidRPr="006A2913">
        <w:t>Wagn</w:t>
      </w:r>
      <w:r>
        <w:t>er, B. J. (1998</w:t>
      </w:r>
      <w:r w:rsidRPr="006A2913">
        <w:t xml:space="preserve">) </w:t>
      </w:r>
      <w:r w:rsidRPr="003C2423">
        <w:rPr>
          <w:i/>
        </w:rPr>
        <w:t>Educational drama and language arts: What research shows.</w:t>
      </w:r>
      <w:r>
        <w:rPr>
          <w:i/>
        </w:rPr>
        <w:t xml:space="preserve"> </w:t>
      </w:r>
      <w:r>
        <w:t xml:space="preserve">Portsmouth, NH: Heinemann. </w:t>
      </w:r>
    </w:p>
    <w:p w:rsidR="00C36B4C" w:rsidRDefault="00C36B4C" w:rsidP="00C36B4C"/>
    <w:p w:rsidR="00C36B4C" w:rsidRDefault="00C36B4C" w:rsidP="00C36B4C"/>
    <w:p w:rsidR="00C36B4C" w:rsidRDefault="00C36B4C" w:rsidP="00C36B4C"/>
    <w:p w:rsidR="00C36B4C" w:rsidRDefault="00C36B4C" w:rsidP="00C36B4C"/>
    <w:p w:rsidR="00C36B4C" w:rsidRDefault="00C36B4C" w:rsidP="00C36B4C"/>
    <w:p w:rsidR="00C36B4C" w:rsidRDefault="00C36B4C" w:rsidP="00C36B4C"/>
    <w:p w:rsidR="00C36B4C" w:rsidRDefault="00C36B4C" w:rsidP="00C36B4C"/>
    <w:p w:rsidR="00C36B4C" w:rsidRDefault="00C36B4C" w:rsidP="00C36B4C"/>
    <w:p w:rsidR="00C36B4C" w:rsidRDefault="00C36B4C" w:rsidP="00C36B4C"/>
    <w:p w:rsidR="00C36B4C" w:rsidRPr="003A431E" w:rsidRDefault="00F9279E" w:rsidP="00C36B4C">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3524250</wp:posOffset>
                </wp:positionV>
                <wp:extent cx="3764915" cy="2845435"/>
                <wp:effectExtent l="0" t="0" r="0" b="0"/>
                <wp:wrapTight wrapText="bothSides">
                  <wp:wrapPolygon edited="0">
                    <wp:start x="-55" y="0"/>
                    <wp:lineTo x="-55" y="21528"/>
                    <wp:lineTo x="21655" y="21528"/>
                    <wp:lineTo x="21655" y="0"/>
                    <wp:lineTo x="-55"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2845435"/>
                        </a:xfrm>
                        <a:prstGeom prst="rect">
                          <a:avLst/>
                        </a:prstGeom>
                        <a:solidFill>
                          <a:srgbClr val="FFFFFF"/>
                        </a:solidFill>
                        <a:ln w="9525">
                          <a:solidFill>
                            <a:srgbClr val="000000"/>
                          </a:solidFill>
                          <a:miter lim="800000"/>
                          <a:headEnd/>
                          <a:tailEnd/>
                        </a:ln>
                      </wps:spPr>
                      <wps:txbx>
                        <w:txbxContent>
                          <w:p w:rsidR="00C36B4C" w:rsidRDefault="00F9279E" w:rsidP="00C36B4C">
                            <w:pPr>
                              <w:ind w:left="-1080" w:right="-1260"/>
                              <w:jc w:val="center"/>
                            </w:pPr>
                            <w:r>
                              <w:rPr>
                                <w:noProof/>
                              </w:rPr>
                              <w:drawing>
                                <wp:inline distT="0" distB="0" distL="0" distR="0">
                                  <wp:extent cx="3568700" cy="2743200"/>
                                  <wp:effectExtent l="0" t="0" r="0" b="0"/>
                                  <wp:docPr id="1" name="Picture 1" descr="http://academics.uww.edu/coe/images/Affinity%20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ademics.uww.edu/coe/images/Affinity%20Low-Res.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68700" cy="2743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pt;margin-top:277.5pt;width:296.45pt;height:224.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24KQIAAE8EAAAOAAAAZHJzL2Uyb0RvYy54bWysVNtu2zAMfR+wfxD0vjhx7DYx4hRdugwD&#10;2m1Auw+QZdkWphskJXb29aNkJ8tuL8P8IJAidUgekt7cDVKgI7OOa1XixWyOEVNU11y1Jf7ysn+z&#10;wsh5omoitGIlPjGH77avX216U7BUd1rUzCIAUa7oTYk7702RJI52TBI304YpMDbaSuJBtW1SW9ID&#10;uhRJOp/fJL22tbGaMufg9mE04m3EbxpG/aemccwjUWLIzcfTxrMKZ7LdkKK1xHScTmmQf8hCEq4g&#10;6AXqgXiCDpb/BiU5tdrpxs+ololuGk5ZrAGqWcx/qea5I4bFWoAcZy40uf8HSz8eP1vE6xIvMVJE&#10;Qote2ODRWz2gNLDTG1eA07MBNz/ANXQ5VurMo6ZfHVJ61xHVsntrdd8xUkN2i/AyuXo64rgAUvVP&#10;uoYw5OB1BBoaKwN1QAYCdOjS6dKZkAqFy+XtTbZe5BhRsKWrLM+WeYxBivNzY51/z7REQSixhdZH&#10;eHJ8dD6kQ4qzS4jmtOD1ngsRFdtWO2HRkcCY7OM3of/kJhTqS7zO03xk4K8Q8/j9CUJyD/MuuCzx&#10;6uJEisDbO1XHafSEi1GGlIWaiAzcjSz6oRqmxlS6PgGlVo9zDXsIQqftN4x6mOkSK1g6jMQHBU1Z&#10;L7IsrEBUsvw2BcVeW6prC1EUgErsMRrFnR/X5mAsbzuIcx6De2jknkeKQ8fHnKasYWoj89OGhbW4&#10;1qPXj//A9jsAAAD//wMAUEsDBBQABgAIAAAAIQAFfm7W4gAAAAsBAAAPAAAAZHJzL2Rvd25yZXYu&#10;eG1sTI/BTsMwDIbvSLxDZCQuaEu2qWWUphMMTRyQEGw8QNqatlvjVE3WFp4ec4KbLX/6/f3pZrKt&#10;GLD3jSMNi7kCgVS4sqFKw8dhN1uD8MFQaVpHqOELPWyyy4vUJKUb6R2HfagEh5BPjIY6hC6R0hc1&#10;WuPnrkPi26frrQm89pUsezNyuG3lUqlYWtMQf6hNh9sai9P+bDWcnm6H483L82P+utseq0GN31i8&#10;aX19NT3cgwg4hT8YfvVZHTJ2yt2ZSi9aDauYqwQNURTxwEC8XN+ByJlUarUAmaXyf4fsBwAA//8D&#10;AFBLAQItABQABgAIAAAAIQC2gziS/gAAAOEBAAATAAAAAAAAAAAAAAAAAAAAAABbQ29udGVudF9U&#10;eXBlc10ueG1sUEsBAi0AFAAGAAgAAAAhADj9If/WAAAAlAEAAAsAAAAAAAAAAAAAAAAALwEAAF9y&#10;ZWxzLy5yZWxzUEsBAi0AFAAGAAgAAAAhAI/irbgpAgAATwQAAA4AAAAAAAAAAAAAAAAALgIAAGRy&#10;cy9lMm9Eb2MueG1sUEsBAi0AFAAGAAgAAAAhAAV+btbiAAAACwEAAA8AAAAAAAAAAAAAAAAAgwQA&#10;AGRycy9kb3ducmV2LnhtbFBLBQYAAAAABAAEAPMAAACSBQAAAAA=&#10;">
                <v:textbox style="mso-fit-shape-to-text:t">
                  <w:txbxContent>
                    <w:p w:rsidR="00C36B4C" w:rsidRDefault="00F9279E" w:rsidP="00C36B4C">
                      <w:pPr>
                        <w:ind w:left="-1080" w:right="-1260"/>
                        <w:jc w:val="center"/>
                      </w:pPr>
                      <w:r>
                        <w:rPr>
                          <w:noProof/>
                        </w:rPr>
                        <w:drawing>
                          <wp:inline distT="0" distB="0" distL="0" distR="0">
                            <wp:extent cx="3568700" cy="2743200"/>
                            <wp:effectExtent l="0" t="0" r="0" b="0"/>
                            <wp:docPr id="1" name="Picture 1" descr="http://academics.uww.edu/coe/images/Affinity%20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ademics.uww.edu/coe/images/Affinity%20Low-Res.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68700" cy="2743200"/>
                                    </a:xfrm>
                                    <a:prstGeom prst="rect">
                                      <a:avLst/>
                                    </a:prstGeom>
                                    <a:noFill/>
                                    <a:ln>
                                      <a:noFill/>
                                    </a:ln>
                                  </pic:spPr>
                                </pic:pic>
                              </a:graphicData>
                            </a:graphic>
                          </wp:inline>
                        </w:drawing>
                      </w:r>
                    </w:p>
                  </w:txbxContent>
                </v:textbox>
                <w10:wrap type="tight"/>
              </v:shape>
            </w:pict>
          </mc:Fallback>
        </mc:AlternateContent>
      </w:r>
      <w:r w:rsidR="00C36B4C" w:rsidRPr="006169E8">
        <w:br/>
      </w:r>
    </w:p>
    <w:p w:rsidR="00C36B4C" w:rsidRDefault="00C36B4C" w:rsidP="00C36B4C">
      <w:pPr>
        <w:rPr>
          <w:b/>
          <w:bCs/>
          <w:sz w:val="22"/>
          <w:szCs w:val="22"/>
        </w:rPr>
      </w:pPr>
    </w:p>
    <w:p w:rsidR="00C36B4C" w:rsidRDefault="00C36B4C" w:rsidP="00C36B4C">
      <w:pPr>
        <w:tabs>
          <w:tab w:val="left" w:pos="1350"/>
        </w:tabs>
        <w:rPr>
          <w:b/>
          <w:bCs/>
          <w:sz w:val="22"/>
          <w:szCs w:val="22"/>
        </w:rPr>
      </w:pPr>
    </w:p>
    <w:p w:rsidR="00C36B4C" w:rsidRDefault="00C36B4C" w:rsidP="00C36B4C">
      <w:pPr>
        <w:tabs>
          <w:tab w:val="left" w:pos="1350"/>
        </w:tabs>
        <w:rPr>
          <w:b/>
          <w:bCs/>
          <w:sz w:val="22"/>
          <w:szCs w:val="22"/>
        </w:rPr>
      </w:pPr>
    </w:p>
    <w:p w:rsidR="00C36B4C" w:rsidRDefault="00C36B4C" w:rsidP="00C36B4C">
      <w:pPr>
        <w:tabs>
          <w:tab w:val="left" w:pos="1350"/>
        </w:tabs>
        <w:rPr>
          <w:b/>
          <w:bCs/>
          <w:sz w:val="22"/>
          <w:szCs w:val="22"/>
        </w:rPr>
      </w:pPr>
    </w:p>
    <w:p w:rsidR="00C36B4C" w:rsidRDefault="00C36B4C" w:rsidP="00C36B4C">
      <w:pPr>
        <w:tabs>
          <w:tab w:val="left" w:pos="1350"/>
        </w:tabs>
        <w:rPr>
          <w:b/>
          <w:bCs/>
          <w:sz w:val="22"/>
          <w:szCs w:val="22"/>
        </w:rPr>
      </w:pPr>
    </w:p>
    <w:p w:rsidR="00C36B4C" w:rsidRDefault="00C36B4C" w:rsidP="00C36B4C">
      <w:pPr>
        <w:tabs>
          <w:tab w:val="left" w:pos="1350"/>
        </w:tabs>
        <w:rPr>
          <w:b/>
          <w:bCs/>
          <w:sz w:val="22"/>
          <w:szCs w:val="22"/>
        </w:rPr>
      </w:pPr>
    </w:p>
    <w:p w:rsidR="00C36B4C" w:rsidRDefault="00C36B4C" w:rsidP="00C36B4C">
      <w:pPr>
        <w:tabs>
          <w:tab w:val="left" w:pos="1350"/>
        </w:tabs>
        <w:rPr>
          <w:b/>
          <w:bCs/>
          <w:sz w:val="22"/>
          <w:szCs w:val="22"/>
        </w:rPr>
      </w:pPr>
    </w:p>
    <w:p w:rsidR="00C36B4C" w:rsidRDefault="00C36B4C" w:rsidP="00C36B4C">
      <w:pPr>
        <w:tabs>
          <w:tab w:val="left" w:pos="1350"/>
        </w:tabs>
        <w:rPr>
          <w:b/>
          <w:bCs/>
          <w:sz w:val="22"/>
          <w:szCs w:val="22"/>
        </w:rPr>
      </w:pPr>
    </w:p>
    <w:p w:rsidR="00C36B4C" w:rsidRDefault="00C36B4C" w:rsidP="00C36B4C">
      <w:pPr>
        <w:tabs>
          <w:tab w:val="left" w:pos="1350"/>
        </w:tabs>
        <w:rPr>
          <w:b/>
          <w:bCs/>
          <w:sz w:val="22"/>
          <w:szCs w:val="22"/>
        </w:rPr>
      </w:pPr>
    </w:p>
    <w:p w:rsidR="00C36B4C" w:rsidRDefault="00C36B4C" w:rsidP="00C36B4C">
      <w:pPr>
        <w:tabs>
          <w:tab w:val="left" w:pos="1350"/>
        </w:tabs>
        <w:rPr>
          <w:b/>
          <w:bCs/>
          <w:sz w:val="22"/>
          <w:szCs w:val="22"/>
        </w:rPr>
      </w:pPr>
    </w:p>
    <w:p w:rsidR="00C36B4C" w:rsidRDefault="00C36B4C" w:rsidP="00C36B4C">
      <w:pPr>
        <w:tabs>
          <w:tab w:val="left" w:pos="1350"/>
        </w:tabs>
        <w:rPr>
          <w:b/>
          <w:bCs/>
          <w:sz w:val="22"/>
          <w:szCs w:val="22"/>
        </w:rPr>
      </w:pPr>
    </w:p>
    <w:p w:rsidR="00C36B4C" w:rsidRDefault="00C36B4C" w:rsidP="00C36B4C">
      <w:pPr>
        <w:tabs>
          <w:tab w:val="left" w:pos="1350"/>
        </w:tabs>
        <w:rPr>
          <w:b/>
          <w:bCs/>
          <w:sz w:val="22"/>
          <w:szCs w:val="22"/>
        </w:rPr>
      </w:pPr>
    </w:p>
    <w:p w:rsidR="00C36B4C" w:rsidRDefault="00C36B4C" w:rsidP="00C36B4C">
      <w:pPr>
        <w:tabs>
          <w:tab w:val="left" w:pos="1350"/>
        </w:tabs>
        <w:rPr>
          <w:b/>
          <w:bCs/>
          <w:sz w:val="22"/>
          <w:szCs w:val="22"/>
        </w:rPr>
      </w:pPr>
    </w:p>
    <w:p w:rsidR="00C36B4C" w:rsidRDefault="00C36B4C" w:rsidP="00C36B4C">
      <w:pPr>
        <w:tabs>
          <w:tab w:val="left" w:pos="1350"/>
        </w:tabs>
        <w:rPr>
          <w:b/>
          <w:bCs/>
          <w:sz w:val="22"/>
          <w:szCs w:val="22"/>
        </w:rPr>
      </w:pPr>
    </w:p>
    <w:p w:rsidR="00C36B4C" w:rsidRDefault="00C36B4C" w:rsidP="00C36B4C">
      <w:pPr>
        <w:tabs>
          <w:tab w:val="left" w:pos="1350"/>
        </w:tabs>
        <w:rPr>
          <w:b/>
          <w:bCs/>
          <w:sz w:val="22"/>
          <w:szCs w:val="22"/>
        </w:rPr>
      </w:pPr>
    </w:p>
    <w:p w:rsidR="00C36B4C" w:rsidRDefault="00C36B4C" w:rsidP="00C36B4C">
      <w:pPr>
        <w:tabs>
          <w:tab w:val="left" w:pos="1350"/>
        </w:tabs>
        <w:rPr>
          <w:b/>
          <w:bCs/>
          <w:sz w:val="22"/>
          <w:szCs w:val="22"/>
        </w:rPr>
      </w:pPr>
    </w:p>
    <w:p w:rsidR="00C36B4C" w:rsidRDefault="00C36B4C" w:rsidP="00C36B4C">
      <w:pPr>
        <w:tabs>
          <w:tab w:val="left" w:pos="1350"/>
        </w:tabs>
        <w:rPr>
          <w:b/>
          <w:bCs/>
          <w:sz w:val="22"/>
          <w:szCs w:val="22"/>
        </w:rPr>
      </w:pPr>
    </w:p>
    <w:p w:rsidR="00C36B4C" w:rsidRDefault="00C36B4C" w:rsidP="00C36B4C">
      <w:pPr>
        <w:tabs>
          <w:tab w:val="left" w:pos="1350"/>
        </w:tabs>
        <w:rPr>
          <w:b/>
          <w:bCs/>
          <w:sz w:val="22"/>
          <w:szCs w:val="22"/>
        </w:rPr>
      </w:pPr>
    </w:p>
    <w:sectPr w:rsidR="00C36B4C">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A2" w:rsidRDefault="001603A2">
      <w:r>
        <w:separator/>
      </w:r>
    </w:p>
  </w:endnote>
  <w:endnote w:type="continuationSeparator" w:id="0">
    <w:p w:rsidR="001603A2" w:rsidRDefault="0016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4C" w:rsidRDefault="00C36B4C">
    <w:pPr>
      <w:pStyle w:val="Footer"/>
      <w:framePr w:wrap="auto" w:vAnchor="text" w:hAnchor="margin" w:xAlign="center" w:y="1"/>
      <w:rPr>
        <w:rStyle w:val="PageNumber"/>
      </w:rPr>
    </w:pPr>
  </w:p>
  <w:p w:rsidR="00C36B4C" w:rsidRDefault="00C36B4C">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F9279E">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F9279E">
      <w:rPr>
        <w:rStyle w:val="PageNumber"/>
        <w:noProof/>
        <w:sz w:val="16"/>
      </w:rPr>
      <w:t>7</w:t>
    </w:r>
    <w:r>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4C" w:rsidRDefault="00C36B4C">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36B4C" w:rsidRDefault="00C36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A2" w:rsidRDefault="001603A2">
      <w:r>
        <w:separator/>
      </w:r>
    </w:p>
  </w:footnote>
  <w:footnote w:type="continuationSeparator" w:id="0">
    <w:p w:rsidR="001603A2" w:rsidRDefault="00160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nsid w:val="100B3B5A"/>
    <w:multiLevelType w:val="hybridMultilevel"/>
    <w:tmpl w:val="E92CF2BA"/>
    <w:lvl w:ilvl="0" w:tplc="75081CC2">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6">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7">
    <w:nsid w:val="391C30E2"/>
    <w:multiLevelType w:val="hybridMultilevel"/>
    <w:tmpl w:val="C8F63EE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9">
    <w:nsid w:val="3C467F13"/>
    <w:multiLevelType w:val="hybridMultilevel"/>
    <w:tmpl w:val="450666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2">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8"/>
  </w:num>
  <w:num w:numId="4">
    <w:abstractNumId w:val="4"/>
  </w:num>
  <w:num w:numId="5">
    <w:abstractNumId w:val="5"/>
  </w:num>
  <w:num w:numId="6">
    <w:abstractNumId w:val="11"/>
  </w:num>
  <w:num w:numId="7">
    <w:abstractNumId w:val="1"/>
  </w:num>
  <w:num w:numId="8">
    <w:abstractNumId w:val="2"/>
  </w:num>
  <w:num w:numId="9">
    <w:abstractNumId w:val="6"/>
  </w:num>
  <w:num w:numId="10">
    <w:abstractNumId w:val="10"/>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1603A2"/>
    <w:rsid w:val="009E579A"/>
    <w:rsid w:val="00C36B4C"/>
    <w:rsid w:val="00F9279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C45186"/>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List-Accent1">
    <w:name w:val="Colorful List Accent 1"/>
    <w:basedOn w:val="Normal"/>
    <w:qFormat/>
    <w:rsid w:val="00CE0769"/>
    <w:pPr>
      <w:autoSpaceDE/>
      <w:autoSpaceDN/>
      <w:ind w:left="720"/>
      <w:contextualSpacing/>
    </w:pPr>
    <w:rPr>
      <w:rFonts w:eastAsia="Cambria"/>
      <w:sz w:val="24"/>
      <w:szCs w:val="24"/>
    </w:rPr>
  </w:style>
  <w:style w:type="paragraph" w:styleId="BalloonText">
    <w:name w:val="Balloon Text"/>
    <w:basedOn w:val="Normal"/>
    <w:link w:val="BalloonTextChar"/>
    <w:uiPriority w:val="99"/>
    <w:unhideWhenUsed/>
    <w:rsid w:val="00315055"/>
    <w:rPr>
      <w:rFonts w:ascii="Tahoma" w:hAnsi="Tahoma" w:cs="Tahoma"/>
      <w:sz w:val="16"/>
      <w:szCs w:val="16"/>
    </w:rPr>
  </w:style>
  <w:style w:type="character" w:customStyle="1" w:styleId="BalloonTextChar">
    <w:name w:val="Balloon Text Char"/>
    <w:basedOn w:val="DefaultParagraphFont"/>
    <w:link w:val="BalloonText"/>
    <w:uiPriority w:val="99"/>
    <w:rsid w:val="00315055"/>
    <w:rPr>
      <w:rFonts w:ascii="Tahoma" w:hAnsi="Tahoma" w:cs="Tahoma"/>
      <w:sz w:val="16"/>
      <w:szCs w:val="16"/>
    </w:rPr>
  </w:style>
  <w:style w:type="character" w:styleId="CommentReference">
    <w:name w:val="annotation reference"/>
    <w:basedOn w:val="DefaultParagraphFont"/>
    <w:uiPriority w:val="99"/>
    <w:unhideWhenUsed/>
    <w:rsid w:val="00315055"/>
    <w:rPr>
      <w:sz w:val="16"/>
      <w:szCs w:val="16"/>
    </w:rPr>
  </w:style>
  <w:style w:type="paragraph" w:styleId="CommentText">
    <w:name w:val="annotation text"/>
    <w:basedOn w:val="Normal"/>
    <w:link w:val="CommentTextChar"/>
    <w:uiPriority w:val="99"/>
    <w:unhideWhenUsed/>
    <w:rsid w:val="00315055"/>
  </w:style>
  <w:style w:type="character" w:customStyle="1" w:styleId="CommentTextChar">
    <w:name w:val="Comment Text Char"/>
    <w:basedOn w:val="DefaultParagraphFont"/>
    <w:link w:val="CommentText"/>
    <w:uiPriority w:val="99"/>
    <w:rsid w:val="00315055"/>
  </w:style>
  <w:style w:type="paragraph" w:styleId="CommentSubject">
    <w:name w:val="annotation subject"/>
    <w:basedOn w:val="CommentText"/>
    <w:next w:val="CommentText"/>
    <w:link w:val="CommentSubjectChar"/>
    <w:uiPriority w:val="99"/>
    <w:unhideWhenUsed/>
    <w:rsid w:val="00315055"/>
    <w:rPr>
      <w:b/>
      <w:bCs/>
    </w:rPr>
  </w:style>
  <w:style w:type="character" w:customStyle="1" w:styleId="CommentSubjectChar">
    <w:name w:val="Comment Subject Char"/>
    <w:basedOn w:val="CommentTextChar"/>
    <w:link w:val="CommentSubject"/>
    <w:uiPriority w:val="99"/>
    <w:rsid w:val="003150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C45186"/>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List-Accent1">
    <w:name w:val="Colorful List Accent 1"/>
    <w:basedOn w:val="Normal"/>
    <w:qFormat/>
    <w:rsid w:val="00CE0769"/>
    <w:pPr>
      <w:autoSpaceDE/>
      <w:autoSpaceDN/>
      <w:ind w:left="720"/>
      <w:contextualSpacing/>
    </w:pPr>
    <w:rPr>
      <w:rFonts w:eastAsia="Cambria"/>
      <w:sz w:val="24"/>
      <w:szCs w:val="24"/>
    </w:rPr>
  </w:style>
  <w:style w:type="paragraph" w:styleId="BalloonText">
    <w:name w:val="Balloon Text"/>
    <w:basedOn w:val="Normal"/>
    <w:link w:val="BalloonTextChar"/>
    <w:uiPriority w:val="99"/>
    <w:unhideWhenUsed/>
    <w:rsid w:val="00315055"/>
    <w:rPr>
      <w:rFonts w:ascii="Tahoma" w:hAnsi="Tahoma" w:cs="Tahoma"/>
      <w:sz w:val="16"/>
      <w:szCs w:val="16"/>
    </w:rPr>
  </w:style>
  <w:style w:type="character" w:customStyle="1" w:styleId="BalloonTextChar">
    <w:name w:val="Balloon Text Char"/>
    <w:basedOn w:val="DefaultParagraphFont"/>
    <w:link w:val="BalloonText"/>
    <w:uiPriority w:val="99"/>
    <w:rsid w:val="00315055"/>
    <w:rPr>
      <w:rFonts w:ascii="Tahoma" w:hAnsi="Tahoma" w:cs="Tahoma"/>
      <w:sz w:val="16"/>
      <w:szCs w:val="16"/>
    </w:rPr>
  </w:style>
  <w:style w:type="character" w:styleId="CommentReference">
    <w:name w:val="annotation reference"/>
    <w:basedOn w:val="DefaultParagraphFont"/>
    <w:uiPriority w:val="99"/>
    <w:unhideWhenUsed/>
    <w:rsid w:val="00315055"/>
    <w:rPr>
      <w:sz w:val="16"/>
      <w:szCs w:val="16"/>
    </w:rPr>
  </w:style>
  <w:style w:type="paragraph" w:styleId="CommentText">
    <w:name w:val="annotation text"/>
    <w:basedOn w:val="Normal"/>
    <w:link w:val="CommentTextChar"/>
    <w:uiPriority w:val="99"/>
    <w:unhideWhenUsed/>
    <w:rsid w:val="00315055"/>
  </w:style>
  <w:style w:type="character" w:customStyle="1" w:styleId="CommentTextChar">
    <w:name w:val="Comment Text Char"/>
    <w:basedOn w:val="DefaultParagraphFont"/>
    <w:link w:val="CommentText"/>
    <w:uiPriority w:val="99"/>
    <w:rsid w:val="00315055"/>
  </w:style>
  <w:style w:type="paragraph" w:styleId="CommentSubject">
    <w:name w:val="annotation subject"/>
    <w:basedOn w:val="CommentText"/>
    <w:next w:val="CommentText"/>
    <w:link w:val="CommentSubjectChar"/>
    <w:uiPriority w:val="99"/>
    <w:unhideWhenUsed/>
    <w:rsid w:val="00315055"/>
    <w:rPr>
      <w:b/>
      <w:bCs/>
    </w:rPr>
  </w:style>
  <w:style w:type="character" w:customStyle="1" w:styleId="CommentSubjectChar">
    <w:name w:val="Comment Subject Char"/>
    <w:basedOn w:val="CommentTextChar"/>
    <w:link w:val="CommentSubject"/>
    <w:uiPriority w:val="99"/>
    <w:rsid w:val="003150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http://academics.uww.edu/coe/images/Affinity%20Low-Res.jpg" TargetMode="External"/><Relationship Id="rId18" Type="http://schemas.openxmlformats.org/officeDocument/2006/relationships/hyperlink" Target="http://www.uww.edu/Catalog/02-04/Legal/legal1.html" TargetMode="External"/><Relationship Id="rId26" Type="http://schemas.openxmlformats.org/officeDocument/2006/relationships/hyperlink" Target="http://www.uww.edu/stdhdbk/uwsystem.html" TargetMode="External"/><Relationship Id="rId3" Type="http://schemas.microsoft.com/office/2007/relationships/stylesWithEffects" Target="stylesWithEffects.xml"/><Relationship Id="rId21" Type="http://schemas.openxmlformats.org/officeDocument/2006/relationships/hyperlink" Target="file:///T:\Provost%20Suite\www.uww.edu\Catalog\02-04\Legal\Legal1.html"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uww.edu/Catalog/02-04/Legal/legal6.html" TargetMode="External"/><Relationship Id="rId25" Type="http://schemas.openxmlformats.org/officeDocument/2006/relationships/hyperlink" Target="http://www.uww.edu/gradstudies/catalog0608/gradcat0608.php" TargetMode="External"/><Relationship Id="rId2" Type="http://schemas.openxmlformats.org/officeDocument/2006/relationships/styles" Target="styles.xml"/><Relationship Id="rId16" Type="http://schemas.openxmlformats.org/officeDocument/2006/relationships/hyperlink" Target="http://www.uww.edu/Catalog/02-04/Legal/legal5.html" TargetMode="External"/><Relationship Id="rId20" Type="http://schemas.openxmlformats.org/officeDocument/2006/relationships/hyperlink" Target="http://www.uww.edu/Catalog/02-04/Legal/Legal1.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ww.edu/acadaff/UCC/Mandatory_Info_Course_Syllabi.docx" TargetMode="External"/><Relationship Id="rId24" Type="http://schemas.openxmlformats.org/officeDocument/2006/relationships/hyperlink" Target="http://www.uww.edu/gradstudies/catalog0608/Gradpolicies.php" TargetMode="External"/><Relationship Id="rId5" Type="http://schemas.openxmlformats.org/officeDocument/2006/relationships/webSettings" Target="webSettings.xml"/><Relationship Id="rId15" Type="http://schemas.openxmlformats.org/officeDocument/2006/relationships/hyperlink" Target="http://www.uww.edu/Catalog/02-04/Legal/legal1.html" TargetMode="External"/><Relationship Id="rId23" Type="http://schemas.openxmlformats.org/officeDocument/2006/relationships/hyperlink" Target="http://www.uww.edu/gradstudies/catalog0608/Gradpolicies.php" TargetMode="External"/><Relationship Id="rId28" Type="http://schemas.openxmlformats.org/officeDocument/2006/relationships/fontTable" Target="fontTable.xml"/><Relationship Id="rId10" Type="http://schemas.openxmlformats.org/officeDocument/2006/relationships/hyperlink" Target="http://acadaff.uww.edu/UCC/Curriculum_Handbook_09/Procedures_form3.docx" TargetMode="External"/><Relationship Id="rId19" Type="http://schemas.openxmlformats.org/officeDocument/2006/relationships/hyperlink" Target="file:///T:\Provost%20Suite\www.uww.edu\Catalog\02-04\Legal\Legal1.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ww.edu/StdRsces/csd/academic_index.php" TargetMode="External"/><Relationship Id="rId22" Type="http://schemas.openxmlformats.org/officeDocument/2006/relationships/hyperlink" Target="http://www.uww.edu/Catalog" TargetMode="External"/><Relationship Id="rId27" Type="http://schemas.openxmlformats.org/officeDocument/2006/relationships/hyperlink" Target="http://www.uww.edu/stdhdbk/uwsyst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2901</Words>
  <Characters>16540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19403</CharactersWithSpaces>
  <SharedDoc>false</SharedDoc>
  <HLinks>
    <vt:vector size="108" baseType="variant">
      <vt:variant>
        <vt:i4>458753</vt:i4>
      </vt:variant>
      <vt:variant>
        <vt:i4>147</vt:i4>
      </vt:variant>
      <vt:variant>
        <vt:i4>0</vt:i4>
      </vt:variant>
      <vt:variant>
        <vt:i4>5</vt:i4>
      </vt:variant>
      <vt:variant>
        <vt:lpwstr>http://www.uww.edu/stdhdbk/uwsystem.html</vt:lpwstr>
      </vt:variant>
      <vt:variant>
        <vt:lpwstr/>
      </vt:variant>
      <vt:variant>
        <vt:i4>458753</vt:i4>
      </vt:variant>
      <vt:variant>
        <vt:i4>144</vt:i4>
      </vt:variant>
      <vt:variant>
        <vt:i4>0</vt:i4>
      </vt:variant>
      <vt:variant>
        <vt:i4>5</vt:i4>
      </vt:variant>
      <vt:variant>
        <vt:lpwstr>http://www.uww.edu/stdhdbk/uwsystem.html</vt:lpwstr>
      </vt:variant>
      <vt:variant>
        <vt:lpwstr/>
      </vt:variant>
      <vt:variant>
        <vt:i4>3014783</vt:i4>
      </vt:variant>
      <vt:variant>
        <vt:i4>141</vt:i4>
      </vt:variant>
      <vt:variant>
        <vt:i4>0</vt:i4>
      </vt:variant>
      <vt:variant>
        <vt:i4>5</vt:i4>
      </vt:variant>
      <vt:variant>
        <vt:lpwstr>http://www.uww.edu/gradstudies/catalog0608/gradcat0608.php</vt:lpwstr>
      </vt:variant>
      <vt:variant>
        <vt:lpwstr/>
      </vt:variant>
      <vt:variant>
        <vt:i4>7536697</vt:i4>
      </vt:variant>
      <vt:variant>
        <vt:i4>138</vt:i4>
      </vt:variant>
      <vt:variant>
        <vt:i4>0</vt:i4>
      </vt:variant>
      <vt:variant>
        <vt:i4>5</vt:i4>
      </vt:variant>
      <vt:variant>
        <vt:lpwstr>http://www.uww.edu/gradstudies/catalog0608/Gradpolicies.php</vt:lpwstr>
      </vt:variant>
      <vt:variant>
        <vt:lpwstr>facilitiesandservices</vt:lpwstr>
      </vt:variant>
      <vt:variant>
        <vt:i4>1376333</vt:i4>
      </vt:variant>
      <vt:variant>
        <vt:i4>135</vt:i4>
      </vt:variant>
      <vt:variant>
        <vt:i4>0</vt:i4>
      </vt:variant>
      <vt:variant>
        <vt:i4>5</vt:i4>
      </vt:variant>
      <vt:variant>
        <vt:lpwstr>http://www.uww.edu/gradstudies/catalog0608/Gradpolicies.php</vt:lpwstr>
      </vt:variant>
      <vt:variant>
        <vt:lpwstr>academicinformation</vt:lpwstr>
      </vt:variant>
      <vt:variant>
        <vt:i4>2424877</vt:i4>
      </vt:variant>
      <vt:variant>
        <vt:i4>132</vt:i4>
      </vt:variant>
      <vt:variant>
        <vt:i4>0</vt:i4>
      </vt:variant>
      <vt:variant>
        <vt:i4>5</vt:i4>
      </vt:variant>
      <vt:variant>
        <vt:lpwstr>http://www.uww.edu/Catalog</vt:lpwstr>
      </vt:variant>
      <vt:variant>
        <vt:lpwstr/>
      </vt:variant>
      <vt:variant>
        <vt:i4>3932195</vt:i4>
      </vt:variant>
      <vt:variant>
        <vt:i4>129</vt:i4>
      </vt:variant>
      <vt:variant>
        <vt:i4>0</vt:i4>
      </vt:variant>
      <vt:variant>
        <vt:i4>5</vt:i4>
      </vt:variant>
      <vt:variant>
        <vt:lpwstr>file://T:\Provost Suite\www.uww.edu\Catalog\02-04\Legal\Legal1.html</vt:lpwstr>
      </vt:variant>
      <vt:variant>
        <vt:lpwstr/>
      </vt:variant>
      <vt:variant>
        <vt:i4>3801140</vt:i4>
      </vt:variant>
      <vt:variant>
        <vt:i4>126</vt:i4>
      </vt:variant>
      <vt:variant>
        <vt:i4>0</vt:i4>
      </vt:variant>
      <vt:variant>
        <vt:i4>5</vt:i4>
      </vt:variant>
      <vt:variant>
        <vt:lpwstr>http://www.uww.edu/Catalog/02-04/Legal/Legal1.html</vt:lpwstr>
      </vt:variant>
      <vt:variant>
        <vt:lpwstr/>
      </vt:variant>
      <vt:variant>
        <vt:i4>3932195</vt:i4>
      </vt:variant>
      <vt:variant>
        <vt:i4>123</vt:i4>
      </vt:variant>
      <vt:variant>
        <vt:i4>0</vt:i4>
      </vt:variant>
      <vt:variant>
        <vt:i4>5</vt:i4>
      </vt:variant>
      <vt:variant>
        <vt:lpwstr>file://T:\Provost Suite\www.uww.edu\Catalog\02-04\Legal\Legal1.html</vt:lpwstr>
      </vt:variant>
      <vt:variant>
        <vt:lpwstr/>
      </vt:variant>
      <vt:variant>
        <vt:i4>6225986</vt:i4>
      </vt:variant>
      <vt:variant>
        <vt:i4>120</vt:i4>
      </vt:variant>
      <vt:variant>
        <vt:i4>0</vt:i4>
      </vt:variant>
      <vt:variant>
        <vt:i4>5</vt:i4>
      </vt:variant>
      <vt:variant>
        <vt:lpwstr>http://www.uww.edu/Catalog/02-04/Legal/legal1.html</vt:lpwstr>
      </vt:variant>
      <vt:variant>
        <vt:lpwstr>Misconduct</vt:lpwstr>
      </vt:variant>
      <vt:variant>
        <vt:i4>3801139</vt:i4>
      </vt:variant>
      <vt:variant>
        <vt:i4>117</vt:i4>
      </vt:variant>
      <vt:variant>
        <vt:i4>0</vt:i4>
      </vt:variant>
      <vt:variant>
        <vt:i4>5</vt:i4>
      </vt:variant>
      <vt:variant>
        <vt:lpwstr>http://www.uww.edu/Catalog/02-04/Legal/legal6.html</vt:lpwstr>
      </vt:variant>
      <vt:variant>
        <vt:lpwstr/>
      </vt:variant>
      <vt:variant>
        <vt:i4>3801136</vt:i4>
      </vt:variant>
      <vt:variant>
        <vt:i4>114</vt:i4>
      </vt:variant>
      <vt:variant>
        <vt:i4>0</vt:i4>
      </vt:variant>
      <vt:variant>
        <vt:i4>5</vt:i4>
      </vt:variant>
      <vt:variant>
        <vt:lpwstr>http://www.uww.edu/Catalog/02-04/Legal/legal5.html</vt:lpwstr>
      </vt:variant>
      <vt:variant>
        <vt:lpwstr/>
      </vt:variant>
      <vt:variant>
        <vt:i4>6225986</vt:i4>
      </vt:variant>
      <vt:variant>
        <vt:i4>111</vt:i4>
      </vt:variant>
      <vt:variant>
        <vt:i4>0</vt:i4>
      </vt:variant>
      <vt:variant>
        <vt:i4>5</vt:i4>
      </vt:variant>
      <vt:variant>
        <vt:lpwstr>http://www.uww.edu/Catalog/02-04/Legal/legal1.html</vt:lpwstr>
      </vt:variant>
      <vt:variant>
        <vt:lpwstr>Misconduct</vt:lpwstr>
      </vt:variant>
      <vt:variant>
        <vt:i4>3604557</vt:i4>
      </vt:variant>
      <vt:variant>
        <vt:i4>108</vt:i4>
      </vt:variant>
      <vt:variant>
        <vt:i4>0</vt:i4>
      </vt:variant>
      <vt:variant>
        <vt:i4>5</vt:i4>
      </vt:variant>
      <vt:variant>
        <vt:lpwstr>http://www.uww.edu/StdRsces/csd/academic_index.php</vt:lpwstr>
      </vt:variant>
      <vt:variant>
        <vt:lpwstr/>
      </vt:variant>
      <vt:variant>
        <vt:i4>6553617</vt:i4>
      </vt:variant>
      <vt:variant>
        <vt:i4>105</vt:i4>
      </vt:variant>
      <vt:variant>
        <vt:i4>0</vt:i4>
      </vt:variant>
      <vt:variant>
        <vt:i4>5</vt:i4>
      </vt:variant>
      <vt:variant>
        <vt:lpwstr>http://www.uww.edu/acadaff/UCC/Mandatory_Info_Course_Syllabi.docx</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ariant>
        <vt:i4>3670132</vt:i4>
      </vt:variant>
      <vt:variant>
        <vt:i4>46321</vt:i4>
      </vt:variant>
      <vt:variant>
        <vt:i4>1026</vt:i4>
      </vt:variant>
      <vt:variant>
        <vt:i4>1</vt:i4>
      </vt:variant>
      <vt:variant>
        <vt:lpwstr>http://academics.uww.edu/coe/images/Affinity%20Low-Res.jpg</vt:lpwstr>
      </vt:variant>
      <vt:variant>
        <vt:lpwstr/>
      </vt:variant>
      <vt:variant>
        <vt:i4>3670132</vt:i4>
      </vt:variant>
      <vt:variant>
        <vt:i4>46423</vt:i4>
      </vt:variant>
      <vt:variant>
        <vt:i4>1025</vt:i4>
      </vt:variant>
      <vt:variant>
        <vt:i4>1</vt:i4>
      </vt:variant>
      <vt:variant>
        <vt:lpwstr>http://academics.uww.edu/coe/images/Affinity%20Low-Res.jpg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gcetech</cp:lastModifiedBy>
  <cp:revision>2</cp:revision>
  <cp:lastPrinted>2011-10-04T16:03:00Z</cp:lastPrinted>
  <dcterms:created xsi:type="dcterms:W3CDTF">2011-10-04T16:47:00Z</dcterms:created>
  <dcterms:modified xsi:type="dcterms:W3CDTF">2011-10-04T16:47:00Z</dcterms:modified>
</cp:coreProperties>
</file>