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CF3F98">
        <w:rPr>
          <w:b/>
          <w:bCs/>
          <w:noProof/>
          <w:sz w:val="22"/>
          <w:szCs w:val="24"/>
        </w:rPr>
        <w:t>38</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ED5DE2">
        <w:rPr>
          <w:sz w:val="22"/>
          <w:szCs w:val="24"/>
        </w:rPr>
        <w:t>Quantitative Methods in Economics</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ED5DE2">
        <w:rPr>
          <w:noProof/>
          <w:sz w:val="22"/>
          <w:szCs w:val="24"/>
        </w:rPr>
        <w:t>Quant Methods in Econ</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ED5DE2">
        <w:rPr>
          <w:noProof/>
          <w:sz w:val="22"/>
          <w:szCs w:val="24"/>
        </w:rPr>
        <w:t>Yamin Ahmad</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ED5DE2">
        <w:rPr>
          <w:noProof/>
          <w:sz w:val="22"/>
        </w:rPr>
        <w:t>Entry into MS Economics Program</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ED5DE2">
        <w:rPr>
          <w:sz w:val="22"/>
        </w:rPr>
        <w:t>Yamin Ahmad</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E57E5">
        <w:rPr>
          <w:sz w:val="22"/>
        </w:rPr>
        <w:t> </w:t>
      </w:r>
      <w:r w:rsidR="00DE57E5">
        <w:rPr>
          <w:sz w:val="22"/>
        </w:rPr>
        <w:t> </w:t>
      </w:r>
      <w:r w:rsidR="00DE57E5">
        <w:rPr>
          <w:sz w:val="22"/>
        </w:rPr>
        <w:t> </w:t>
      </w:r>
      <w:r w:rsidR="00DE57E5">
        <w:rPr>
          <w:sz w:val="22"/>
        </w:rPr>
        <w:t> </w:t>
      </w:r>
      <w:r w:rsidR="00DE57E5">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E57E5">
        <w:rPr>
          <w:sz w:val="22"/>
        </w:rPr>
        <w:t> </w:t>
      </w:r>
      <w:r w:rsidR="00DE57E5">
        <w:rPr>
          <w:sz w:val="22"/>
        </w:rPr>
        <w:t> </w:t>
      </w:r>
      <w:r w:rsidR="00DE57E5">
        <w:rPr>
          <w:sz w:val="22"/>
        </w:rPr>
        <w:t> </w:t>
      </w:r>
      <w:r w:rsidR="00DE57E5">
        <w:rPr>
          <w:sz w:val="22"/>
        </w:rPr>
        <w:t> </w:t>
      </w:r>
      <w:r w:rsidR="00DE57E5">
        <w:rPr>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6B710E" w:rsidRDefault="006B710E">
      <w:pPr>
        <w:rPr>
          <w:sz w:val="22"/>
          <w:szCs w:val="22"/>
        </w:rPr>
      </w:pPr>
      <w:r>
        <w:rPr>
          <w:sz w:val="22"/>
          <w:szCs w:val="22"/>
        </w:rPr>
        <w:t>This proposed course will be a one of the core courses that students entering the MS Economics programs will be required to take. It will expose the student to the kind of mathematics that they will need to know in order to be able to pursue the MS Economics degree.</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6B710E" w:rsidRDefault="006B710E">
      <w:pPr>
        <w:rPr>
          <w:sz w:val="22"/>
          <w:szCs w:val="22"/>
        </w:rPr>
      </w:pPr>
      <w:r>
        <w:rPr>
          <w:sz w:val="22"/>
          <w:szCs w:val="22"/>
        </w:rPr>
        <w:t>Since this course will be one of the core courses of the MS Economics degree, all students entering the MS Economics program will be required to take this course. In doing so, it will familiarize all students in the use of mathematics in graduate economics.</w:t>
      </w:r>
    </w:p>
    <w:p w:rsidR="006B710E" w:rsidRDefault="006B710E">
      <w:pPr>
        <w:rPr>
          <w:sz w:val="22"/>
          <w:szCs w:val="22"/>
        </w:rPr>
      </w:pPr>
    </w:p>
    <w:p w:rsidR="00F76B6B" w:rsidRDefault="006B710E">
      <w:pPr>
        <w:rPr>
          <w:sz w:val="22"/>
          <w:szCs w:val="22"/>
        </w:rPr>
      </w:pPr>
      <w:r>
        <w:rPr>
          <w:sz w:val="22"/>
          <w:szCs w:val="22"/>
        </w:rPr>
        <w:t>One of the key objectives of the MS Economics degree is to allow students to gain Quantitative and Statistical Proficiency. This course addresses the Quantitative Proficiency aspect of this Learning objective and the specific student learning outcomes (traits) that this course will address are:</w:t>
      </w:r>
    </w:p>
    <w:p w:rsidR="006B710E" w:rsidRDefault="006B710E" w:rsidP="006B710E">
      <w:pPr>
        <w:numPr>
          <w:ilvl w:val="0"/>
          <w:numId w:val="11"/>
        </w:numPr>
        <w:rPr>
          <w:sz w:val="22"/>
          <w:szCs w:val="22"/>
        </w:rPr>
      </w:pPr>
      <w:r>
        <w:rPr>
          <w:sz w:val="22"/>
          <w:szCs w:val="22"/>
        </w:rPr>
        <w:t>Students are able to utilize multivariate calculus in the study of economic problems.</w:t>
      </w:r>
    </w:p>
    <w:p w:rsidR="006B710E" w:rsidRDefault="006B710E" w:rsidP="006B710E">
      <w:pPr>
        <w:numPr>
          <w:ilvl w:val="0"/>
          <w:numId w:val="11"/>
        </w:numPr>
        <w:rPr>
          <w:sz w:val="22"/>
          <w:szCs w:val="22"/>
        </w:rPr>
      </w:pPr>
      <w:r>
        <w:rPr>
          <w:sz w:val="22"/>
          <w:szCs w:val="22"/>
        </w:rPr>
        <w:t>Students are able to utilize differential calculus in the analyzing economic problems.</w:t>
      </w:r>
    </w:p>
    <w:p w:rsidR="006B710E" w:rsidRDefault="006B710E" w:rsidP="006B710E">
      <w:pPr>
        <w:numPr>
          <w:ilvl w:val="0"/>
          <w:numId w:val="11"/>
        </w:numPr>
        <w:rPr>
          <w:sz w:val="22"/>
          <w:szCs w:val="22"/>
        </w:rPr>
      </w:pPr>
      <w:r>
        <w:rPr>
          <w:sz w:val="22"/>
          <w:szCs w:val="22"/>
        </w:rPr>
        <w:t>Students are able to utilize linear algebra in the analysis of economic problems.</w:t>
      </w:r>
    </w:p>
    <w:p w:rsidR="006B710E" w:rsidRDefault="006B710E" w:rsidP="006B710E">
      <w:pPr>
        <w:rPr>
          <w:sz w:val="22"/>
          <w:szCs w:val="22"/>
        </w:rPr>
      </w:pPr>
    </w:p>
    <w:p w:rsidR="006B710E" w:rsidRDefault="006B710E" w:rsidP="006B710E">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6B710E" w:rsidP="006B710E">
      <w:pPr>
        <w:numPr>
          <w:ilvl w:val="0"/>
          <w:numId w:val="12"/>
        </w:numPr>
        <w:rPr>
          <w:sz w:val="22"/>
          <w:szCs w:val="22"/>
        </w:rPr>
      </w:pPr>
      <w:r w:rsidRPr="006B710E">
        <w:rPr>
          <w:b/>
          <w:sz w:val="22"/>
          <w:szCs w:val="22"/>
        </w:rPr>
        <w:t>Staffing</w:t>
      </w:r>
      <w:r>
        <w:rPr>
          <w:sz w:val="22"/>
          <w:szCs w:val="22"/>
        </w:rPr>
        <w:t>:- the course will be staffed by a Economics Department faculty that is Academically Qualified (AQ) and has Grad Faculty status.</w:t>
      </w:r>
    </w:p>
    <w:p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r>
        <w:rPr>
          <w:rFonts w:ascii="Times New Roman" w:hAnsi="Times New Roman"/>
          <w:sz w:val="24"/>
          <w:szCs w:val="24"/>
        </w:rPr>
        <w:t>:- impact is minimal; students will require the use of Matlab (- a 4</w:t>
      </w:r>
      <w:r w:rsidRPr="006B710E">
        <w:rPr>
          <w:rFonts w:ascii="Times New Roman" w:hAnsi="Times New Roman"/>
          <w:sz w:val="24"/>
          <w:szCs w:val="24"/>
          <w:vertAlign w:val="superscript"/>
        </w:rPr>
        <w:t>th</w:t>
      </w:r>
      <w:r>
        <w:rPr>
          <w:rFonts w:ascii="Times New Roman" w:hAnsi="Times New Roman"/>
          <w:sz w:val="24"/>
          <w:szCs w:val="24"/>
        </w:rPr>
        <w:t xml:space="preserve"> generation computing language) in the course, and Matlab is available in the General Access labs in the Library and McGraw. In addition, Matlab is available in the computer labs in Hyland Hall where the course is anticipated to take place.</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r w:rsidR="00EB7F37" w:rsidRPr="00EB7F37">
        <w:rPr>
          <w:rFonts w:ascii="Times New Roman" w:hAnsi="Times New Roman"/>
          <w:b/>
          <w:sz w:val="24"/>
          <w:szCs w:val="24"/>
        </w:rPr>
        <w:t>:</w:t>
      </w:r>
      <w:r w:rsidR="00EB7F37">
        <w:rPr>
          <w:rFonts w:ascii="Times New Roman" w:hAnsi="Times New Roman"/>
          <w:sz w:val="24"/>
          <w:szCs w:val="24"/>
        </w:rPr>
        <w:t>- A classroom is anticipated to be required in Hyland Hall to teach the class. The class will meet for 1hour 15 minute session, twice per week.</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r w:rsidR="00EB7F37" w:rsidRPr="00EB7F37">
        <w:rPr>
          <w:rFonts w:ascii="Times New Roman" w:hAnsi="Times New Roman"/>
          <w:b/>
          <w:sz w:val="24"/>
          <w:szCs w:val="24"/>
        </w:rPr>
        <w:t>:</w:t>
      </w:r>
      <w:r w:rsidR="00EB7F37">
        <w:rPr>
          <w:rFonts w:ascii="Times New Roman" w:hAnsi="Times New Roman"/>
          <w:sz w:val="24"/>
          <w:szCs w:val="24"/>
        </w:rPr>
        <w:t>- This is a new course for the MS Economics degree, and does not replace any other courses.</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0053EE" w:rsidRPr="0089414A" w:rsidRDefault="000053EE" w:rsidP="000053EE">
      <w:pPr>
        <w:jc w:val="both"/>
        <w:rPr>
          <w:sz w:val="24"/>
          <w:szCs w:val="24"/>
        </w:rPr>
      </w:pPr>
      <w:r w:rsidRPr="0089414A">
        <w:rPr>
          <w:sz w:val="24"/>
          <w:szCs w:val="24"/>
        </w:rPr>
        <w:t>This course will provide students with the mathematical methods and tools used in modern economic analysis. Linear algebra, multivariable calculus, and optimization theory are the main topics of the course and applications to simple economic models will be emphasized. Pre-requisites are entry into the MS Economics program.</w:t>
      </w: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lastRenderedPageBreak/>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EB7F37" w:rsidRDefault="00EB7F37">
      <w:pPr>
        <w:ind w:left="720"/>
        <w:rPr>
          <w:sz w:val="22"/>
          <w:szCs w:val="22"/>
        </w:rPr>
      </w:pPr>
      <w:r>
        <w:rPr>
          <w:sz w:val="22"/>
          <w:szCs w:val="22"/>
        </w:rPr>
        <w:t>N/A</w:t>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EB7F37">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rsidR="00F76B6B" w:rsidRDefault="00F76B6B">
      <w:pPr>
        <w:ind w:left="720"/>
        <w:rPr>
          <w:sz w:val="22"/>
          <w:szCs w:val="22"/>
        </w:rPr>
      </w:pPr>
    </w:p>
    <w:p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rsidR="00EB7F37" w:rsidRDefault="00EB7F37">
      <w:pPr>
        <w:tabs>
          <w:tab w:val="left" w:pos="1440"/>
          <w:tab w:val="left" w:pos="1530"/>
          <w:tab w:val="right" w:pos="2880"/>
          <w:tab w:val="left" w:pos="2970"/>
          <w:tab w:val="left" w:pos="3060"/>
        </w:tabs>
        <w:rPr>
          <w:b/>
          <w:bCs/>
          <w:sz w:val="22"/>
          <w:szCs w:val="22"/>
        </w:rPr>
      </w:pPr>
    </w:p>
    <w:p w:rsidR="00EB7F37" w:rsidRDefault="00EB7F37">
      <w:pPr>
        <w:tabs>
          <w:tab w:val="left" w:pos="1440"/>
          <w:tab w:val="left" w:pos="1530"/>
          <w:tab w:val="right" w:pos="2880"/>
          <w:tab w:val="left" w:pos="2970"/>
          <w:tab w:val="left" w:pos="3060"/>
        </w:tabs>
        <w:rPr>
          <w:b/>
          <w:bCs/>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F76B6B" w:rsidRDefault="00F76B6B">
      <w:pPr>
        <w:rPr>
          <w:sz w:val="22"/>
          <w:szCs w:val="22"/>
        </w:rPr>
      </w:pPr>
    </w:p>
    <w:p w:rsidR="00EB7F37" w:rsidRDefault="00EB7F37" w:rsidP="00EB7F37">
      <w:pPr>
        <w:tabs>
          <w:tab w:val="right" w:pos="8640"/>
        </w:tabs>
        <w:jc w:val="both"/>
        <w:rPr>
          <w:rFonts w:ascii="Garamond" w:hAnsi="Garamond"/>
          <w:b/>
          <w:sz w:val="28"/>
          <w:szCs w:val="28"/>
        </w:rPr>
      </w:pPr>
      <w:r>
        <w:rPr>
          <w:rFonts w:ascii="Garamond" w:hAnsi="Garamond"/>
          <w:b/>
          <w:sz w:val="28"/>
          <w:szCs w:val="28"/>
        </w:rPr>
        <w:t>ECON 7</w:t>
      </w:r>
      <w:r w:rsidR="000B19BF">
        <w:rPr>
          <w:rFonts w:ascii="Garamond" w:hAnsi="Garamond"/>
          <w:b/>
          <w:sz w:val="28"/>
          <w:szCs w:val="28"/>
        </w:rPr>
        <w:t>06</w:t>
      </w:r>
      <w:r>
        <w:rPr>
          <w:rFonts w:ascii="Garamond" w:hAnsi="Garamond"/>
          <w:b/>
          <w:sz w:val="28"/>
          <w:szCs w:val="28"/>
        </w:rPr>
        <w:tab/>
        <w:t>Fall 2014</w:t>
      </w:r>
    </w:p>
    <w:p w:rsidR="00EB7F37" w:rsidRDefault="00EB7F37" w:rsidP="00EB7F37">
      <w:pPr>
        <w:tabs>
          <w:tab w:val="right" w:pos="8640"/>
        </w:tabs>
        <w:jc w:val="both"/>
        <w:rPr>
          <w:rFonts w:ascii="Garamond" w:hAnsi="Garamond"/>
          <w:b/>
          <w:sz w:val="28"/>
          <w:szCs w:val="28"/>
        </w:rPr>
      </w:pPr>
      <w:r>
        <w:rPr>
          <w:rFonts w:ascii="Garamond" w:hAnsi="Garamond"/>
          <w:b/>
          <w:sz w:val="28"/>
          <w:szCs w:val="28"/>
        </w:rPr>
        <w:t>Quantitative Methods in Economics</w:t>
      </w:r>
      <w:r>
        <w:rPr>
          <w:rFonts w:ascii="Garamond" w:hAnsi="Garamond"/>
          <w:b/>
          <w:sz w:val="28"/>
          <w:szCs w:val="28"/>
        </w:rPr>
        <w:tab/>
      </w:r>
      <w:r w:rsidRPr="00C57639">
        <w:rPr>
          <w:rFonts w:ascii="Garamond" w:hAnsi="Garamond"/>
          <w:b/>
          <w:sz w:val="28"/>
          <w:szCs w:val="28"/>
        </w:rPr>
        <w:t>Yamin S. Ahmad</w:t>
      </w:r>
    </w:p>
    <w:p w:rsidR="00EB7F37" w:rsidRPr="0069527F" w:rsidRDefault="00EB7F37" w:rsidP="00EB7F37">
      <w:pPr>
        <w:tabs>
          <w:tab w:val="right" w:pos="8640"/>
        </w:tabs>
        <w:jc w:val="center"/>
        <w:rPr>
          <w:rFonts w:ascii="Garamond" w:hAnsi="Garamond"/>
          <w:b/>
          <w:sz w:val="28"/>
          <w:szCs w:val="28"/>
        </w:rPr>
      </w:pPr>
    </w:p>
    <w:p w:rsidR="00EB7F37" w:rsidRDefault="00EB7F37" w:rsidP="00EB7F37">
      <w:pPr>
        <w:tabs>
          <w:tab w:val="right" w:pos="8640"/>
        </w:tabs>
        <w:spacing w:line="360" w:lineRule="auto"/>
        <w:jc w:val="both"/>
        <w:rPr>
          <w:rFonts w:ascii="Garamond" w:hAnsi="Garamond"/>
        </w:rPr>
      </w:pPr>
      <w:r>
        <w:rPr>
          <w:rFonts w:ascii="Garamond" w:hAnsi="Garamond"/>
        </w:rPr>
        <w:t xml:space="preserve">Office: 4402 Hyland Hall, Tel: x5576, Email: </w:t>
      </w:r>
      <w:hyperlink r:id="rId12" w:history="1">
        <w:r w:rsidRPr="007B7B0C">
          <w:rPr>
            <w:rStyle w:val="Hyperlink"/>
            <w:rFonts w:ascii="Garamond" w:hAnsi="Garamond"/>
          </w:rPr>
          <w:t>ahmady@uww.edu</w:t>
        </w:r>
      </w:hyperlink>
    </w:p>
    <w:p w:rsidR="00EB7F37" w:rsidRPr="00CF15D3" w:rsidRDefault="00EB7F37" w:rsidP="00EB7F37">
      <w:pPr>
        <w:tabs>
          <w:tab w:val="right" w:pos="8640"/>
        </w:tabs>
        <w:jc w:val="both"/>
        <w:rPr>
          <w:rFonts w:ascii="Garamond" w:hAnsi="Garamond"/>
          <w:b/>
          <w:i/>
        </w:rPr>
      </w:pPr>
      <w:r w:rsidRPr="00CF15D3">
        <w:rPr>
          <w:rFonts w:ascii="Garamond" w:hAnsi="Garamond"/>
          <w:b/>
          <w:i/>
        </w:rPr>
        <w:t>Office Hours</w:t>
      </w:r>
    </w:p>
    <w:p w:rsidR="00EB7F37" w:rsidRDefault="00EB7F37" w:rsidP="00EB7F37">
      <w:pPr>
        <w:tabs>
          <w:tab w:val="right" w:pos="8640"/>
        </w:tabs>
        <w:jc w:val="both"/>
        <w:rPr>
          <w:rFonts w:ascii="Garamond" w:hAnsi="Garamond"/>
        </w:rPr>
      </w:pPr>
      <w:r>
        <w:rPr>
          <w:rFonts w:ascii="Garamond" w:hAnsi="Garamond"/>
        </w:rPr>
        <w:t xml:space="preserve">Walk in: MW 2:00pm – 5:00pm; Email: F 9am – 11am; and by appointment. </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sidRPr="004D4BC9">
        <w:rPr>
          <w:rFonts w:ascii="Garamond" w:hAnsi="Garamond"/>
          <w:b/>
          <w:u w:val="single"/>
        </w:rPr>
        <w:t>Course Web Page</w:t>
      </w:r>
      <w:r>
        <w:rPr>
          <w:rFonts w:ascii="Garamond" w:hAnsi="Garamond"/>
          <w:b/>
          <w:u w:val="single"/>
        </w:rPr>
        <w:t>:</w:t>
      </w:r>
      <w:r w:rsidRPr="001222C4">
        <w:rPr>
          <w:rFonts w:ascii="Garamond" w:hAnsi="Garamond"/>
          <w:b/>
        </w:rPr>
        <w:t xml:space="preserve"> </w:t>
      </w:r>
      <w:hyperlink r:id="rId13" w:history="1">
        <w:r w:rsidR="000B19BF" w:rsidRPr="00E47991">
          <w:rPr>
            <w:rStyle w:val="Hyperlink"/>
            <w:rFonts w:ascii="Garamond" w:hAnsi="Garamond"/>
          </w:rPr>
          <w:t>http://facstaff.uww.edu/ahmady/courses/econ706/</w:t>
        </w:r>
      </w:hyperlink>
      <w:r>
        <w:rPr>
          <w:rFonts w:ascii="Garamond" w:hAnsi="Garamond"/>
        </w:rPr>
        <w:t xml:space="preserve"> </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Pr>
          <w:rFonts w:ascii="Garamond" w:hAnsi="Garamond"/>
        </w:rPr>
        <w:t>This is the web page for the course. Here you can find the course schedule, lecture notes, problem sets and more.</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b/>
        </w:rPr>
      </w:pPr>
      <w:r>
        <w:rPr>
          <w:rFonts w:ascii="Garamond" w:hAnsi="Garamond"/>
          <w:b/>
        </w:rPr>
        <w:t>Prerequisites</w:t>
      </w:r>
    </w:p>
    <w:p w:rsidR="00EB7F37" w:rsidRPr="00EB6D9A" w:rsidRDefault="00EB7F37" w:rsidP="00EB7F37">
      <w:pPr>
        <w:tabs>
          <w:tab w:val="right" w:pos="8640"/>
        </w:tabs>
        <w:jc w:val="both"/>
        <w:rPr>
          <w:rFonts w:ascii="Garamond" w:hAnsi="Garamond"/>
          <w:b/>
        </w:rPr>
      </w:pPr>
    </w:p>
    <w:p w:rsidR="00EB7F37" w:rsidRDefault="00EB7F37" w:rsidP="00EB7F37">
      <w:pPr>
        <w:tabs>
          <w:tab w:val="right" w:pos="8640"/>
        </w:tabs>
        <w:jc w:val="both"/>
        <w:rPr>
          <w:rFonts w:ascii="Garamond" w:hAnsi="Garamond"/>
        </w:rPr>
      </w:pPr>
      <w:r>
        <w:rPr>
          <w:rFonts w:ascii="Garamond" w:hAnsi="Garamond"/>
        </w:rPr>
        <w:t>Entry into the MS Economics Degree</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Pr>
          <w:rFonts w:ascii="Garamond" w:hAnsi="Garamond"/>
        </w:rPr>
        <w:t xml:space="preserve">In this course, we will be using mathematics extensively. In particular, you should be able to algebraically manipulate and solve equations. If you have taken prior courses in calculus, you will find it beneficial to review calculus concepts such as partial and total derivatives. </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b/>
        </w:rPr>
      </w:pPr>
      <w:r w:rsidRPr="00EB6D9A">
        <w:rPr>
          <w:rFonts w:ascii="Garamond" w:hAnsi="Garamond"/>
          <w:b/>
        </w:rPr>
        <w:t xml:space="preserve">Required </w:t>
      </w:r>
      <w:r>
        <w:rPr>
          <w:rFonts w:ascii="Garamond" w:hAnsi="Garamond"/>
          <w:b/>
        </w:rPr>
        <w:t>Resources</w:t>
      </w:r>
    </w:p>
    <w:p w:rsidR="00EB7F37" w:rsidRDefault="00EB7F37" w:rsidP="00EB7F37">
      <w:pPr>
        <w:tabs>
          <w:tab w:val="right" w:pos="8640"/>
        </w:tabs>
        <w:ind w:left="360"/>
        <w:jc w:val="both"/>
        <w:rPr>
          <w:rFonts w:ascii="Garamond" w:hAnsi="Garamond"/>
        </w:rPr>
      </w:pPr>
    </w:p>
    <w:p w:rsidR="00EB7F37" w:rsidRPr="00827442" w:rsidRDefault="00EB7F37" w:rsidP="00EB7F37">
      <w:pPr>
        <w:pStyle w:val="ListParagraph"/>
        <w:numPr>
          <w:ilvl w:val="0"/>
          <w:numId w:val="14"/>
        </w:numPr>
        <w:spacing w:after="0" w:line="240" w:lineRule="auto"/>
        <w:rPr>
          <w:rFonts w:ascii="Garamond" w:hAnsi="Garamond"/>
        </w:rPr>
      </w:pPr>
      <w:r>
        <w:rPr>
          <w:rFonts w:ascii="Garamond" w:hAnsi="Garamond"/>
          <w:u w:val="single"/>
        </w:rPr>
        <w:t xml:space="preserve">Required </w:t>
      </w:r>
      <w:r w:rsidRPr="00827442">
        <w:rPr>
          <w:rFonts w:ascii="Garamond" w:hAnsi="Garamond"/>
          <w:u w:val="single"/>
        </w:rPr>
        <w:t>Text</w:t>
      </w:r>
      <w:r w:rsidRPr="00827442">
        <w:rPr>
          <w:rFonts w:ascii="Garamond" w:hAnsi="Garamond"/>
        </w:rPr>
        <w:t xml:space="preserve">: </w:t>
      </w:r>
      <w:r>
        <w:rPr>
          <w:rFonts w:ascii="Garamond" w:hAnsi="Garamond"/>
          <w:i/>
        </w:rPr>
        <w:t>Fundamental Methods of Mathematical Economics</w:t>
      </w:r>
      <w:r>
        <w:rPr>
          <w:rFonts w:ascii="Garamond" w:hAnsi="Garamond"/>
        </w:rPr>
        <w:t>, by Alpha Chiang and Kevin Wainwright, 4th Edition, 2005, McGraw Hill. ISBN: 0-07-010910-9.</w:t>
      </w:r>
    </w:p>
    <w:p w:rsidR="00EB7F37" w:rsidRPr="00C95BE7" w:rsidRDefault="00EB7F37" w:rsidP="00EB7F37">
      <w:pPr>
        <w:pStyle w:val="ListParagraph"/>
        <w:numPr>
          <w:ilvl w:val="0"/>
          <w:numId w:val="14"/>
        </w:numPr>
        <w:spacing w:after="0" w:line="240" w:lineRule="auto"/>
        <w:jc w:val="both"/>
        <w:rPr>
          <w:rFonts w:ascii="Garamond" w:hAnsi="Garamond"/>
          <w:iCs/>
        </w:rPr>
      </w:pPr>
      <w:r w:rsidRPr="00624E4E">
        <w:rPr>
          <w:rFonts w:ascii="Garamond" w:hAnsi="Garamond"/>
          <w:iCs/>
          <w:u w:val="single"/>
        </w:rPr>
        <w:t>Recommended Text:</w:t>
      </w:r>
      <w:r>
        <w:rPr>
          <w:rFonts w:ascii="Garamond" w:hAnsi="Garamond"/>
          <w:i/>
          <w:iCs/>
        </w:rPr>
        <w:t xml:space="preserve"> </w:t>
      </w:r>
      <w:r w:rsidRPr="00C95BE7">
        <w:rPr>
          <w:rFonts w:ascii="Garamond" w:hAnsi="Garamond"/>
          <w:i/>
          <w:iCs/>
        </w:rPr>
        <w:t>Mathematics for Economists</w:t>
      </w:r>
      <w:r w:rsidRPr="00C95BE7">
        <w:rPr>
          <w:rFonts w:ascii="Garamond" w:hAnsi="Garamond"/>
          <w:iCs/>
        </w:rPr>
        <w:t xml:space="preserve">, by Simon and Blume, 1994 </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Pr>
          <w:rFonts w:ascii="Garamond" w:hAnsi="Garamond"/>
        </w:rPr>
        <w:t xml:space="preserve">Other useful texts or sources you may wish to look at: </w:t>
      </w:r>
    </w:p>
    <w:p w:rsidR="00EB7F37" w:rsidRPr="001D7202" w:rsidRDefault="00EB7F37" w:rsidP="00EB7F37">
      <w:pPr>
        <w:pStyle w:val="ListParagraph"/>
        <w:numPr>
          <w:ilvl w:val="0"/>
          <w:numId w:val="15"/>
        </w:numPr>
        <w:spacing w:after="0" w:line="240" w:lineRule="auto"/>
        <w:jc w:val="both"/>
        <w:rPr>
          <w:rFonts w:ascii="Garamond" w:hAnsi="Garamond"/>
          <w:iCs/>
        </w:rPr>
      </w:pPr>
      <w:r>
        <w:rPr>
          <w:rFonts w:ascii="Garamond" w:hAnsi="Garamond"/>
          <w:i/>
        </w:rPr>
        <w:t>Methods for Economics</w:t>
      </w:r>
      <w:r>
        <w:rPr>
          <w:rFonts w:ascii="Garamond" w:hAnsi="Garamond"/>
        </w:rPr>
        <w:t>, by Michael Klein, 2</w:t>
      </w:r>
      <w:r w:rsidRPr="00C95BE7">
        <w:rPr>
          <w:rFonts w:ascii="Garamond" w:hAnsi="Garamond"/>
          <w:vertAlign w:val="superscript"/>
        </w:rPr>
        <w:t>nd</w:t>
      </w:r>
      <w:r>
        <w:rPr>
          <w:rFonts w:ascii="Garamond" w:hAnsi="Garamond"/>
        </w:rPr>
        <w:t xml:space="preserve"> Edition, 2002, Addison Wesley/Prentice Hall. ISBN: 0201726262</w:t>
      </w:r>
    </w:p>
    <w:p w:rsidR="00EB7F37" w:rsidRPr="00C95BE7" w:rsidRDefault="00EB7F37" w:rsidP="00EB7F37">
      <w:pPr>
        <w:pStyle w:val="ListParagraph"/>
        <w:numPr>
          <w:ilvl w:val="0"/>
          <w:numId w:val="15"/>
        </w:numPr>
        <w:spacing w:after="0" w:line="240" w:lineRule="auto"/>
        <w:jc w:val="both"/>
        <w:rPr>
          <w:rFonts w:ascii="Garamond" w:hAnsi="Garamond"/>
        </w:rPr>
      </w:pPr>
      <w:r w:rsidRPr="00C95BE7">
        <w:rPr>
          <w:rFonts w:ascii="Garamond" w:hAnsi="Garamond"/>
          <w:i/>
          <w:iCs/>
        </w:rPr>
        <w:t>A First Course in Optimization Theory</w:t>
      </w:r>
      <w:r w:rsidRPr="00C95BE7">
        <w:rPr>
          <w:rFonts w:ascii="Garamond" w:hAnsi="Garamond"/>
        </w:rPr>
        <w:t xml:space="preserve">, by Rangarajan K. Sundaram, 1999 – A more theory orientated book that covers the ideas behind optimization theory. </w:t>
      </w:r>
    </w:p>
    <w:p w:rsidR="00EB7F37" w:rsidRDefault="00EB7F37" w:rsidP="00EB7F37">
      <w:pPr>
        <w:pStyle w:val="ListParagraph"/>
        <w:numPr>
          <w:ilvl w:val="0"/>
          <w:numId w:val="15"/>
        </w:numPr>
        <w:spacing w:after="0" w:line="240" w:lineRule="auto"/>
        <w:jc w:val="both"/>
        <w:rPr>
          <w:rFonts w:ascii="Garamond" w:hAnsi="Garamond"/>
        </w:rPr>
      </w:pPr>
      <w:r w:rsidRPr="00C95BE7">
        <w:rPr>
          <w:rFonts w:ascii="Garamond" w:hAnsi="Garamond"/>
          <w:i/>
          <w:iCs/>
        </w:rPr>
        <w:t>Principles of Mathematical Analysis</w:t>
      </w:r>
      <w:r w:rsidRPr="00C95BE7">
        <w:rPr>
          <w:rFonts w:ascii="Garamond" w:hAnsi="Garamond"/>
        </w:rPr>
        <w:t>, by Rudin, 1976 – A book which gives a good grounding in Real Analysis.</w:t>
      </w:r>
    </w:p>
    <w:p w:rsidR="00EB7F37" w:rsidRPr="00207FB6" w:rsidRDefault="00EB7F37" w:rsidP="00EB7F37">
      <w:pPr>
        <w:pStyle w:val="ListParagraph"/>
        <w:numPr>
          <w:ilvl w:val="0"/>
          <w:numId w:val="15"/>
        </w:numPr>
        <w:spacing w:after="0" w:line="240" w:lineRule="auto"/>
        <w:jc w:val="both"/>
        <w:rPr>
          <w:rFonts w:ascii="Garamond" w:hAnsi="Garamond"/>
        </w:rPr>
      </w:pPr>
      <w:r w:rsidRPr="00207FB6">
        <w:rPr>
          <w:rFonts w:ascii="Garamond" w:hAnsi="Garamond"/>
          <w:i/>
          <w:iCs/>
        </w:rPr>
        <w:t>Elementary Linear Algebra</w:t>
      </w:r>
      <w:r w:rsidRPr="00207FB6">
        <w:rPr>
          <w:rFonts w:ascii="Garamond" w:hAnsi="Garamond"/>
        </w:rPr>
        <w:t>, by Anton, 1991.</w:t>
      </w:r>
    </w:p>
    <w:p w:rsidR="00EB7F37" w:rsidRDefault="00EB7F37" w:rsidP="00EB7F37">
      <w:pPr>
        <w:ind w:left="720"/>
        <w:rPr>
          <w:rFonts w:ascii="Garamond" w:hAnsi="Garamond"/>
        </w:rPr>
      </w:pPr>
    </w:p>
    <w:p w:rsidR="00EB7F37" w:rsidRDefault="00EB7F37" w:rsidP="00EB7F37">
      <w:pPr>
        <w:jc w:val="both"/>
        <w:rPr>
          <w:rFonts w:ascii="Garamond" w:hAnsi="Garamond"/>
        </w:rPr>
      </w:pPr>
    </w:p>
    <w:p w:rsidR="00EB7F37" w:rsidRDefault="00EB7F37" w:rsidP="00EB7F37">
      <w:pPr>
        <w:tabs>
          <w:tab w:val="right" w:pos="8640"/>
        </w:tabs>
        <w:jc w:val="both"/>
        <w:rPr>
          <w:rFonts w:ascii="Garamond" w:hAnsi="Garamond"/>
          <w:b/>
        </w:rPr>
      </w:pPr>
      <w:r w:rsidRPr="00EB6D9A">
        <w:rPr>
          <w:rFonts w:ascii="Garamond" w:hAnsi="Garamond"/>
          <w:b/>
        </w:rPr>
        <w:t>Course Description Objectives</w:t>
      </w:r>
      <w:r>
        <w:rPr>
          <w:rFonts w:ascii="Garamond" w:hAnsi="Garamond"/>
          <w:b/>
        </w:rPr>
        <w:t xml:space="preserve"> and Assessment</w:t>
      </w:r>
    </w:p>
    <w:p w:rsidR="00EB7F37" w:rsidRPr="00EB6D9A" w:rsidRDefault="00EB7F37" w:rsidP="00EB7F37">
      <w:pPr>
        <w:tabs>
          <w:tab w:val="right" w:pos="8640"/>
        </w:tabs>
        <w:jc w:val="both"/>
        <w:rPr>
          <w:rFonts w:ascii="Garamond" w:hAnsi="Garamond"/>
          <w:b/>
        </w:rPr>
      </w:pPr>
    </w:p>
    <w:p w:rsidR="00EB7F37" w:rsidRDefault="00EB7F37" w:rsidP="00EB7F37">
      <w:pPr>
        <w:adjustRightInd w:val="0"/>
        <w:jc w:val="both"/>
        <w:rPr>
          <w:rFonts w:ascii="Garamond" w:hAnsi="Garamond" w:cs="Arial"/>
        </w:rPr>
      </w:pPr>
      <w:r w:rsidRPr="00AC7CBC">
        <w:rPr>
          <w:rFonts w:ascii="Garamond" w:hAnsi="Garamond" w:cs="Arial"/>
        </w:rPr>
        <w:t xml:space="preserve">This course is </w:t>
      </w:r>
      <w:r w:rsidR="001169D9">
        <w:rPr>
          <w:rFonts w:ascii="Garamond" w:hAnsi="Garamond" w:cs="Arial"/>
        </w:rPr>
        <w:t>a</w:t>
      </w:r>
      <w:r>
        <w:rPr>
          <w:rFonts w:ascii="Garamond" w:hAnsi="Garamond" w:cs="Arial"/>
        </w:rPr>
        <w:t xml:space="preserve"> course</w:t>
      </w:r>
      <w:r>
        <w:rPr>
          <w:rFonts w:ascii="Garamond" w:hAnsi="Garamond" w:cs="dcr10"/>
        </w:rPr>
        <w:t xml:space="preserve"> in mathematical economics that is intended to provide a preview of the technical rigors involved in graduate studies. As such, this course will </w:t>
      </w:r>
      <w:r w:rsidR="00F86EA4">
        <w:rPr>
          <w:rFonts w:ascii="Garamond" w:hAnsi="Garamond" w:cs="dcr10"/>
        </w:rPr>
        <w:t xml:space="preserve">provide students with the mathematical methods and tools used in modern economic analysis and will </w:t>
      </w:r>
      <w:r>
        <w:rPr>
          <w:rFonts w:ascii="Garamond" w:hAnsi="Garamond" w:cs="dcr10"/>
        </w:rPr>
        <w:t xml:space="preserve">expose the student to the use of applied mathematics in solving economic problems. We will </w:t>
      </w:r>
      <w:r>
        <w:rPr>
          <w:rFonts w:ascii="Garamond" w:hAnsi="Garamond" w:cs="dcr10"/>
        </w:rPr>
        <w:lastRenderedPageBreak/>
        <w:t xml:space="preserve">explore advanced techniques used to study both microeconomic and macroeconomic problems, whilst consolidating the mathematical techniques needed for graduate work. </w:t>
      </w:r>
      <w:r w:rsidR="001169D9">
        <w:rPr>
          <w:rFonts w:ascii="Garamond" w:hAnsi="Garamond" w:cs="dcr10"/>
        </w:rPr>
        <w:t>Students who take this course will have a good grounding in its main topics: linear algebra, multivariate calculus, optimization theory and difference and differential equations.</w:t>
      </w:r>
      <w:r>
        <w:rPr>
          <w:rFonts w:ascii="Garamond" w:hAnsi="Garamond" w:cs="dcr10"/>
        </w:rPr>
        <w:t xml:space="preserve"> In addition, the course will provide an introduction to Matlab, a fourth generation programming language that uses matrices, which we will use to aid in solving economic problems. Matlab is available for use in the GA lab computers in McGraw and Anderson, and in the computer labs in Hyland Hall.</w:t>
      </w:r>
    </w:p>
    <w:p w:rsidR="00EB7F37" w:rsidRDefault="00EB7F37" w:rsidP="00EB7F37">
      <w:pPr>
        <w:tabs>
          <w:tab w:val="right" w:pos="8640"/>
        </w:tabs>
        <w:jc w:val="both"/>
        <w:rPr>
          <w:rFonts w:ascii="Garamond" w:hAnsi="Garamond"/>
          <w:b/>
        </w:rPr>
      </w:pPr>
    </w:p>
    <w:p w:rsidR="00EB7F37" w:rsidRPr="00EB6D9A" w:rsidRDefault="00EB7F37" w:rsidP="00EB7F37">
      <w:pPr>
        <w:tabs>
          <w:tab w:val="right" w:pos="8640"/>
        </w:tabs>
        <w:jc w:val="both"/>
        <w:rPr>
          <w:rFonts w:ascii="Garamond" w:hAnsi="Garamond"/>
          <w:b/>
        </w:rPr>
      </w:pPr>
      <w:r>
        <w:rPr>
          <w:rFonts w:ascii="Garamond" w:hAnsi="Garamond"/>
          <w:b/>
        </w:rPr>
        <w:t>Course Requirements</w:t>
      </w:r>
      <w:r w:rsidRPr="00EB6D9A">
        <w:rPr>
          <w:rFonts w:ascii="Garamond" w:hAnsi="Garamond"/>
          <w:b/>
        </w:rPr>
        <w:t xml:space="preserve"> </w:t>
      </w:r>
      <w:r>
        <w:rPr>
          <w:rFonts w:ascii="Garamond" w:hAnsi="Garamond"/>
          <w:b/>
        </w:rPr>
        <w:t>and Grading</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Pr>
          <w:rFonts w:ascii="Garamond" w:hAnsi="Garamond"/>
        </w:rPr>
        <w:t>This course has the following requirements which will be used to assign you a grade at the end of the semester. There will be computational assignments (involving you using Matlab to solve the assignments), four quizzes, a midterm exam and a final exam. Dropping the lowest quiz score, the remaining quizzes are worth 10 percent each, the midterm is worth 30 percent and the final exam is worth 30 percent. Your total score on the computational assignments are worth 10% of the grade.</w:t>
      </w:r>
    </w:p>
    <w:p w:rsidR="00EB7F37" w:rsidRPr="00404F80" w:rsidRDefault="00EB7F37" w:rsidP="00EB7F37">
      <w:pPr>
        <w:tabs>
          <w:tab w:val="left" w:pos="4500"/>
          <w:tab w:val="right" w:pos="8640"/>
        </w:tabs>
        <w:jc w:val="both"/>
        <w:rPr>
          <w:rFonts w:ascii="Garamond" w:hAnsi="Garamond"/>
          <w:u w:val="single"/>
        </w:rPr>
      </w:pPr>
      <w:r>
        <w:rPr>
          <w:rFonts w:ascii="Garamond" w:hAnsi="Garamond"/>
        </w:rPr>
        <w:tab/>
      </w:r>
      <w:r w:rsidRPr="00404F80">
        <w:rPr>
          <w:rFonts w:ascii="Garamond" w:hAnsi="Garamond"/>
          <w:u w:val="single"/>
        </w:rPr>
        <w:t>Weight</w:t>
      </w:r>
    </w:p>
    <w:p w:rsidR="00EB7F37" w:rsidRDefault="00EB7F37" w:rsidP="00EB7F37">
      <w:pPr>
        <w:tabs>
          <w:tab w:val="left" w:pos="2520"/>
          <w:tab w:val="left" w:pos="4320"/>
          <w:tab w:val="right" w:pos="8640"/>
        </w:tabs>
        <w:jc w:val="both"/>
        <w:rPr>
          <w:rFonts w:ascii="Garamond" w:hAnsi="Garamond"/>
        </w:rPr>
      </w:pPr>
      <w:r>
        <w:rPr>
          <w:rFonts w:ascii="Garamond" w:hAnsi="Garamond"/>
        </w:rPr>
        <w:t>Computing Assignments</w:t>
      </w:r>
      <w:r>
        <w:rPr>
          <w:rFonts w:ascii="Garamond" w:hAnsi="Garamond"/>
        </w:rPr>
        <w:tab/>
      </w:r>
      <w:r>
        <w:rPr>
          <w:rFonts w:ascii="Garamond" w:hAnsi="Garamond"/>
        </w:rPr>
        <w:tab/>
        <w:t xml:space="preserve">    10 %</w:t>
      </w:r>
    </w:p>
    <w:p w:rsidR="00EB7F37" w:rsidRDefault="00EB7F37" w:rsidP="00EB7F37">
      <w:pPr>
        <w:tabs>
          <w:tab w:val="left" w:pos="2520"/>
          <w:tab w:val="left" w:pos="4320"/>
          <w:tab w:val="right" w:pos="8640"/>
        </w:tabs>
        <w:jc w:val="both"/>
        <w:rPr>
          <w:rFonts w:ascii="Garamond" w:hAnsi="Garamond"/>
        </w:rPr>
      </w:pPr>
      <w:r>
        <w:rPr>
          <w:rFonts w:ascii="Garamond" w:hAnsi="Garamond"/>
        </w:rPr>
        <w:t xml:space="preserve">Quizzes                      Best 3 x 10% (each)  </w:t>
      </w:r>
      <w:r>
        <w:rPr>
          <w:rFonts w:ascii="Garamond" w:hAnsi="Garamond"/>
        </w:rPr>
        <w:tab/>
        <w:t>= 30 %</w:t>
      </w:r>
    </w:p>
    <w:p w:rsidR="00EB7F37" w:rsidRDefault="00EB7F37" w:rsidP="00EB7F37">
      <w:pPr>
        <w:tabs>
          <w:tab w:val="left" w:pos="2880"/>
          <w:tab w:val="left" w:pos="4320"/>
          <w:tab w:val="right" w:pos="8640"/>
        </w:tabs>
        <w:jc w:val="both"/>
        <w:rPr>
          <w:rFonts w:ascii="Garamond" w:hAnsi="Garamond"/>
        </w:rPr>
      </w:pPr>
      <w:r>
        <w:rPr>
          <w:rFonts w:ascii="Garamond" w:hAnsi="Garamond"/>
        </w:rPr>
        <w:t>Midterm Exam</w:t>
      </w:r>
      <w:r>
        <w:rPr>
          <w:rFonts w:ascii="Garamond" w:hAnsi="Garamond"/>
        </w:rPr>
        <w:tab/>
      </w:r>
      <w:r>
        <w:rPr>
          <w:rFonts w:ascii="Garamond" w:hAnsi="Garamond"/>
        </w:rPr>
        <w:tab/>
        <w:t xml:space="preserve">    30 %</w:t>
      </w:r>
    </w:p>
    <w:p w:rsidR="00EB7F37" w:rsidRDefault="00EB7F37" w:rsidP="00EB7F37">
      <w:pPr>
        <w:tabs>
          <w:tab w:val="left" w:pos="2880"/>
          <w:tab w:val="left" w:pos="4320"/>
          <w:tab w:val="right" w:pos="8640"/>
        </w:tabs>
        <w:jc w:val="both"/>
        <w:rPr>
          <w:rFonts w:ascii="Garamond" w:hAnsi="Garamond"/>
          <w:u w:val="single"/>
        </w:rPr>
      </w:pPr>
      <w:r>
        <w:rPr>
          <w:rFonts w:ascii="Garamond" w:hAnsi="Garamond"/>
        </w:rPr>
        <w:t>Final Exam</w:t>
      </w:r>
      <w:r>
        <w:rPr>
          <w:rFonts w:ascii="Garamond" w:hAnsi="Garamond"/>
        </w:rPr>
        <w:tab/>
      </w:r>
      <w:r>
        <w:rPr>
          <w:rFonts w:ascii="Garamond" w:hAnsi="Garamond"/>
        </w:rPr>
        <w:tab/>
      </w:r>
      <w:r w:rsidRPr="00683313">
        <w:rPr>
          <w:rFonts w:ascii="Garamond" w:hAnsi="Garamond"/>
          <w:u w:val="single"/>
        </w:rPr>
        <w:t xml:space="preserve">    30 %</w:t>
      </w:r>
    </w:p>
    <w:p w:rsidR="00EB7F37" w:rsidRPr="00683313" w:rsidRDefault="00EB7F37" w:rsidP="00EB7F37">
      <w:pPr>
        <w:tabs>
          <w:tab w:val="left" w:pos="2880"/>
          <w:tab w:val="left" w:pos="4320"/>
          <w:tab w:val="right" w:pos="8640"/>
        </w:tabs>
        <w:jc w:val="both"/>
        <w:rPr>
          <w:rFonts w:ascii="Garamond" w:hAnsi="Garamond"/>
          <w:u w:val="double"/>
        </w:rPr>
      </w:pPr>
      <w:r>
        <w:rPr>
          <w:rFonts w:ascii="Garamond" w:hAnsi="Garamond"/>
        </w:rPr>
        <w:tab/>
      </w:r>
      <w:r>
        <w:rPr>
          <w:rFonts w:ascii="Garamond" w:hAnsi="Garamond"/>
        </w:rPr>
        <w:tab/>
      </w:r>
      <w:r w:rsidRPr="00683313">
        <w:rPr>
          <w:rFonts w:ascii="Garamond" w:hAnsi="Garamond"/>
          <w:u w:val="double"/>
        </w:rPr>
        <w:t xml:space="preserve">   100 %</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sidRPr="00786F68">
        <w:rPr>
          <w:rFonts w:ascii="Garamond" w:hAnsi="Garamond"/>
          <w:b/>
          <w:u w:val="single"/>
        </w:rPr>
        <w:t>A Note on Letter Grades</w:t>
      </w:r>
      <w:r>
        <w:rPr>
          <w:rFonts w:ascii="Garamond" w:hAnsi="Garamond"/>
        </w:rPr>
        <w:t xml:space="preserve">: </w:t>
      </w:r>
    </w:p>
    <w:p w:rsidR="00EB7F37" w:rsidRDefault="00EB7F37" w:rsidP="00EB7F37">
      <w:pPr>
        <w:tabs>
          <w:tab w:val="right" w:pos="8640"/>
        </w:tabs>
        <w:spacing w:before="120"/>
        <w:jc w:val="both"/>
        <w:rPr>
          <w:rFonts w:ascii="Garamond" w:hAnsi="Garamond"/>
        </w:rPr>
      </w:pPr>
      <w:r>
        <w:rPr>
          <w:rFonts w:ascii="Garamond" w:hAnsi="Garamond"/>
          <w:bCs/>
          <w:iCs/>
        </w:rPr>
        <w:t>As a general guideline, grades will be assigned</w:t>
      </w:r>
      <w:r>
        <w:rPr>
          <w:rFonts w:ascii="Garamond" w:hAnsi="Garamond"/>
        </w:rPr>
        <w:t xml:space="preserve"> based on the raw scores from the grading scheme above as follows: </w:t>
      </w:r>
    </w:p>
    <w:p w:rsidR="00EB7F37" w:rsidRDefault="00EB7F37" w:rsidP="00EB7F37">
      <w:pPr>
        <w:tabs>
          <w:tab w:val="left" w:pos="720"/>
          <w:tab w:val="left" w:pos="2880"/>
          <w:tab w:val="left" w:pos="3600"/>
          <w:tab w:val="right" w:pos="8640"/>
        </w:tabs>
        <w:rPr>
          <w:rFonts w:ascii="Garamond" w:hAnsi="Garamond"/>
        </w:rPr>
      </w:pPr>
      <w:r>
        <w:rPr>
          <w:rFonts w:ascii="Garamond" w:hAnsi="Garamond"/>
        </w:rPr>
        <w:t xml:space="preserve">A: </w:t>
      </w:r>
      <w:r>
        <w:rPr>
          <w:rFonts w:ascii="Garamond" w:hAnsi="Garamond"/>
        </w:rPr>
        <w:tab/>
        <w:t>&gt;=86</w:t>
      </w:r>
      <w:r>
        <w:rPr>
          <w:rFonts w:ascii="Garamond" w:hAnsi="Garamond"/>
        </w:rPr>
        <w:tab/>
        <w:t>C+:</w:t>
      </w:r>
      <w:r>
        <w:rPr>
          <w:rFonts w:ascii="Garamond" w:hAnsi="Garamond"/>
        </w:rPr>
        <w:tab/>
        <w:t>66-69</w:t>
      </w:r>
    </w:p>
    <w:p w:rsidR="00EB7F37" w:rsidRDefault="00EB7F37" w:rsidP="00EB7F37">
      <w:pPr>
        <w:tabs>
          <w:tab w:val="left" w:pos="720"/>
          <w:tab w:val="left" w:pos="2880"/>
          <w:tab w:val="left" w:pos="3600"/>
          <w:tab w:val="right" w:pos="8640"/>
        </w:tabs>
        <w:rPr>
          <w:rFonts w:ascii="Garamond" w:hAnsi="Garamond"/>
        </w:rPr>
      </w:pPr>
      <w:r>
        <w:rPr>
          <w:rFonts w:ascii="Garamond" w:hAnsi="Garamond"/>
        </w:rPr>
        <w:t>A-:</w:t>
      </w:r>
      <w:r>
        <w:rPr>
          <w:rFonts w:ascii="Garamond" w:hAnsi="Garamond"/>
        </w:rPr>
        <w:tab/>
        <w:t>82-85</w:t>
      </w:r>
      <w:r>
        <w:rPr>
          <w:rFonts w:ascii="Garamond" w:hAnsi="Garamond"/>
        </w:rPr>
        <w:tab/>
        <w:t>C:</w:t>
      </w:r>
      <w:r>
        <w:rPr>
          <w:rFonts w:ascii="Garamond" w:hAnsi="Garamond"/>
        </w:rPr>
        <w:tab/>
        <w:t>62-65</w:t>
      </w:r>
    </w:p>
    <w:p w:rsidR="00EB7F37" w:rsidRDefault="00EB7F37" w:rsidP="00EB7F37">
      <w:pPr>
        <w:tabs>
          <w:tab w:val="left" w:pos="720"/>
          <w:tab w:val="left" w:pos="2880"/>
          <w:tab w:val="left" w:pos="3600"/>
          <w:tab w:val="right" w:pos="8640"/>
        </w:tabs>
        <w:rPr>
          <w:rFonts w:ascii="Garamond" w:hAnsi="Garamond"/>
        </w:rPr>
      </w:pPr>
      <w:r>
        <w:rPr>
          <w:rFonts w:ascii="Garamond" w:hAnsi="Garamond"/>
        </w:rPr>
        <w:t>B+:</w:t>
      </w:r>
      <w:r>
        <w:rPr>
          <w:rFonts w:ascii="Garamond" w:hAnsi="Garamond"/>
        </w:rPr>
        <w:tab/>
        <w:t>78-81</w:t>
      </w:r>
      <w:r>
        <w:rPr>
          <w:rFonts w:ascii="Garamond" w:hAnsi="Garamond"/>
        </w:rPr>
        <w:tab/>
        <w:t>C-:</w:t>
      </w:r>
      <w:r>
        <w:rPr>
          <w:rFonts w:ascii="Garamond" w:hAnsi="Garamond"/>
        </w:rPr>
        <w:tab/>
        <w:t>56-61</w:t>
      </w:r>
      <w:r>
        <w:rPr>
          <w:rFonts w:ascii="Garamond" w:hAnsi="Garamond"/>
        </w:rPr>
        <w:tab/>
      </w:r>
    </w:p>
    <w:p w:rsidR="00EB7F37" w:rsidRDefault="00EB7F37" w:rsidP="00EB7F37">
      <w:pPr>
        <w:tabs>
          <w:tab w:val="left" w:pos="720"/>
          <w:tab w:val="left" w:pos="2880"/>
          <w:tab w:val="left" w:pos="3600"/>
          <w:tab w:val="right" w:pos="8640"/>
        </w:tabs>
        <w:rPr>
          <w:rFonts w:ascii="Garamond" w:hAnsi="Garamond"/>
        </w:rPr>
      </w:pPr>
      <w:r>
        <w:rPr>
          <w:rFonts w:ascii="Garamond" w:hAnsi="Garamond"/>
        </w:rPr>
        <w:t>B:</w:t>
      </w:r>
      <w:r>
        <w:rPr>
          <w:rFonts w:ascii="Garamond" w:hAnsi="Garamond"/>
        </w:rPr>
        <w:tab/>
        <w:t>74-77</w:t>
      </w:r>
      <w:r>
        <w:rPr>
          <w:rFonts w:ascii="Garamond" w:hAnsi="Garamond"/>
        </w:rPr>
        <w:tab/>
        <w:t>D:</w:t>
      </w:r>
      <w:r>
        <w:rPr>
          <w:rFonts w:ascii="Garamond" w:hAnsi="Garamond"/>
        </w:rPr>
        <w:tab/>
        <w:t>50-55</w:t>
      </w:r>
    </w:p>
    <w:p w:rsidR="00EB7F37" w:rsidRDefault="00EB7F37" w:rsidP="00EB7F37">
      <w:pPr>
        <w:tabs>
          <w:tab w:val="left" w:pos="720"/>
          <w:tab w:val="left" w:pos="2880"/>
          <w:tab w:val="left" w:pos="3600"/>
          <w:tab w:val="right" w:pos="8640"/>
        </w:tabs>
        <w:rPr>
          <w:rFonts w:ascii="Garamond" w:hAnsi="Garamond"/>
        </w:rPr>
      </w:pPr>
      <w:r>
        <w:rPr>
          <w:rFonts w:ascii="Garamond" w:hAnsi="Garamond"/>
        </w:rPr>
        <w:t>B-:</w:t>
      </w:r>
      <w:r>
        <w:rPr>
          <w:rFonts w:ascii="Garamond" w:hAnsi="Garamond"/>
        </w:rPr>
        <w:tab/>
        <w:t>70-73</w:t>
      </w:r>
      <w:r>
        <w:rPr>
          <w:rFonts w:ascii="Garamond" w:hAnsi="Garamond"/>
        </w:rPr>
        <w:tab/>
        <w:t>F:</w:t>
      </w:r>
      <w:r>
        <w:rPr>
          <w:rFonts w:ascii="Garamond" w:hAnsi="Garamond"/>
        </w:rPr>
        <w:tab/>
        <w:t>&lt;50</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sidRPr="00C735F8">
        <w:rPr>
          <w:rFonts w:ascii="Garamond" w:hAnsi="Garamond"/>
          <w:b/>
        </w:rPr>
        <w:t>Please note that the scale above is only an approximation</w:t>
      </w:r>
      <w:r>
        <w:rPr>
          <w:rFonts w:ascii="Garamond" w:hAnsi="Garamond"/>
        </w:rPr>
        <w:t>. I will curve the raw scores obtained from the grading scheme above at the very end of the semester.</w:t>
      </w:r>
    </w:p>
    <w:p w:rsidR="00EB7F37" w:rsidRDefault="00EB7F37" w:rsidP="00EB7F37">
      <w:pPr>
        <w:tabs>
          <w:tab w:val="right" w:pos="8640"/>
        </w:tabs>
        <w:jc w:val="both"/>
        <w:rPr>
          <w:rFonts w:ascii="Garamond" w:hAnsi="Garamond"/>
        </w:rPr>
      </w:pPr>
    </w:p>
    <w:p w:rsidR="00EB7F37" w:rsidRPr="00EB6D9A" w:rsidRDefault="00EB7F37" w:rsidP="00EB7F37">
      <w:pPr>
        <w:tabs>
          <w:tab w:val="right" w:pos="8640"/>
        </w:tabs>
        <w:jc w:val="both"/>
        <w:rPr>
          <w:rFonts w:ascii="Garamond" w:hAnsi="Garamond"/>
          <w:b/>
        </w:rPr>
      </w:pPr>
      <w:r w:rsidRPr="00EB6D9A">
        <w:rPr>
          <w:rFonts w:ascii="Garamond" w:hAnsi="Garamond"/>
          <w:b/>
        </w:rPr>
        <w:t>Attendance Policy</w:t>
      </w:r>
    </w:p>
    <w:p w:rsidR="00EB7F37" w:rsidRDefault="00EB7F37" w:rsidP="00EB7F37">
      <w:pPr>
        <w:tabs>
          <w:tab w:val="right" w:pos="8640"/>
        </w:tabs>
        <w:jc w:val="both"/>
        <w:rPr>
          <w:rFonts w:ascii="Garamond" w:hAnsi="Garamond"/>
        </w:rPr>
      </w:pPr>
    </w:p>
    <w:p w:rsidR="00EB7F37" w:rsidRPr="007C3583" w:rsidRDefault="00EB7F37" w:rsidP="00EB7F37">
      <w:pPr>
        <w:tabs>
          <w:tab w:val="right" w:pos="8640"/>
        </w:tabs>
        <w:jc w:val="both"/>
        <w:rPr>
          <w:rFonts w:ascii="Garamond" w:hAnsi="Garamond"/>
        </w:rPr>
      </w:pPr>
      <w:r w:rsidRPr="007F5CC3">
        <w:rPr>
          <w:rFonts w:ascii="Garamond" w:hAnsi="Garamond"/>
        </w:rPr>
        <w:t xml:space="preserve">Enrollment in this course is taken as a commitment from you that you have made room in your life to fulfill the obligations of this course - coming to class, being there for exams when they are scheduled, etc.  I will not record attendance, but you will find yourself at a significant disadvantage if you miss class.  </w:t>
      </w:r>
      <w:r w:rsidRPr="007C3583">
        <w:rPr>
          <w:rFonts w:ascii="Garamond" w:hAnsi="Garamond"/>
          <w:b/>
          <w:bCs/>
        </w:rPr>
        <w:t xml:space="preserve">It is the student’s responsibility to obtain any materials or information missed due to absence. </w:t>
      </w:r>
      <w:r w:rsidRPr="007C3583">
        <w:rPr>
          <w:rFonts w:ascii="Garamond" w:hAnsi="Garamond"/>
        </w:rPr>
        <w:t xml:space="preserve">  </w:t>
      </w:r>
    </w:p>
    <w:p w:rsidR="00EB7F37" w:rsidRDefault="00EB7F37" w:rsidP="00EB7F37">
      <w:pPr>
        <w:tabs>
          <w:tab w:val="right" w:pos="8640"/>
        </w:tabs>
        <w:jc w:val="both"/>
        <w:rPr>
          <w:rFonts w:ascii="Garamond" w:hAnsi="Garamond"/>
        </w:rPr>
      </w:pPr>
    </w:p>
    <w:p w:rsidR="00EB7F37" w:rsidRPr="000A2B03" w:rsidRDefault="00EB7F37" w:rsidP="00EB7F37">
      <w:pPr>
        <w:tabs>
          <w:tab w:val="right" w:pos="8640"/>
        </w:tabs>
        <w:jc w:val="both"/>
        <w:rPr>
          <w:rFonts w:ascii="Garamond" w:hAnsi="Garamond"/>
          <w:b/>
        </w:rPr>
      </w:pPr>
      <w:r w:rsidRPr="000A2B03">
        <w:rPr>
          <w:rFonts w:ascii="Garamond" w:hAnsi="Garamond"/>
          <w:b/>
        </w:rPr>
        <w:t>Advice</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Pr>
          <w:rFonts w:ascii="Garamond" w:hAnsi="Garamond"/>
        </w:rPr>
        <w:t>The key piece of advice that I would say to you is to make sure you spend sufficient time trying to grasp the ideas that are being presented in class and in the papers you will read. These ideas are often complex and it takes time to fully grasp the issue at hand. You may find it useful as well to attend my office hours with any questions that you have. However, if you choose to use office hours, please come prepared with a list of questions, as that will probably allow us to use the time more effectively.</w:t>
      </w:r>
    </w:p>
    <w:p w:rsidR="00EB7F37" w:rsidRDefault="00EB7F37" w:rsidP="00EB7F37">
      <w:pPr>
        <w:tabs>
          <w:tab w:val="right" w:pos="8640"/>
        </w:tabs>
        <w:jc w:val="both"/>
        <w:rPr>
          <w:rFonts w:ascii="Garamond" w:hAnsi="Garamond"/>
        </w:rPr>
      </w:pPr>
    </w:p>
    <w:p w:rsidR="00EB7F37" w:rsidRPr="0047434A" w:rsidRDefault="00EB7F37" w:rsidP="00EB7F37">
      <w:pPr>
        <w:tabs>
          <w:tab w:val="right" w:pos="8640"/>
        </w:tabs>
        <w:jc w:val="both"/>
        <w:rPr>
          <w:rFonts w:ascii="Garamond" w:hAnsi="Garamond"/>
        </w:rPr>
      </w:pPr>
      <w:r>
        <w:rPr>
          <w:rFonts w:ascii="Garamond" w:hAnsi="Garamond"/>
        </w:rPr>
        <w:t>There is a lot of math in this course</w:t>
      </w:r>
      <w:r w:rsidRPr="001F511C">
        <w:rPr>
          <w:rFonts w:ascii="Garamond" w:hAnsi="Garamond"/>
          <w:b/>
        </w:rPr>
        <w:t>. If you get stuck or feel like you’re falling behind, talk to your peers and do come use my office hours!</w:t>
      </w:r>
      <w:r>
        <w:rPr>
          <w:rFonts w:ascii="Garamond" w:hAnsi="Garamond"/>
        </w:rPr>
        <w:t xml:space="preserve"> Come and see me if you have any questions whatsoever, be it about the material, or some concept you haven’t fully grasped yet. It will be easier for me to put you on the right track rather than have you struggle through something that you do not understand.</w:t>
      </w:r>
    </w:p>
    <w:p w:rsidR="00EB7F37" w:rsidRDefault="00EB7F37" w:rsidP="00EB7F37">
      <w:pPr>
        <w:tabs>
          <w:tab w:val="right" w:pos="8640"/>
        </w:tabs>
        <w:jc w:val="both"/>
        <w:rPr>
          <w:rFonts w:ascii="Garamond" w:hAnsi="Garamond"/>
          <w:b/>
        </w:rPr>
      </w:pPr>
    </w:p>
    <w:p w:rsidR="00EB7F37" w:rsidRDefault="00EB7F37" w:rsidP="00EB7F37">
      <w:pPr>
        <w:tabs>
          <w:tab w:val="right" w:pos="8640"/>
        </w:tabs>
        <w:jc w:val="both"/>
        <w:rPr>
          <w:rFonts w:ascii="Garamond" w:hAnsi="Garamond"/>
          <w:b/>
        </w:rPr>
      </w:pPr>
    </w:p>
    <w:p w:rsidR="00EB7F37" w:rsidRDefault="00EB7F37" w:rsidP="00EB7F37">
      <w:pPr>
        <w:tabs>
          <w:tab w:val="right" w:pos="8640"/>
        </w:tabs>
        <w:jc w:val="both"/>
        <w:rPr>
          <w:rFonts w:ascii="Garamond" w:hAnsi="Garamond"/>
          <w:b/>
        </w:rPr>
      </w:pPr>
    </w:p>
    <w:p w:rsidR="00EB7F37" w:rsidRDefault="00EB7F37" w:rsidP="00EB7F37">
      <w:pPr>
        <w:tabs>
          <w:tab w:val="right" w:pos="8640"/>
        </w:tabs>
        <w:jc w:val="both"/>
        <w:rPr>
          <w:rFonts w:ascii="Garamond" w:hAnsi="Garamond"/>
          <w:b/>
        </w:rPr>
      </w:pPr>
      <w:r w:rsidRPr="00EB6D9A">
        <w:rPr>
          <w:rFonts w:ascii="Garamond" w:hAnsi="Garamond"/>
          <w:b/>
        </w:rPr>
        <w:t>Policy Statement</w:t>
      </w:r>
    </w:p>
    <w:p w:rsidR="00EB7F37" w:rsidRDefault="00EB7F37" w:rsidP="00EB7F37">
      <w:pPr>
        <w:tabs>
          <w:tab w:val="right" w:pos="8640"/>
        </w:tabs>
        <w:jc w:val="both"/>
        <w:rPr>
          <w:rFonts w:ascii="Garamond" w:hAnsi="Garamond"/>
        </w:rPr>
      </w:pPr>
    </w:p>
    <w:p w:rsidR="00EB7F37" w:rsidRPr="008E5662" w:rsidRDefault="00EB7F37" w:rsidP="00EB7F37">
      <w:pPr>
        <w:tabs>
          <w:tab w:val="right" w:pos="8640"/>
        </w:tabs>
        <w:jc w:val="both"/>
        <w:rPr>
          <w:rFonts w:ascii="Garamond" w:hAnsi="Garamond"/>
          <w:i/>
        </w:rPr>
      </w:pPr>
      <w:r w:rsidRPr="008E5662">
        <w:rPr>
          <w:rFonts w:ascii="Garamond" w:hAnsi="Garamond"/>
          <w:i/>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w:t>
      </w:r>
      <w:r w:rsidRPr="008E5662">
        <w:rPr>
          <w:rFonts w:ascii="Garamond" w:hAnsi="Garamond"/>
          <w:i/>
        </w:rPr>
        <w:lastRenderedPageBreak/>
        <w:t>Requirements and Policies and the Facilities and Services sections of the Graduate Bulletin; and the “Student Academic Disciplinary Procedures” [UWS Chapter 14]; and the “Student Nonacademic Disciplinary Procedures” [UWS Chapter 17].</w:t>
      </w:r>
    </w:p>
    <w:p w:rsidR="00EB7F37" w:rsidRDefault="00EB7F37" w:rsidP="00EB7F37">
      <w:pPr>
        <w:tabs>
          <w:tab w:val="right" w:pos="8640"/>
        </w:tabs>
        <w:jc w:val="both"/>
        <w:rPr>
          <w:rFonts w:ascii="Garamond" w:hAnsi="Garamond"/>
          <w:b/>
        </w:rPr>
      </w:pPr>
    </w:p>
    <w:p w:rsidR="00EB7F37" w:rsidRDefault="00EB7F37" w:rsidP="00EB7F37">
      <w:pPr>
        <w:tabs>
          <w:tab w:val="right" w:pos="8640"/>
        </w:tabs>
        <w:jc w:val="both"/>
        <w:rPr>
          <w:rFonts w:ascii="Garamond" w:hAnsi="Garamond"/>
          <w:b/>
        </w:rPr>
      </w:pPr>
      <w:r>
        <w:rPr>
          <w:rFonts w:ascii="Garamond" w:hAnsi="Garamond"/>
          <w:b/>
        </w:rPr>
        <w:t>UWW Student Honor Code</w:t>
      </w:r>
    </w:p>
    <w:p w:rsidR="00EB7F37" w:rsidRDefault="00EB7F37" w:rsidP="00EB7F37">
      <w:pPr>
        <w:tabs>
          <w:tab w:val="right" w:pos="8640"/>
        </w:tabs>
        <w:jc w:val="both"/>
        <w:rPr>
          <w:rFonts w:ascii="Garamond" w:hAnsi="Garamond"/>
          <w:b/>
        </w:rPr>
      </w:pPr>
    </w:p>
    <w:p w:rsidR="00EB7F37" w:rsidRPr="00230450" w:rsidRDefault="00EB7F37" w:rsidP="00EB7F37">
      <w:pPr>
        <w:rPr>
          <w:rFonts w:ascii="Garamond" w:hAnsi="Garamond"/>
          <w:color w:val="000000"/>
        </w:rPr>
      </w:pPr>
      <w:r w:rsidRPr="00230450">
        <w:rPr>
          <w:rFonts w:ascii="Garamond" w:hAnsi="Garamond"/>
          <w:i/>
          <w:iCs/>
          <w:color w:val="000000"/>
        </w:rPr>
        <w:t xml:space="preserve">As members of the </w:t>
      </w:r>
      <w:r w:rsidRPr="00230450">
        <w:rPr>
          <w:rFonts w:ascii="Garamond" w:hAnsi="Garamond"/>
          <w:i/>
          <w:iCs/>
          <w:color w:val="000000"/>
          <w:u w:val="single"/>
        </w:rPr>
        <w:t>University of Wisconsin – Whitewater College of Business &amp; Economics</w:t>
      </w:r>
      <w:r w:rsidRPr="00230450">
        <w:rPr>
          <w:rFonts w:ascii="Garamond" w:hAnsi="Garamond"/>
          <w:i/>
          <w:iCs/>
          <w:color w:val="000000"/>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rsidR="00EB7F37" w:rsidRPr="00230450" w:rsidRDefault="00EB7F37" w:rsidP="00EB7F37">
      <w:pPr>
        <w:rPr>
          <w:rFonts w:ascii="Garamond" w:hAnsi="Garamond"/>
          <w:color w:val="000000"/>
        </w:rPr>
      </w:pPr>
      <w:r w:rsidRPr="00230450">
        <w:rPr>
          <w:rFonts w:ascii="Garamond" w:hAnsi="Garamond"/>
          <w:i/>
          <w:iCs/>
          <w:color w:val="000000"/>
        </w:rPr>
        <w:t> </w:t>
      </w:r>
    </w:p>
    <w:p w:rsidR="00EB7F37" w:rsidRDefault="00EB7F37" w:rsidP="00EB7F37">
      <w:pPr>
        <w:rPr>
          <w:rFonts w:ascii="Garamond" w:hAnsi="Garamond"/>
          <w:i/>
          <w:iCs/>
          <w:color w:val="000000"/>
        </w:rPr>
      </w:pPr>
      <w:r w:rsidRPr="00230450">
        <w:rPr>
          <w:rFonts w:ascii="Garamond" w:hAnsi="Garamond"/>
          <w:i/>
          <w:iCs/>
          <w:color w:val="000000"/>
        </w:rPr>
        <w:t xml:space="preserve">This code originated at </w:t>
      </w:r>
      <w:smartTag w:uri="urn:schemas-microsoft-com:office:smarttags" w:element="place">
        <w:smartTag w:uri="urn:schemas-microsoft-com:office:smarttags" w:element="PlaceName">
          <w:r w:rsidRPr="00230450">
            <w:rPr>
              <w:rFonts w:ascii="Garamond" w:hAnsi="Garamond"/>
              <w:i/>
              <w:iCs/>
              <w:color w:val="000000"/>
            </w:rPr>
            <w:t>Wheaton</w:t>
          </w:r>
        </w:smartTag>
        <w:r w:rsidRPr="00230450">
          <w:rPr>
            <w:rFonts w:ascii="Garamond" w:hAnsi="Garamond"/>
            <w:i/>
            <w:iCs/>
            <w:color w:val="000000"/>
          </w:rPr>
          <w:t xml:space="preserve"> </w:t>
        </w:r>
        <w:smartTag w:uri="urn:schemas-microsoft-com:office:smarttags" w:element="PlaceType">
          <w:r w:rsidRPr="00230450">
            <w:rPr>
              <w:rFonts w:ascii="Garamond" w:hAnsi="Garamond"/>
              <w:i/>
              <w:iCs/>
              <w:color w:val="000000"/>
            </w:rPr>
            <w:t>College</w:t>
          </w:r>
        </w:smartTag>
      </w:smartTag>
      <w:r w:rsidRPr="00230450">
        <w:rPr>
          <w:rFonts w:ascii="Garamond" w:hAnsi="Garamond"/>
          <w:i/>
          <w:iCs/>
          <w:color w:val="000000"/>
        </w:rPr>
        <w:t>.</w:t>
      </w:r>
    </w:p>
    <w:p w:rsidR="00EB7F37" w:rsidRDefault="00EB7F37" w:rsidP="00EB7F37">
      <w:pPr>
        <w:rPr>
          <w:rFonts w:ascii="Garamond" w:hAnsi="Garamond"/>
          <w:i/>
          <w:iCs/>
          <w:color w:val="000000"/>
        </w:rPr>
      </w:pPr>
    </w:p>
    <w:p w:rsidR="00EB7F37" w:rsidRDefault="00EB7F37" w:rsidP="00EB7F37">
      <w:pPr>
        <w:tabs>
          <w:tab w:val="right" w:pos="8640"/>
        </w:tabs>
        <w:jc w:val="both"/>
        <w:rPr>
          <w:rFonts w:ascii="Garamond" w:hAnsi="Garamond"/>
          <w:b/>
        </w:rPr>
      </w:pPr>
      <w:r>
        <w:rPr>
          <w:rFonts w:ascii="Garamond" w:hAnsi="Garamond"/>
          <w:b/>
        </w:rPr>
        <w:t>Course Outline and Reading List</w:t>
      </w:r>
    </w:p>
    <w:p w:rsidR="00EB7F37" w:rsidRDefault="00EB7F37" w:rsidP="00EB7F37">
      <w:pPr>
        <w:tabs>
          <w:tab w:val="right" w:pos="8640"/>
        </w:tabs>
        <w:jc w:val="both"/>
        <w:rPr>
          <w:rFonts w:ascii="Garamond" w:hAnsi="Garamond"/>
        </w:rPr>
      </w:pPr>
    </w:p>
    <w:p w:rsidR="00EB7F37" w:rsidRDefault="00EB7F37" w:rsidP="00EB7F37">
      <w:pPr>
        <w:tabs>
          <w:tab w:val="right" w:pos="8640"/>
        </w:tabs>
        <w:jc w:val="both"/>
        <w:rPr>
          <w:rFonts w:ascii="Garamond" w:hAnsi="Garamond"/>
        </w:rPr>
      </w:pPr>
      <w:r>
        <w:rPr>
          <w:rFonts w:ascii="Garamond" w:hAnsi="Garamond"/>
        </w:rPr>
        <w:t xml:space="preserve">This course outline is tentative and I reserve the right to amend the schedule as I see fit. These changes will be announced in class and posted on the course webpage. We will cover as many topics as time permits, which in turn will depend on the pace of the class. </w:t>
      </w:r>
    </w:p>
    <w:p w:rsidR="00EB7F37" w:rsidRDefault="00EB7F37" w:rsidP="00EB7F37">
      <w:pPr>
        <w:tabs>
          <w:tab w:val="right" w:pos="8640"/>
        </w:tabs>
        <w:jc w:val="both"/>
        <w:rPr>
          <w:rFonts w:ascii="Garamond" w:hAnsi="Garamond"/>
        </w:rPr>
      </w:pPr>
    </w:p>
    <w:p w:rsidR="00EB7F37" w:rsidRDefault="00EB7F37" w:rsidP="00EB7F37">
      <w:pPr>
        <w:pStyle w:val="Heading2"/>
      </w:pPr>
      <w:r>
        <w:t xml:space="preserve">1: Introduction </w:t>
      </w:r>
    </w:p>
    <w:p w:rsidR="00EB7F37" w:rsidRDefault="00EB7F37" w:rsidP="00EB7F37">
      <w:pPr>
        <w:jc w:val="both"/>
        <w:rPr>
          <w:rFonts w:ascii="Garamond" w:hAnsi="Garamond"/>
        </w:rPr>
      </w:pPr>
      <w:r>
        <w:rPr>
          <w:rFonts w:ascii="Garamond" w:hAnsi="Garamond"/>
        </w:rPr>
        <w:t xml:space="preserve">Introduction: Notation </w:t>
      </w:r>
      <w:r w:rsidRPr="00561FCC">
        <w:rPr>
          <w:rFonts w:ascii="Garamond" w:hAnsi="Garamond"/>
        </w:rPr>
        <w:t xml:space="preserve">and </w:t>
      </w:r>
      <w:r>
        <w:rPr>
          <w:rFonts w:ascii="Garamond" w:hAnsi="Garamond"/>
        </w:rPr>
        <w:t>b</w:t>
      </w:r>
      <w:r w:rsidRPr="00561FCC">
        <w:rPr>
          <w:rFonts w:ascii="Garamond" w:hAnsi="Garamond"/>
        </w:rPr>
        <w:t xml:space="preserve">asic </w:t>
      </w:r>
      <w:r>
        <w:rPr>
          <w:rFonts w:ascii="Garamond" w:hAnsi="Garamond"/>
        </w:rPr>
        <w:t>s</w:t>
      </w:r>
      <w:r w:rsidRPr="00561FCC">
        <w:rPr>
          <w:rFonts w:ascii="Garamond" w:hAnsi="Garamond"/>
        </w:rPr>
        <w:t xml:space="preserve">et </w:t>
      </w:r>
      <w:r>
        <w:rPr>
          <w:rFonts w:ascii="Garamond" w:hAnsi="Garamond"/>
        </w:rPr>
        <w:t>t</w:t>
      </w:r>
      <w:r w:rsidRPr="00561FCC">
        <w:rPr>
          <w:rFonts w:ascii="Garamond" w:hAnsi="Garamond"/>
        </w:rPr>
        <w:t>heory</w:t>
      </w:r>
      <w:r>
        <w:rPr>
          <w:rFonts w:ascii="Garamond" w:hAnsi="Garamond"/>
        </w:rPr>
        <w:t>; f</w:t>
      </w:r>
      <w:r w:rsidRPr="00561FCC">
        <w:rPr>
          <w:rFonts w:ascii="Garamond" w:hAnsi="Garamond"/>
        </w:rPr>
        <w:t>unctions.</w:t>
      </w:r>
      <w:r>
        <w:rPr>
          <w:rFonts w:ascii="Garamond" w:hAnsi="Garamond"/>
        </w:rPr>
        <w:t xml:space="preserve"> </w:t>
      </w:r>
    </w:p>
    <w:p w:rsidR="00EB7F37" w:rsidRDefault="00EB7F37" w:rsidP="00EB7F37">
      <w:pPr>
        <w:jc w:val="both"/>
        <w:rPr>
          <w:rFonts w:ascii="Garamond" w:hAnsi="Garamond"/>
        </w:rPr>
      </w:pPr>
    </w:p>
    <w:p w:rsidR="00EB7F37" w:rsidRDefault="00EB7F37" w:rsidP="00EB7F37">
      <w:pPr>
        <w:pStyle w:val="Heading2"/>
      </w:pPr>
      <w:r>
        <w:t>2: Linear Algebra</w:t>
      </w:r>
    </w:p>
    <w:p w:rsidR="00EB7F37" w:rsidRDefault="00EB7F37" w:rsidP="00EB7F37">
      <w:pPr>
        <w:jc w:val="both"/>
        <w:rPr>
          <w:rFonts w:ascii="Garamond" w:hAnsi="Garamond"/>
        </w:rPr>
      </w:pPr>
      <w:r>
        <w:rPr>
          <w:rFonts w:ascii="Garamond" w:hAnsi="Garamond"/>
        </w:rPr>
        <w:t xml:space="preserve">Topics in Linear Algebra include: </w:t>
      </w:r>
    </w:p>
    <w:p w:rsidR="00EB7F37" w:rsidRPr="00561FCC" w:rsidRDefault="00EB7F37" w:rsidP="00EB7F37">
      <w:pPr>
        <w:jc w:val="both"/>
        <w:rPr>
          <w:rFonts w:ascii="Garamond" w:hAnsi="Garamond"/>
        </w:rPr>
      </w:pPr>
      <w:r w:rsidRPr="00561FCC">
        <w:rPr>
          <w:rFonts w:ascii="Garamond" w:hAnsi="Garamond"/>
        </w:rPr>
        <w:t>Sy</w:t>
      </w:r>
      <w:r>
        <w:rPr>
          <w:rFonts w:ascii="Garamond" w:hAnsi="Garamond"/>
        </w:rPr>
        <w:t>stems of equations and matrices;</w:t>
      </w:r>
      <w:r w:rsidRPr="00561FCC">
        <w:rPr>
          <w:rFonts w:ascii="Garamond" w:hAnsi="Garamond"/>
        </w:rPr>
        <w:t xml:space="preserve"> </w:t>
      </w:r>
      <w:r>
        <w:rPr>
          <w:rFonts w:ascii="Garamond" w:hAnsi="Garamond"/>
        </w:rPr>
        <w:t>Gauss-Jordan Elimination; Matrix Algebra;</w:t>
      </w:r>
      <w:r w:rsidRPr="00007E85">
        <w:rPr>
          <w:rFonts w:ascii="Garamond" w:hAnsi="Garamond"/>
        </w:rPr>
        <w:t xml:space="preserve"> </w:t>
      </w:r>
      <w:r w:rsidRPr="00561FCC">
        <w:rPr>
          <w:rFonts w:ascii="Garamond" w:hAnsi="Garamond"/>
        </w:rPr>
        <w:t>Formal definition of a matrix. Symmetric Matrices. Row space, column space and null space. Rank and nullity. Fundamental Theorem of Linear Algebra. Determinants.</w:t>
      </w:r>
      <w:r w:rsidRPr="000F45BA">
        <w:rPr>
          <w:rFonts w:ascii="Garamond" w:hAnsi="Garamond"/>
        </w:rPr>
        <w:t xml:space="preserve"> </w:t>
      </w:r>
      <w:r>
        <w:rPr>
          <w:rFonts w:ascii="Garamond" w:hAnsi="Garamond"/>
        </w:rPr>
        <w:t>Cramer’s Rule; Definiteness of a matrix.</w:t>
      </w:r>
    </w:p>
    <w:p w:rsidR="00EB7F37" w:rsidRDefault="00EB7F37" w:rsidP="00EB7F37">
      <w:pPr>
        <w:jc w:val="both"/>
        <w:rPr>
          <w:rFonts w:ascii="Garamond" w:hAnsi="Garamond"/>
        </w:rPr>
      </w:pPr>
    </w:p>
    <w:p w:rsidR="00EB7F37" w:rsidRDefault="00EB7F37" w:rsidP="00EB7F37">
      <w:pPr>
        <w:pStyle w:val="Heading2"/>
      </w:pPr>
      <w:r>
        <w:t>3. Euclidean Spaces</w:t>
      </w:r>
    </w:p>
    <w:p w:rsidR="00EB7F37" w:rsidRDefault="00EB7F37" w:rsidP="00EB7F37">
      <w:pPr>
        <w:jc w:val="both"/>
        <w:rPr>
          <w:rFonts w:ascii="Garamond" w:hAnsi="Garamond"/>
        </w:rPr>
      </w:pPr>
      <w:r>
        <w:rPr>
          <w:rFonts w:ascii="Garamond" w:hAnsi="Garamond"/>
        </w:rPr>
        <w:t>Topics in Euclidean Spaces include:</w:t>
      </w:r>
    </w:p>
    <w:p w:rsidR="00EB7F37" w:rsidRDefault="00EB7F37" w:rsidP="00EB7F37">
      <w:pPr>
        <w:jc w:val="both"/>
        <w:rPr>
          <w:rFonts w:ascii="Garamond" w:hAnsi="Garamond"/>
        </w:rPr>
      </w:pPr>
      <w:r w:rsidRPr="00561FCC">
        <w:rPr>
          <w:rFonts w:ascii="Garamond" w:hAnsi="Garamond"/>
        </w:rPr>
        <w:t>Vectors. Inner Pr</w:t>
      </w:r>
      <w:r>
        <w:rPr>
          <w:rFonts w:ascii="Garamond" w:hAnsi="Garamond"/>
        </w:rPr>
        <w:t xml:space="preserve">oduct. Distance between vectors; </w:t>
      </w:r>
      <w:r w:rsidRPr="00561FCC">
        <w:rPr>
          <w:rFonts w:ascii="Garamond" w:hAnsi="Garamond"/>
        </w:rPr>
        <w:t>Vector Spaces (Euclidean Spaces)</w:t>
      </w:r>
      <w:r>
        <w:rPr>
          <w:rFonts w:ascii="Garamond" w:hAnsi="Garamond"/>
        </w:rPr>
        <w:t xml:space="preserve"> and Subspaces; </w:t>
      </w:r>
      <w:r w:rsidRPr="00561FCC">
        <w:rPr>
          <w:rFonts w:ascii="Garamond" w:hAnsi="Garamond"/>
        </w:rPr>
        <w:t>Hyperpl</w:t>
      </w:r>
      <w:r>
        <w:rPr>
          <w:rFonts w:ascii="Garamond" w:hAnsi="Garamond"/>
        </w:rPr>
        <w:t xml:space="preserve">anes. Budget Sets and Simplexes; </w:t>
      </w:r>
      <w:r w:rsidRPr="00561FCC">
        <w:rPr>
          <w:rFonts w:ascii="Garamond" w:hAnsi="Garamond"/>
        </w:rPr>
        <w:t>Linear</w:t>
      </w:r>
      <w:r>
        <w:rPr>
          <w:rFonts w:ascii="Garamond" w:hAnsi="Garamond"/>
        </w:rPr>
        <w:t xml:space="preserve"> Combinations and Spanning Sets;</w:t>
      </w:r>
      <w:r w:rsidRPr="00561FCC">
        <w:rPr>
          <w:rFonts w:ascii="Garamond" w:hAnsi="Garamond"/>
        </w:rPr>
        <w:t xml:space="preserve"> Linearly Indepen</w:t>
      </w:r>
      <w:r>
        <w:rPr>
          <w:rFonts w:ascii="Garamond" w:hAnsi="Garamond"/>
        </w:rPr>
        <w:t>dent Sets. Basis and Dimension. E</w:t>
      </w:r>
      <w:r w:rsidRPr="00561FCC">
        <w:rPr>
          <w:rFonts w:ascii="Garamond" w:hAnsi="Garamond"/>
        </w:rPr>
        <w:t xml:space="preserve">igenvalues and Eigenvectors. </w:t>
      </w:r>
    </w:p>
    <w:p w:rsidR="00EB7F37" w:rsidRDefault="00EB7F37" w:rsidP="00EB7F37">
      <w:pPr>
        <w:jc w:val="both"/>
        <w:rPr>
          <w:rFonts w:ascii="Garamond" w:hAnsi="Garamond"/>
        </w:rPr>
      </w:pPr>
    </w:p>
    <w:p w:rsidR="00EB7F37" w:rsidRDefault="00EB7F37" w:rsidP="00EB7F37">
      <w:pPr>
        <w:pStyle w:val="Heading2"/>
      </w:pPr>
      <w:r>
        <w:t>4. Multivariate Calculus</w:t>
      </w:r>
    </w:p>
    <w:p w:rsidR="00EB7F37" w:rsidRPr="008E75E8" w:rsidRDefault="00EB7F37" w:rsidP="00EB7F37">
      <w:pPr>
        <w:rPr>
          <w:rFonts w:ascii="Garamond" w:hAnsi="Garamond"/>
        </w:rPr>
      </w:pPr>
      <w:r w:rsidRPr="008E75E8">
        <w:rPr>
          <w:rFonts w:ascii="Garamond" w:hAnsi="Garamond"/>
        </w:rPr>
        <w:t>Topics in Multivariate Calculus include:</w:t>
      </w:r>
    </w:p>
    <w:p w:rsidR="00EB7F37" w:rsidRPr="00561FCC" w:rsidRDefault="00EB7F37" w:rsidP="00EB7F37">
      <w:pPr>
        <w:jc w:val="both"/>
        <w:rPr>
          <w:rFonts w:ascii="Garamond" w:hAnsi="Garamond"/>
        </w:rPr>
      </w:pPr>
      <w:r w:rsidRPr="00561FCC">
        <w:rPr>
          <w:rFonts w:ascii="Garamond" w:hAnsi="Garamond"/>
        </w:rPr>
        <w:t>Differentiation at a point. Partial Differentiation. Gradients and directional derivatives.</w:t>
      </w:r>
      <w:r>
        <w:rPr>
          <w:rFonts w:ascii="Garamond" w:hAnsi="Garamond"/>
        </w:rPr>
        <w:t xml:space="preserve"> </w:t>
      </w:r>
      <w:r w:rsidRPr="00561FCC">
        <w:rPr>
          <w:rFonts w:ascii="Garamond" w:hAnsi="Garamond"/>
        </w:rPr>
        <w:t xml:space="preserve">Derivative matrix (Jacobian). Differentiation and continuity. The Chain Rule. Higher order derivatives. Young’s Theorem. Hessian Matrix. Implicit Differentiation and the Implicit Function Theorem. </w:t>
      </w:r>
    </w:p>
    <w:p w:rsidR="00EB7F37" w:rsidRPr="00561FCC" w:rsidRDefault="00EB7F37" w:rsidP="00EB7F37">
      <w:pPr>
        <w:jc w:val="both"/>
        <w:rPr>
          <w:rFonts w:ascii="Garamond" w:hAnsi="Garamond"/>
        </w:rPr>
      </w:pPr>
    </w:p>
    <w:p w:rsidR="00EB7F37" w:rsidRDefault="00EB7F37" w:rsidP="00EB7F37">
      <w:pPr>
        <w:pStyle w:val="Heading2"/>
      </w:pPr>
      <w:r>
        <w:t>5. Optimization</w:t>
      </w:r>
    </w:p>
    <w:p w:rsidR="00EB7F37" w:rsidRDefault="00EB7F37" w:rsidP="00EB7F37">
      <w:pPr>
        <w:jc w:val="both"/>
        <w:rPr>
          <w:rFonts w:ascii="Garamond" w:hAnsi="Garamond"/>
        </w:rPr>
      </w:pPr>
      <w:r>
        <w:rPr>
          <w:rFonts w:ascii="Garamond" w:hAnsi="Garamond"/>
        </w:rPr>
        <w:t>Topics in optimization include:</w:t>
      </w:r>
    </w:p>
    <w:p w:rsidR="00EB7F37" w:rsidRDefault="00EB7F37" w:rsidP="00EB7F37">
      <w:pPr>
        <w:jc w:val="both"/>
        <w:rPr>
          <w:rFonts w:ascii="Garamond" w:hAnsi="Garamond"/>
        </w:rPr>
      </w:pPr>
      <w:r>
        <w:rPr>
          <w:rFonts w:ascii="Garamond" w:hAnsi="Garamond"/>
        </w:rPr>
        <w:t xml:space="preserve">Quadratic Forms; Definiteness of Quadratic Forms; </w:t>
      </w:r>
      <w:r w:rsidRPr="00561FCC">
        <w:rPr>
          <w:rFonts w:ascii="Garamond" w:hAnsi="Garamond"/>
        </w:rPr>
        <w:t>Local vs. absolute maximum</w:t>
      </w:r>
      <w:r>
        <w:rPr>
          <w:rFonts w:ascii="Garamond" w:hAnsi="Garamond"/>
        </w:rPr>
        <w:t>;</w:t>
      </w:r>
      <w:r w:rsidRPr="00561FCC">
        <w:rPr>
          <w:rFonts w:ascii="Garamond" w:hAnsi="Garamond"/>
        </w:rPr>
        <w:t xml:space="preserve"> </w:t>
      </w:r>
      <w:r>
        <w:rPr>
          <w:rFonts w:ascii="Garamond" w:hAnsi="Garamond"/>
        </w:rPr>
        <w:t xml:space="preserve">Unconstrained Maximum; </w:t>
      </w:r>
      <w:r w:rsidRPr="00561FCC">
        <w:rPr>
          <w:rFonts w:ascii="Garamond" w:hAnsi="Garamond"/>
        </w:rPr>
        <w:t xml:space="preserve">Constrained local maximum. </w:t>
      </w:r>
      <w:r>
        <w:rPr>
          <w:rFonts w:ascii="Garamond" w:hAnsi="Garamond"/>
        </w:rPr>
        <w:t>Kuhn-</w:t>
      </w:r>
      <w:r w:rsidRPr="00561FCC">
        <w:rPr>
          <w:rFonts w:ascii="Garamond" w:hAnsi="Garamond"/>
        </w:rPr>
        <w:t xml:space="preserve">Tucker </w:t>
      </w:r>
      <w:r>
        <w:rPr>
          <w:rFonts w:ascii="Garamond" w:hAnsi="Garamond"/>
        </w:rPr>
        <w:t>optimization</w:t>
      </w:r>
      <w:r w:rsidRPr="00561FCC">
        <w:rPr>
          <w:rFonts w:ascii="Garamond" w:hAnsi="Garamond"/>
        </w:rPr>
        <w:t>. Convexity and concavity. Concavity and optimization. Quasiconcavity and quasiconvexity.</w:t>
      </w:r>
      <w:r>
        <w:rPr>
          <w:rFonts w:ascii="Garamond" w:hAnsi="Garamond"/>
        </w:rPr>
        <w:t xml:space="preserve"> </w:t>
      </w:r>
      <w:r w:rsidRPr="00561FCC">
        <w:rPr>
          <w:rFonts w:ascii="Garamond" w:hAnsi="Garamond"/>
        </w:rPr>
        <w:t xml:space="preserve">The Envelope Theorem. The Envelope Theorem with constrained optimization. </w:t>
      </w:r>
    </w:p>
    <w:p w:rsidR="00EB7F37" w:rsidRDefault="00EB7F37" w:rsidP="00EB7F37">
      <w:pPr>
        <w:jc w:val="both"/>
        <w:rPr>
          <w:rFonts w:ascii="Garamond" w:hAnsi="Garamond"/>
        </w:rPr>
      </w:pPr>
    </w:p>
    <w:p w:rsidR="00EB7F37" w:rsidRPr="00561FCC" w:rsidRDefault="00EB7F37" w:rsidP="00EB7F37">
      <w:pPr>
        <w:jc w:val="both"/>
        <w:rPr>
          <w:rFonts w:ascii="Garamond" w:hAnsi="Garamond"/>
        </w:rPr>
      </w:pPr>
    </w:p>
    <w:p w:rsidR="00EB7F37" w:rsidRDefault="00EB7F37" w:rsidP="00EB7F37">
      <w:pPr>
        <w:pStyle w:val="Heading2"/>
        <w:rPr>
          <w:rFonts w:ascii="Garamond" w:hAnsi="Garamond"/>
          <w:b w:val="0"/>
          <w:bCs w:val="0"/>
        </w:rPr>
      </w:pPr>
      <w:r>
        <w:t>6.  Difference and Differential Equations</w:t>
      </w:r>
    </w:p>
    <w:p w:rsidR="00EB7F37" w:rsidRDefault="00EB7F37" w:rsidP="00EB7F37">
      <w:pPr>
        <w:jc w:val="both"/>
        <w:rPr>
          <w:rFonts w:ascii="Garamond" w:hAnsi="Garamond"/>
        </w:rPr>
      </w:pPr>
      <w:r>
        <w:rPr>
          <w:rFonts w:ascii="Garamond" w:hAnsi="Garamond"/>
        </w:rPr>
        <w:t>Topics include:</w:t>
      </w:r>
    </w:p>
    <w:p w:rsidR="00EB7F37" w:rsidRDefault="00EB7F37" w:rsidP="00EB7F37">
      <w:pPr>
        <w:jc w:val="both"/>
        <w:rPr>
          <w:rFonts w:ascii="Garamond" w:hAnsi="Garamond"/>
        </w:rPr>
      </w:pPr>
      <w:r w:rsidRPr="00561FCC">
        <w:rPr>
          <w:rFonts w:ascii="Garamond" w:hAnsi="Garamond"/>
        </w:rPr>
        <w:t>Introduction to differential equations and boundary value problems. Higher-order differential equations.</w:t>
      </w:r>
      <w:r>
        <w:rPr>
          <w:rFonts w:ascii="Garamond" w:hAnsi="Garamond"/>
        </w:rPr>
        <w:t xml:space="preserve"> </w:t>
      </w:r>
      <w:r w:rsidRPr="00561FCC">
        <w:rPr>
          <w:rFonts w:ascii="Garamond" w:hAnsi="Garamond"/>
        </w:rPr>
        <w:t xml:space="preserve">Lag and difference operators. Linear first-order difference equations. Boundary conditions. </w:t>
      </w:r>
      <w:r>
        <w:rPr>
          <w:rFonts w:ascii="Garamond" w:hAnsi="Garamond"/>
        </w:rPr>
        <w:t xml:space="preserve">ARMA representations. </w:t>
      </w:r>
    </w:p>
    <w:p w:rsidR="00EB7F37" w:rsidRDefault="00EB7F37" w:rsidP="00EB7F37">
      <w:pPr>
        <w:jc w:val="both"/>
        <w:rPr>
          <w:rFonts w:ascii="Garamond" w:hAnsi="Garamond"/>
        </w:rPr>
      </w:pPr>
    </w:p>
    <w:p w:rsidR="00EB7F37" w:rsidRDefault="00EB7F37" w:rsidP="00EB7F37">
      <w:pPr>
        <w:pStyle w:val="Heading2"/>
      </w:pPr>
      <w:r>
        <w:t>7. Dynamic Optimization</w:t>
      </w:r>
    </w:p>
    <w:p w:rsidR="00EB7F37" w:rsidRDefault="00EB7F37" w:rsidP="00EB7F37">
      <w:pPr>
        <w:jc w:val="both"/>
        <w:rPr>
          <w:rFonts w:ascii="Garamond" w:hAnsi="Garamond"/>
        </w:rPr>
      </w:pPr>
      <w:r>
        <w:rPr>
          <w:rFonts w:ascii="Garamond" w:hAnsi="Garamond"/>
        </w:rPr>
        <w:t xml:space="preserve">Topics include: </w:t>
      </w:r>
    </w:p>
    <w:p w:rsidR="00EB7F37" w:rsidRPr="00561FCC" w:rsidRDefault="00EB7F37" w:rsidP="00EB7F37">
      <w:pPr>
        <w:jc w:val="both"/>
        <w:rPr>
          <w:rFonts w:ascii="Garamond" w:hAnsi="Garamond"/>
        </w:rPr>
      </w:pPr>
      <w:r>
        <w:rPr>
          <w:rFonts w:ascii="Garamond" w:hAnsi="Garamond"/>
        </w:rPr>
        <w:t>Calculus of Variations; Euler equations; Boundary Conditions; Transversality condition. Introduction to Optimal Control Theory; The Maximum Principle; State variables, Controls, and Laws of Motion; Hamiltonian Functions.</w:t>
      </w:r>
    </w:p>
    <w:p w:rsidR="00EB7F37" w:rsidRDefault="00EB7F37" w:rsidP="00EB7F37">
      <w:pPr>
        <w:tabs>
          <w:tab w:val="right" w:pos="8640"/>
        </w:tabs>
        <w:jc w:val="both"/>
        <w:rPr>
          <w:rFonts w:ascii="Garamond" w:hAnsi="Garamond"/>
        </w:rPr>
      </w:pPr>
    </w:p>
    <w:p w:rsidR="00EB7F37" w:rsidRDefault="00EB7F37" w:rsidP="00EB7F37">
      <w:pPr>
        <w:pStyle w:val="Heading2"/>
      </w:pPr>
      <w:r>
        <w:lastRenderedPageBreak/>
        <w:t>8: Real Analysis (Time Permitting)</w:t>
      </w:r>
    </w:p>
    <w:p w:rsidR="00EB7F37" w:rsidRDefault="00EB7F37" w:rsidP="00EB7F37">
      <w:pPr>
        <w:jc w:val="both"/>
        <w:rPr>
          <w:rFonts w:ascii="Garamond" w:hAnsi="Garamond"/>
        </w:rPr>
      </w:pPr>
      <w:r>
        <w:rPr>
          <w:rFonts w:ascii="Garamond" w:hAnsi="Garamond"/>
        </w:rPr>
        <w:t xml:space="preserve">Topics in </w:t>
      </w:r>
      <w:r w:rsidRPr="00561FCC">
        <w:rPr>
          <w:rFonts w:ascii="Garamond" w:hAnsi="Garamond"/>
        </w:rPr>
        <w:t>Real Analysis</w:t>
      </w:r>
      <w:r>
        <w:rPr>
          <w:rFonts w:ascii="Garamond" w:hAnsi="Garamond"/>
        </w:rPr>
        <w:t xml:space="preserve"> include:</w:t>
      </w:r>
      <w:r w:rsidRPr="00561FCC">
        <w:rPr>
          <w:rFonts w:ascii="Garamond" w:hAnsi="Garamond"/>
        </w:rPr>
        <w:t xml:space="preserve"> Ordered Sets. Upper and Lower Bounds. Supremeum and infimium. Metrics and distance functions. Neighborhoods, interior and limit points. Open and Closed Sets. Bounded Sets. Interior and Closure of a set. Compact and Connected Sets. Sequences, subsequences. Cauchy Sequences. Series, geometric series.</w:t>
      </w:r>
    </w:p>
    <w:p w:rsidR="00EB7F37" w:rsidRPr="0001177A" w:rsidRDefault="00EB7F37">
      <w:pPr>
        <w:rPr>
          <w:rFonts w:ascii="Garamond" w:hAnsi="Garamond"/>
          <w:sz w:val="22"/>
          <w:szCs w:val="22"/>
        </w:rPr>
      </w:pPr>
    </w:p>
    <w:p w:rsidR="00F76B6B" w:rsidRPr="0001177A" w:rsidRDefault="0001177A">
      <w:pPr>
        <w:rPr>
          <w:rFonts w:ascii="Garamond" w:hAnsi="Garamond"/>
          <w:b/>
          <w:sz w:val="24"/>
          <w:szCs w:val="24"/>
        </w:rPr>
      </w:pPr>
      <w:r w:rsidRPr="0001177A">
        <w:rPr>
          <w:rFonts w:ascii="Garamond" w:hAnsi="Garamond"/>
          <w:b/>
          <w:sz w:val="24"/>
          <w:szCs w:val="24"/>
        </w:rPr>
        <w:t>Tentative Schedule</w:t>
      </w:r>
    </w:p>
    <w:p w:rsidR="0001177A" w:rsidRDefault="0001177A">
      <w:pPr>
        <w:rPr>
          <w:rFonts w:ascii="Garamond" w:hAnsi="Garamond"/>
          <w:sz w:val="22"/>
          <w:szCs w:val="22"/>
        </w:rPr>
      </w:pPr>
    </w:p>
    <w:p w:rsidR="0001177A" w:rsidRDefault="0001177A" w:rsidP="0001177A">
      <w:pPr>
        <w:spacing w:line="360" w:lineRule="auto"/>
        <w:rPr>
          <w:rFonts w:ascii="Garamond" w:hAnsi="Garamond"/>
          <w:sz w:val="22"/>
          <w:szCs w:val="22"/>
        </w:rPr>
      </w:pPr>
      <w:r>
        <w:rPr>
          <w:rFonts w:ascii="Garamond" w:hAnsi="Garamond"/>
          <w:sz w:val="22"/>
          <w:szCs w:val="22"/>
        </w:rPr>
        <w:t>Week 1: Introduction</w:t>
      </w:r>
    </w:p>
    <w:p w:rsidR="0001177A" w:rsidRDefault="0001177A" w:rsidP="0001177A">
      <w:pPr>
        <w:spacing w:line="360" w:lineRule="auto"/>
        <w:rPr>
          <w:rFonts w:ascii="Garamond" w:hAnsi="Garamond"/>
          <w:sz w:val="22"/>
          <w:szCs w:val="22"/>
        </w:rPr>
      </w:pPr>
      <w:r>
        <w:rPr>
          <w:rFonts w:ascii="Garamond" w:hAnsi="Garamond"/>
          <w:sz w:val="22"/>
          <w:szCs w:val="22"/>
        </w:rPr>
        <w:t>Week 2 – 5: Linear Algebra</w:t>
      </w:r>
    </w:p>
    <w:p w:rsidR="0001177A" w:rsidRDefault="0001177A" w:rsidP="0001177A">
      <w:pPr>
        <w:spacing w:line="360" w:lineRule="auto"/>
        <w:rPr>
          <w:rFonts w:ascii="Garamond" w:hAnsi="Garamond"/>
          <w:sz w:val="22"/>
          <w:szCs w:val="22"/>
        </w:rPr>
      </w:pPr>
      <w:r>
        <w:rPr>
          <w:rFonts w:ascii="Garamond" w:hAnsi="Garamond"/>
          <w:sz w:val="22"/>
          <w:szCs w:val="22"/>
        </w:rPr>
        <w:t>Week 6 – 7: Euclidean Spaces</w:t>
      </w:r>
    </w:p>
    <w:p w:rsidR="0001177A" w:rsidRDefault="0001177A" w:rsidP="0001177A">
      <w:pPr>
        <w:spacing w:line="360" w:lineRule="auto"/>
        <w:rPr>
          <w:rFonts w:ascii="Garamond" w:hAnsi="Garamond"/>
          <w:sz w:val="22"/>
          <w:szCs w:val="22"/>
        </w:rPr>
      </w:pPr>
      <w:r>
        <w:rPr>
          <w:rFonts w:ascii="Garamond" w:hAnsi="Garamond"/>
          <w:sz w:val="22"/>
          <w:szCs w:val="22"/>
        </w:rPr>
        <w:t>Week 8 – 9: Multivariate Calculus</w:t>
      </w:r>
    </w:p>
    <w:p w:rsidR="0001177A" w:rsidRDefault="0001177A" w:rsidP="0001177A">
      <w:pPr>
        <w:spacing w:line="360" w:lineRule="auto"/>
        <w:rPr>
          <w:rFonts w:ascii="Garamond" w:hAnsi="Garamond"/>
          <w:sz w:val="22"/>
          <w:szCs w:val="22"/>
        </w:rPr>
      </w:pPr>
      <w:r>
        <w:rPr>
          <w:rFonts w:ascii="Garamond" w:hAnsi="Garamond"/>
          <w:sz w:val="22"/>
          <w:szCs w:val="22"/>
        </w:rPr>
        <w:t>Week 10 – 12: Optimization Theory</w:t>
      </w:r>
    </w:p>
    <w:p w:rsidR="0001177A" w:rsidRDefault="0001177A" w:rsidP="0001177A">
      <w:pPr>
        <w:spacing w:line="360" w:lineRule="auto"/>
        <w:rPr>
          <w:rFonts w:ascii="Garamond" w:hAnsi="Garamond"/>
          <w:sz w:val="22"/>
          <w:szCs w:val="22"/>
        </w:rPr>
      </w:pPr>
      <w:r>
        <w:rPr>
          <w:rFonts w:ascii="Garamond" w:hAnsi="Garamond"/>
          <w:sz w:val="22"/>
          <w:szCs w:val="22"/>
        </w:rPr>
        <w:t>Week 13 – 14: Difference and Differential Equations</w:t>
      </w:r>
    </w:p>
    <w:p w:rsidR="0001177A" w:rsidRDefault="0001177A" w:rsidP="0001177A">
      <w:pPr>
        <w:spacing w:line="360" w:lineRule="auto"/>
        <w:rPr>
          <w:sz w:val="22"/>
          <w:szCs w:val="22"/>
        </w:rPr>
      </w:pPr>
      <w:r>
        <w:rPr>
          <w:rFonts w:ascii="Garamond" w:hAnsi="Garamond"/>
          <w:sz w:val="22"/>
          <w:szCs w:val="22"/>
        </w:rPr>
        <w:t>Week 15: Dynamic Optimization</w:t>
      </w:r>
      <w:r w:rsidR="00A60E6E">
        <w:rPr>
          <w:rFonts w:ascii="Garamond" w:hAnsi="Garamond"/>
          <w:sz w:val="22"/>
          <w:szCs w:val="22"/>
        </w:rPr>
        <w:t>; Real Analysis (Time Permitting)</w:t>
      </w:r>
    </w:p>
    <w:p w:rsidR="00EB7F37" w:rsidRDefault="00EB7F37">
      <w:pPr>
        <w:rPr>
          <w:sz w:val="22"/>
          <w:szCs w:val="22"/>
        </w:rPr>
      </w:pPr>
    </w:p>
    <w:p w:rsidR="00EB7F37" w:rsidRDefault="00EB7F37">
      <w:pPr>
        <w:rPr>
          <w:sz w:val="22"/>
          <w:szCs w:val="22"/>
        </w:rPr>
      </w:pPr>
    </w:p>
    <w:p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F76B6B" w:rsidRDefault="00F76B6B">
      <w:pPr>
        <w:tabs>
          <w:tab w:val="left" w:pos="1440"/>
          <w:tab w:val="left" w:pos="1530"/>
          <w:tab w:val="right" w:pos="2880"/>
          <w:tab w:val="left" w:pos="2970"/>
          <w:tab w:val="left" w:pos="3060"/>
        </w:tabs>
        <w:rPr>
          <w:b/>
          <w:bCs/>
          <w:sz w:val="22"/>
          <w:szCs w:val="22"/>
        </w:rPr>
      </w:pPr>
    </w:p>
    <w:p w:rsidR="00EB7F37" w:rsidRPr="00827442" w:rsidRDefault="00EB7F37" w:rsidP="00EB7F37">
      <w:pPr>
        <w:pStyle w:val="ListParagraph"/>
        <w:numPr>
          <w:ilvl w:val="0"/>
          <w:numId w:val="16"/>
        </w:numPr>
        <w:spacing w:after="0" w:line="240" w:lineRule="auto"/>
        <w:rPr>
          <w:rFonts w:ascii="Garamond" w:hAnsi="Garamond"/>
        </w:rPr>
      </w:pPr>
      <w:r>
        <w:rPr>
          <w:rFonts w:ascii="Garamond" w:hAnsi="Garamond"/>
          <w:u w:val="single"/>
        </w:rPr>
        <w:t xml:space="preserve">Required </w:t>
      </w:r>
      <w:r w:rsidRPr="00827442">
        <w:rPr>
          <w:rFonts w:ascii="Garamond" w:hAnsi="Garamond"/>
          <w:u w:val="single"/>
        </w:rPr>
        <w:t>Text</w:t>
      </w:r>
      <w:r w:rsidRPr="00827442">
        <w:rPr>
          <w:rFonts w:ascii="Garamond" w:hAnsi="Garamond"/>
        </w:rPr>
        <w:t xml:space="preserve">: </w:t>
      </w:r>
      <w:r>
        <w:rPr>
          <w:rFonts w:ascii="Garamond" w:hAnsi="Garamond"/>
          <w:i/>
        </w:rPr>
        <w:t>Fundamental Methods of Mathematical Economics</w:t>
      </w:r>
      <w:r>
        <w:rPr>
          <w:rFonts w:ascii="Garamond" w:hAnsi="Garamond"/>
        </w:rPr>
        <w:t>, by Alpha Chiang and Kevin Wainwright, 4th Edition, 2005, McGraw Hill. ISBN: 0-07-010910-9.</w:t>
      </w:r>
    </w:p>
    <w:p w:rsidR="00EB7F37" w:rsidRDefault="00EB7F37" w:rsidP="00EB7F37">
      <w:pPr>
        <w:pStyle w:val="ListParagraph"/>
        <w:numPr>
          <w:ilvl w:val="0"/>
          <w:numId w:val="16"/>
        </w:numPr>
        <w:spacing w:after="0" w:line="240" w:lineRule="auto"/>
        <w:jc w:val="both"/>
        <w:rPr>
          <w:rFonts w:ascii="Garamond" w:hAnsi="Garamond"/>
          <w:iCs/>
        </w:rPr>
      </w:pPr>
      <w:r w:rsidRPr="00624E4E">
        <w:rPr>
          <w:rFonts w:ascii="Garamond" w:hAnsi="Garamond"/>
          <w:iCs/>
          <w:u w:val="single"/>
        </w:rPr>
        <w:t>Recommended Text:</w:t>
      </w:r>
      <w:r>
        <w:rPr>
          <w:rFonts w:ascii="Garamond" w:hAnsi="Garamond"/>
          <w:i/>
          <w:iCs/>
        </w:rPr>
        <w:t xml:space="preserve"> </w:t>
      </w:r>
      <w:r w:rsidRPr="00C95BE7">
        <w:rPr>
          <w:rFonts w:ascii="Garamond" w:hAnsi="Garamond"/>
          <w:i/>
          <w:iCs/>
        </w:rPr>
        <w:t>Mathematics for Economists</w:t>
      </w:r>
      <w:r w:rsidRPr="00C95BE7">
        <w:rPr>
          <w:rFonts w:ascii="Garamond" w:hAnsi="Garamond"/>
          <w:iCs/>
        </w:rPr>
        <w:t xml:space="preserve">, by Simon and Blume, 1994 </w:t>
      </w:r>
    </w:p>
    <w:p w:rsidR="00EB7F37" w:rsidRPr="001D7202" w:rsidRDefault="00EB7F37" w:rsidP="00EB7F37">
      <w:pPr>
        <w:pStyle w:val="ListParagraph"/>
        <w:numPr>
          <w:ilvl w:val="0"/>
          <w:numId w:val="16"/>
        </w:numPr>
        <w:spacing w:after="0" w:line="240" w:lineRule="auto"/>
        <w:jc w:val="both"/>
        <w:rPr>
          <w:rFonts w:ascii="Garamond" w:hAnsi="Garamond"/>
          <w:iCs/>
        </w:rPr>
      </w:pPr>
      <w:r>
        <w:rPr>
          <w:rFonts w:ascii="Garamond" w:hAnsi="Garamond"/>
          <w:i/>
        </w:rPr>
        <w:t>Methods for Economics</w:t>
      </w:r>
      <w:r>
        <w:rPr>
          <w:rFonts w:ascii="Garamond" w:hAnsi="Garamond"/>
        </w:rPr>
        <w:t>, by Michael Klein, 2</w:t>
      </w:r>
      <w:r w:rsidRPr="00C95BE7">
        <w:rPr>
          <w:rFonts w:ascii="Garamond" w:hAnsi="Garamond"/>
          <w:vertAlign w:val="superscript"/>
        </w:rPr>
        <w:t>nd</w:t>
      </w:r>
      <w:r>
        <w:rPr>
          <w:rFonts w:ascii="Garamond" w:hAnsi="Garamond"/>
        </w:rPr>
        <w:t xml:space="preserve"> Edition, 2002, Addison Wesley/Prentice Hall. ISBN: 0201726262</w:t>
      </w:r>
    </w:p>
    <w:p w:rsidR="00EB7F37" w:rsidRPr="00C95BE7" w:rsidRDefault="00EB7F37" w:rsidP="00EB7F37">
      <w:pPr>
        <w:pStyle w:val="ListParagraph"/>
        <w:numPr>
          <w:ilvl w:val="0"/>
          <w:numId w:val="16"/>
        </w:numPr>
        <w:spacing w:after="0" w:line="240" w:lineRule="auto"/>
        <w:jc w:val="both"/>
        <w:rPr>
          <w:rFonts w:ascii="Garamond" w:hAnsi="Garamond"/>
        </w:rPr>
      </w:pPr>
      <w:r w:rsidRPr="00C95BE7">
        <w:rPr>
          <w:rFonts w:ascii="Garamond" w:hAnsi="Garamond"/>
          <w:i/>
          <w:iCs/>
        </w:rPr>
        <w:t>A First Course in Optimization Theory</w:t>
      </w:r>
      <w:r w:rsidRPr="00C95BE7">
        <w:rPr>
          <w:rFonts w:ascii="Garamond" w:hAnsi="Garamond"/>
        </w:rPr>
        <w:t xml:space="preserve">, by Rangarajan K. Sundaram, 1999 </w:t>
      </w:r>
    </w:p>
    <w:p w:rsidR="00EB7F37" w:rsidRDefault="00EB7F37" w:rsidP="00EB7F37">
      <w:pPr>
        <w:pStyle w:val="ListParagraph"/>
        <w:numPr>
          <w:ilvl w:val="0"/>
          <w:numId w:val="16"/>
        </w:numPr>
        <w:spacing w:after="0" w:line="240" w:lineRule="auto"/>
        <w:jc w:val="both"/>
        <w:rPr>
          <w:rFonts w:ascii="Garamond" w:hAnsi="Garamond"/>
        </w:rPr>
      </w:pPr>
      <w:r w:rsidRPr="00EB7F37">
        <w:rPr>
          <w:rFonts w:ascii="Garamond" w:hAnsi="Garamond"/>
          <w:i/>
          <w:iCs/>
        </w:rPr>
        <w:t>Principles of Mathematical Analysis</w:t>
      </w:r>
      <w:r w:rsidRPr="00EB7F37">
        <w:rPr>
          <w:rFonts w:ascii="Garamond" w:hAnsi="Garamond"/>
        </w:rPr>
        <w:t xml:space="preserve">, by Rudin, 1976 </w:t>
      </w:r>
    </w:p>
    <w:p w:rsidR="00EB7F37" w:rsidRPr="00EB7F37" w:rsidRDefault="00EB7F37" w:rsidP="00EB7F37">
      <w:pPr>
        <w:pStyle w:val="ListParagraph"/>
        <w:numPr>
          <w:ilvl w:val="0"/>
          <w:numId w:val="16"/>
        </w:numPr>
        <w:spacing w:after="0" w:line="240" w:lineRule="auto"/>
        <w:jc w:val="both"/>
        <w:rPr>
          <w:rFonts w:ascii="Garamond" w:hAnsi="Garamond"/>
        </w:rPr>
      </w:pPr>
      <w:r w:rsidRPr="00EB7F37">
        <w:rPr>
          <w:rFonts w:ascii="Garamond" w:hAnsi="Garamond"/>
          <w:i/>
          <w:iCs/>
        </w:rPr>
        <w:t>Elementary Linear Algebra</w:t>
      </w:r>
      <w:r w:rsidRPr="00EB7F37">
        <w:rPr>
          <w:rFonts w:ascii="Garamond" w:hAnsi="Garamond"/>
        </w:rPr>
        <w:t>, by Anton, 1991.</w:t>
      </w:r>
    </w:p>
    <w:p w:rsidR="00EB7F37" w:rsidRDefault="00EB7F37">
      <w:pPr>
        <w:tabs>
          <w:tab w:val="left" w:pos="1440"/>
          <w:tab w:val="left" w:pos="1530"/>
          <w:tab w:val="right" w:pos="2880"/>
          <w:tab w:val="left" w:pos="2970"/>
          <w:tab w:val="left" w:pos="3060"/>
        </w:tabs>
        <w:rPr>
          <w:b/>
          <w:bCs/>
          <w:sz w:val="22"/>
          <w:szCs w:val="22"/>
        </w:rPr>
      </w:pPr>
    </w:p>
    <w:p w:rsidR="00EB7F37" w:rsidRDefault="00EB7F37">
      <w:pPr>
        <w:tabs>
          <w:tab w:val="left" w:pos="1440"/>
          <w:tab w:val="left" w:pos="1530"/>
          <w:tab w:val="right" w:pos="2880"/>
          <w:tab w:val="left" w:pos="2970"/>
          <w:tab w:val="left" w:pos="3060"/>
        </w:tabs>
        <w:rPr>
          <w:b/>
          <w:bCs/>
          <w:sz w:val="22"/>
          <w:szCs w:val="22"/>
        </w:rPr>
      </w:pPr>
    </w:p>
    <w:p w:rsidR="00F76B6B" w:rsidRDefault="00F76B6B">
      <w:pPr>
        <w:rPr>
          <w:sz w:val="22"/>
          <w:szCs w:val="22"/>
        </w:rPr>
      </w:pPr>
    </w:p>
    <w:p w:rsidR="00F76B6B" w:rsidRDefault="00F76B6B" w:rsidP="00B865CB">
      <w:pPr>
        <w:ind w:left="360"/>
      </w:pPr>
    </w:p>
    <w:p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A1" w:rsidRDefault="007022A1">
      <w:r>
        <w:separator/>
      </w:r>
    </w:p>
  </w:endnote>
  <w:endnote w:type="continuationSeparator" w:id="0">
    <w:p w:rsidR="007022A1" w:rsidRDefault="0070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cr1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CB2C50">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CB2C50">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A1" w:rsidRDefault="007022A1">
      <w:r>
        <w:separator/>
      </w:r>
    </w:p>
  </w:footnote>
  <w:footnote w:type="continuationSeparator" w:id="0">
    <w:p w:rsidR="007022A1" w:rsidRDefault="00702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5">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0"/>
  </w:num>
  <w:num w:numId="4">
    <w:abstractNumId w:val="4"/>
  </w:num>
  <w:num w:numId="5">
    <w:abstractNumId w:val="6"/>
  </w:num>
  <w:num w:numId="6">
    <w:abstractNumId w:val="14"/>
  </w:num>
  <w:num w:numId="7">
    <w:abstractNumId w:val="1"/>
  </w:num>
  <w:num w:numId="8">
    <w:abstractNumId w:val="3"/>
  </w:num>
  <w:num w:numId="9">
    <w:abstractNumId w:val="7"/>
  </w:num>
  <w:num w:numId="10">
    <w:abstractNumId w:val="12"/>
  </w:num>
  <w:num w:numId="11">
    <w:abstractNumId w:val="8"/>
  </w:num>
  <w:num w:numId="12">
    <w:abstractNumId w:val="5"/>
  </w:num>
  <w:num w:numId="13">
    <w:abstractNumId w:val="11"/>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97988"/>
    <w:rsid w:val="000B19BF"/>
    <w:rsid w:val="000B45CC"/>
    <w:rsid w:val="00107FAA"/>
    <w:rsid w:val="001169D9"/>
    <w:rsid w:val="002147EC"/>
    <w:rsid w:val="00266649"/>
    <w:rsid w:val="002E449C"/>
    <w:rsid w:val="002E45D0"/>
    <w:rsid w:val="00301369"/>
    <w:rsid w:val="0035609A"/>
    <w:rsid w:val="00382F18"/>
    <w:rsid w:val="003F50BD"/>
    <w:rsid w:val="004165D3"/>
    <w:rsid w:val="0046459E"/>
    <w:rsid w:val="004A2CA5"/>
    <w:rsid w:val="004E799C"/>
    <w:rsid w:val="004F522B"/>
    <w:rsid w:val="005151C8"/>
    <w:rsid w:val="005533E8"/>
    <w:rsid w:val="00637711"/>
    <w:rsid w:val="006B1CF9"/>
    <w:rsid w:val="006B710E"/>
    <w:rsid w:val="006C0114"/>
    <w:rsid w:val="006C5992"/>
    <w:rsid w:val="006D0106"/>
    <w:rsid w:val="006D6DF7"/>
    <w:rsid w:val="007022A1"/>
    <w:rsid w:val="0077527E"/>
    <w:rsid w:val="007E3469"/>
    <w:rsid w:val="00803057"/>
    <w:rsid w:val="00830E6D"/>
    <w:rsid w:val="008378F9"/>
    <w:rsid w:val="00850E27"/>
    <w:rsid w:val="008B7668"/>
    <w:rsid w:val="008C1EC5"/>
    <w:rsid w:val="0090570E"/>
    <w:rsid w:val="00923AAB"/>
    <w:rsid w:val="009E6142"/>
    <w:rsid w:val="00A22C02"/>
    <w:rsid w:val="00A44EDC"/>
    <w:rsid w:val="00A60E6E"/>
    <w:rsid w:val="00AD3E92"/>
    <w:rsid w:val="00B70DB5"/>
    <w:rsid w:val="00B865CB"/>
    <w:rsid w:val="00BD323A"/>
    <w:rsid w:val="00BE05A2"/>
    <w:rsid w:val="00C3073E"/>
    <w:rsid w:val="00C91B67"/>
    <w:rsid w:val="00CB2C50"/>
    <w:rsid w:val="00CC54EA"/>
    <w:rsid w:val="00CF3F98"/>
    <w:rsid w:val="00D16EF4"/>
    <w:rsid w:val="00D741F2"/>
    <w:rsid w:val="00D823FA"/>
    <w:rsid w:val="00D86DF8"/>
    <w:rsid w:val="00D90C94"/>
    <w:rsid w:val="00DB3E95"/>
    <w:rsid w:val="00DE57E5"/>
    <w:rsid w:val="00E2167E"/>
    <w:rsid w:val="00E5071F"/>
    <w:rsid w:val="00E743A6"/>
    <w:rsid w:val="00EA6757"/>
    <w:rsid w:val="00EB13F2"/>
    <w:rsid w:val="00EB7F37"/>
    <w:rsid w:val="00ED5DE2"/>
    <w:rsid w:val="00F17624"/>
    <w:rsid w:val="00F76B6B"/>
    <w:rsid w:val="00F81DC8"/>
    <w:rsid w:val="00F86EA4"/>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CB2C50"/>
    <w:rPr>
      <w:rFonts w:ascii="Tahoma" w:hAnsi="Tahoma" w:cs="Tahoma"/>
      <w:sz w:val="16"/>
      <w:szCs w:val="16"/>
    </w:rPr>
  </w:style>
  <w:style w:type="character" w:customStyle="1" w:styleId="BalloonTextChar">
    <w:name w:val="Balloon Text Char"/>
    <w:basedOn w:val="DefaultParagraphFont"/>
    <w:link w:val="BalloonText"/>
    <w:rsid w:val="00CB2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CB2C50"/>
    <w:rPr>
      <w:rFonts w:ascii="Tahoma" w:hAnsi="Tahoma" w:cs="Tahoma"/>
      <w:sz w:val="16"/>
      <w:szCs w:val="16"/>
    </w:rPr>
  </w:style>
  <w:style w:type="character" w:customStyle="1" w:styleId="BalloonTextChar">
    <w:name w:val="Balloon Text Char"/>
    <w:basedOn w:val="DefaultParagraphFont"/>
    <w:link w:val="BalloonText"/>
    <w:rsid w:val="00CB2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staff.uww.edu/ahmady/courses/econ7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mady@uw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15833</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2013-03-28T14:33:00Z</cp:lastPrinted>
  <dcterms:created xsi:type="dcterms:W3CDTF">2013-03-28T14:33:00Z</dcterms:created>
  <dcterms:modified xsi:type="dcterms:W3CDTF">2013-03-28T14:33:00Z</dcterms:modified>
</cp:coreProperties>
</file>