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7A0B" w14:textId="77777777" w:rsidR="00F76B6B" w:rsidRDefault="00F76B6B">
      <w:pPr>
        <w:widowControl w:val="0"/>
        <w:tabs>
          <w:tab w:val="center" w:pos="4680"/>
        </w:tabs>
        <w:jc w:val="center"/>
        <w:rPr>
          <w:sz w:val="24"/>
          <w:szCs w:val="24"/>
        </w:rPr>
      </w:pPr>
      <w:r>
        <w:rPr>
          <w:sz w:val="24"/>
          <w:szCs w:val="24"/>
        </w:rPr>
        <w:t>University of Wisconsin-Whitewater</w:t>
      </w:r>
    </w:p>
    <w:p w14:paraId="7EFFB150" w14:textId="77777777" w:rsidR="00F76B6B" w:rsidRDefault="00F76B6B">
      <w:pPr>
        <w:widowControl w:val="0"/>
        <w:jc w:val="center"/>
        <w:rPr>
          <w:sz w:val="24"/>
          <w:szCs w:val="24"/>
        </w:rPr>
      </w:pPr>
      <w:r>
        <w:rPr>
          <w:sz w:val="24"/>
          <w:szCs w:val="24"/>
        </w:rPr>
        <w:t>Curriculum Proposal Form #3</w:t>
      </w:r>
    </w:p>
    <w:p w14:paraId="3242488B" w14:textId="77777777" w:rsidR="00F76B6B" w:rsidRDefault="00F76B6B">
      <w:pPr>
        <w:widowControl w:val="0"/>
        <w:jc w:val="center"/>
        <w:rPr>
          <w:sz w:val="10"/>
          <w:szCs w:val="24"/>
        </w:rPr>
      </w:pPr>
    </w:p>
    <w:p w14:paraId="33E5C75A" w14:textId="77777777" w:rsidR="00F76B6B" w:rsidRDefault="00F76B6B">
      <w:pPr>
        <w:pStyle w:val="Heading2"/>
      </w:pPr>
      <w:r>
        <w:t>New Course</w:t>
      </w:r>
    </w:p>
    <w:p w14:paraId="111D8CC8" w14:textId="77777777" w:rsidR="00F76B6B" w:rsidRDefault="00F76B6B">
      <w:pPr>
        <w:rPr>
          <w:b/>
          <w:bCs/>
          <w:sz w:val="22"/>
          <w:szCs w:val="24"/>
        </w:rPr>
      </w:pPr>
    </w:p>
    <w:p w14:paraId="35AE9A44" w14:textId="2ED31E4E"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14:paraId="0660F2BB" w14:textId="77777777" w:rsidR="00F76B6B" w:rsidRDefault="00F76B6B">
      <w:pPr>
        <w:rPr>
          <w:sz w:val="22"/>
          <w:szCs w:val="24"/>
        </w:rPr>
      </w:pPr>
    </w:p>
    <w:p w14:paraId="504CA31C"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BB187A">
        <w:rPr>
          <w:b/>
          <w:bCs/>
          <w:noProof/>
          <w:sz w:val="22"/>
          <w:szCs w:val="24"/>
        </w:rPr>
        <w:t>57</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14:paraId="271A4556" w14:textId="77777777" w:rsidR="00F76B6B" w:rsidRDefault="00F76B6B">
      <w:pPr>
        <w:widowControl w:val="0"/>
        <w:tabs>
          <w:tab w:val="left" w:pos="4320"/>
        </w:tabs>
        <w:rPr>
          <w:sz w:val="16"/>
          <w:szCs w:val="24"/>
        </w:rPr>
      </w:pPr>
      <w:r>
        <w:rPr>
          <w:sz w:val="16"/>
          <w:szCs w:val="24"/>
        </w:rPr>
        <w:t>(See Note #1 below)</w:t>
      </w:r>
    </w:p>
    <w:p w14:paraId="35E2B7C1" w14:textId="77777777" w:rsidR="00F76B6B" w:rsidRDefault="00F76B6B">
      <w:pPr>
        <w:widowControl w:val="0"/>
        <w:tabs>
          <w:tab w:val="left" w:pos="4320"/>
        </w:tabs>
        <w:rPr>
          <w:b/>
          <w:bCs/>
          <w:sz w:val="22"/>
          <w:szCs w:val="24"/>
        </w:rPr>
      </w:pPr>
    </w:p>
    <w:p w14:paraId="55B033D7"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BB187A">
        <w:rPr>
          <w:sz w:val="22"/>
          <w:szCs w:val="24"/>
        </w:rPr>
        <w:t>Industrial Organization</w:t>
      </w:r>
      <w:r>
        <w:rPr>
          <w:sz w:val="22"/>
          <w:szCs w:val="24"/>
        </w:rPr>
        <w:fldChar w:fldCharType="end"/>
      </w:r>
      <w:bookmarkEnd w:id="3"/>
    </w:p>
    <w:p w14:paraId="63C198F1"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BB187A">
        <w:rPr>
          <w:noProof/>
          <w:sz w:val="22"/>
          <w:szCs w:val="24"/>
        </w:rPr>
        <w:t>Industrial Organization</w:t>
      </w:r>
      <w:r>
        <w:rPr>
          <w:sz w:val="22"/>
          <w:szCs w:val="24"/>
        </w:rPr>
        <w:fldChar w:fldCharType="end"/>
      </w:r>
      <w:r>
        <w:rPr>
          <w:sz w:val="22"/>
          <w:szCs w:val="24"/>
        </w:rPr>
        <w:tab/>
      </w:r>
    </w:p>
    <w:p w14:paraId="15154D97"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BB187A">
        <w:rPr>
          <w:noProof/>
          <w:sz w:val="22"/>
          <w:szCs w:val="24"/>
        </w:rPr>
        <w:t>Ran Tao</w:t>
      </w:r>
      <w:r>
        <w:rPr>
          <w:sz w:val="22"/>
          <w:szCs w:val="24"/>
        </w:rPr>
        <w:fldChar w:fldCharType="end"/>
      </w:r>
      <w:bookmarkEnd w:id="4"/>
    </w:p>
    <w:p w14:paraId="6D4E4CE1"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5"/>
    </w:p>
    <w:p w14:paraId="6FE84853"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3D2B8A45"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4A64451E"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14:paraId="03BC77C1"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7"/>
    </w:p>
    <w:p w14:paraId="704AD125"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014674D4"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06FC8A36" w14:textId="77777777" w:rsidR="00F76B6B" w:rsidRDefault="00F76B6B">
      <w:pPr>
        <w:widowControl w:val="0"/>
        <w:tabs>
          <w:tab w:val="left" w:pos="4680"/>
          <w:tab w:val="left" w:pos="5760"/>
          <w:tab w:val="left" w:pos="6840"/>
        </w:tabs>
        <w:spacing w:line="360" w:lineRule="auto"/>
        <w:rPr>
          <w:sz w:val="22"/>
          <w:szCs w:val="24"/>
        </w:rPr>
      </w:pPr>
    </w:p>
    <w:p w14:paraId="214EFF01"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ED5DE2">
        <w:rPr>
          <w:noProof/>
          <w:sz w:val="22"/>
        </w:rPr>
        <w:t>Entry into MS Economics Program</w:t>
      </w:r>
      <w:r>
        <w:rPr>
          <w:sz w:val="22"/>
        </w:rPr>
        <w:fldChar w:fldCharType="end"/>
      </w:r>
      <w:bookmarkEnd w:id="8"/>
    </w:p>
    <w:p w14:paraId="6E998FFB" w14:textId="77777777" w:rsidR="00F76B6B" w:rsidRDefault="00F76B6B">
      <w:pPr>
        <w:tabs>
          <w:tab w:val="left" w:pos="2400"/>
          <w:tab w:val="left" w:pos="2880"/>
          <w:tab w:val="left" w:pos="5040"/>
          <w:tab w:val="left" w:pos="5400"/>
          <w:tab w:val="left" w:pos="7680"/>
        </w:tabs>
        <w:spacing w:line="360" w:lineRule="auto"/>
        <w:rPr>
          <w:b/>
          <w:bCs/>
          <w:sz w:val="22"/>
        </w:rPr>
      </w:pPr>
    </w:p>
    <w:p w14:paraId="143584BD"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6431FBC8" w14:textId="77777777" w:rsidR="00F76B6B" w:rsidRDefault="00F76B6B">
      <w:pPr>
        <w:tabs>
          <w:tab w:val="left" w:pos="2400"/>
          <w:tab w:val="left" w:pos="3480"/>
          <w:tab w:val="left" w:pos="5520"/>
          <w:tab w:val="left" w:pos="6600"/>
          <w:tab w:val="left" w:pos="7920"/>
        </w:tabs>
        <w:spacing w:line="360" w:lineRule="auto"/>
        <w:rPr>
          <w:sz w:val="22"/>
        </w:rPr>
      </w:pPr>
    </w:p>
    <w:p w14:paraId="6C951F8A"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2FE7E2F3"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6DFA5AD1"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387AFC43"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BB187A">
        <w:rPr>
          <w:sz w:val="22"/>
        </w:rPr>
        <w:t>Ran Tao</w:t>
      </w:r>
      <w:r>
        <w:rPr>
          <w:sz w:val="22"/>
        </w:rPr>
        <w:fldChar w:fldCharType="end"/>
      </w:r>
    </w:p>
    <w:p w14:paraId="612C6563"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7F3A7901" w14:textId="77777777" w:rsidR="00F76B6B" w:rsidRDefault="00F76B6B">
      <w:pPr>
        <w:tabs>
          <w:tab w:val="left" w:pos="2070"/>
        </w:tabs>
        <w:rPr>
          <w:b/>
          <w:bCs/>
          <w:sz w:val="22"/>
        </w:rPr>
      </w:pPr>
    </w:p>
    <w:p w14:paraId="014106BD" w14:textId="77777777" w:rsidR="00F76B6B" w:rsidRDefault="00F76B6B">
      <w:pPr>
        <w:tabs>
          <w:tab w:val="left" w:pos="2070"/>
        </w:tabs>
        <w:spacing w:line="360" w:lineRule="auto"/>
        <w:rPr>
          <w:b/>
          <w:bCs/>
          <w:sz w:val="22"/>
        </w:rPr>
      </w:pPr>
      <w:r>
        <w:rPr>
          <w:b/>
          <w:bCs/>
          <w:sz w:val="22"/>
        </w:rPr>
        <w:t>Check if the Course is to Meet Any of the Following:</w:t>
      </w:r>
    </w:p>
    <w:p w14:paraId="36AC3F60"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090820FE"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17E66A6C"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7D8D62E9" w14:textId="77777777" w:rsidR="00F76B6B" w:rsidRDefault="00F76B6B">
      <w:pPr>
        <w:tabs>
          <w:tab w:val="left" w:pos="1440"/>
          <w:tab w:val="left" w:pos="1530"/>
          <w:tab w:val="right" w:pos="2880"/>
          <w:tab w:val="left" w:pos="6750"/>
          <w:tab w:val="left" w:pos="6840"/>
          <w:tab w:val="right" w:pos="8550"/>
        </w:tabs>
        <w:rPr>
          <w:b/>
          <w:bCs/>
          <w:sz w:val="22"/>
          <w:szCs w:val="22"/>
        </w:rPr>
      </w:pPr>
    </w:p>
    <w:p w14:paraId="34186EE5"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2863108C"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7B7E9E07"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43816436" w14:textId="77777777" w:rsidR="00F76B6B" w:rsidRDefault="00F76B6B">
      <w:pPr>
        <w:tabs>
          <w:tab w:val="left" w:pos="1890"/>
          <w:tab w:val="left" w:pos="1980"/>
          <w:tab w:val="right" w:pos="3600"/>
          <w:tab w:val="left" w:pos="4320"/>
          <w:tab w:val="left" w:pos="6390"/>
          <w:tab w:val="left" w:pos="6480"/>
          <w:tab w:val="right" w:pos="8550"/>
        </w:tabs>
        <w:rPr>
          <w:sz w:val="22"/>
        </w:rPr>
      </w:pPr>
    </w:p>
    <w:p w14:paraId="55EE3439"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2E5648EC"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3F3853E3"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6EF6F03F" w14:textId="14A89723"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187A">
        <w:rPr>
          <w:sz w:val="22"/>
        </w:rPr>
        <w:t> </w:t>
      </w:r>
      <w:r w:rsidR="00BB187A">
        <w:rPr>
          <w:sz w:val="22"/>
        </w:rPr>
        <w:t> </w:t>
      </w:r>
      <w:r w:rsidR="00BB187A">
        <w:rPr>
          <w:sz w:val="22"/>
        </w:rPr>
        <w:t> </w:t>
      </w:r>
      <w:r w:rsidR="00BB187A">
        <w:rPr>
          <w:sz w:val="22"/>
        </w:rPr>
        <w:t> </w:t>
      </w:r>
      <w:r w:rsidR="00BB187A">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8D0B1E">
        <w:rPr>
          <w:sz w:val="22"/>
        </w:rPr>
        <w:t> </w:t>
      </w:r>
      <w:r w:rsidR="008D0B1E">
        <w:rPr>
          <w:sz w:val="22"/>
        </w:rPr>
        <w:t> </w:t>
      </w:r>
      <w:r w:rsidR="008D0B1E">
        <w:rPr>
          <w:sz w:val="22"/>
        </w:rPr>
        <w:t> </w:t>
      </w:r>
      <w:r w:rsidR="008D0B1E">
        <w:rPr>
          <w:sz w:val="22"/>
        </w:rPr>
        <w:t> </w:t>
      </w:r>
      <w:r w:rsidR="008D0B1E">
        <w:rPr>
          <w:sz w:val="22"/>
        </w:rPr>
        <w:t> </w:t>
      </w:r>
      <w:r>
        <w:rPr>
          <w:sz w:val="22"/>
        </w:rPr>
        <w:fldChar w:fldCharType="end"/>
      </w:r>
      <w:r>
        <w:rPr>
          <w:sz w:val="22"/>
        </w:rPr>
        <w:t xml:space="preserve"> </w:t>
      </w:r>
    </w:p>
    <w:p w14:paraId="126B975A"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449A11EA" w14:textId="77777777"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14:paraId="21BD725A" w14:textId="77777777" w:rsidR="00F00ECB" w:rsidRDefault="00F00ECB">
      <w:pPr>
        <w:tabs>
          <w:tab w:val="left" w:pos="1440"/>
          <w:tab w:val="left" w:pos="1530"/>
          <w:tab w:val="right" w:pos="2880"/>
          <w:tab w:val="left" w:pos="2970"/>
          <w:tab w:val="left" w:pos="3060"/>
        </w:tabs>
        <w:rPr>
          <w:b/>
          <w:bCs/>
          <w:sz w:val="22"/>
          <w:szCs w:val="22"/>
        </w:rPr>
      </w:pPr>
    </w:p>
    <w:p w14:paraId="65AE1D04"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14:paraId="639C0894" w14:textId="77777777" w:rsidR="00F76B6B" w:rsidRDefault="00F76B6B">
      <w:pPr>
        <w:rPr>
          <w:sz w:val="22"/>
          <w:szCs w:val="22"/>
        </w:rPr>
      </w:pPr>
    </w:p>
    <w:p w14:paraId="740205B5" w14:textId="41A48BB3" w:rsidR="006B710E" w:rsidRDefault="00BD7877">
      <w:pPr>
        <w:rPr>
          <w:sz w:val="22"/>
          <w:szCs w:val="22"/>
        </w:rPr>
      </w:pPr>
      <w:r>
        <w:rPr>
          <w:sz w:val="22"/>
          <w:szCs w:val="22"/>
        </w:rPr>
        <w:t xml:space="preserve">This proposed course will be a one of the elective courses that students in the MS Economics can take.  </w:t>
      </w:r>
      <w:r w:rsidRPr="00BD7877">
        <w:rPr>
          <w:sz w:val="22"/>
          <w:szCs w:val="22"/>
        </w:rPr>
        <w:t xml:space="preserve">Industrial Organization is the study of imperfect competition. </w:t>
      </w:r>
      <w:r>
        <w:rPr>
          <w:sz w:val="22"/>
          <w:szCs w:val="22"/>
        </w:rPr>
        <w:t>I</w:t>
      </w:r>
      <w:r w:rsidRPr="00BD7877">
        <w:rPr>
          <w:sz w:val="22"/>
          <w:szCs w:val="22"/>
        </w:rPr>
        <w:t>mperfect competition is pervasive</w:t>
      </w:r>
      <w:r>
        <w:rPr>
          <w:sz w:val="22"/>
          <w:szCs w:val="22"/>
        </w:rPr>
        <w:t xml:space="preserve"> in the economy.  In this course, we will</w:t>
      </w:r>
      <w:r w:rsidRPr="00BD7877">
        <w:rPr>
          <w:sz w:val="22"/>
          <w:szCs w:val="22"/>
        </w:rPr>
        <w:t xml:space="preserve"> discuss how to describe imperfectly competitive industries, consider alternative strategies in such industries, evaluate the implications for profitability and welfare, and assess the impacts of public policies on firm strategy and industry performance. The insights will be useful to prospective consultants, investors, managers, and policy makers.</w:t>
      </w:r>
      <w:r>
        <w:rPr>
          <w:sz w:val="22"/>
          <w:szCs w:val="22"/>
        </w:rPr>
        <w:t xml:space="preserve">  Therefore, this course is an essential part of MS Economics degree curriculum.</w:t>
      </w:r>
    </w:p>
    <w:p w14:paraId="0CA1D8D5" w14:textId="77777777" w:rsidR="00F76B6B" w:rsidRDefault="00F76B6B">
      <w:pPr>
        <w:rPr>
          <w:sz w:val="22"/>
          <w:szCs w:val="22"/>
        </w:rPr>
      </w:pPr>
    </w:p>
    <w:p w14:paraId="38082265"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2B1C4D51" w14:textId="77777777" w:rsidR="00F76B6B" w:rsidRDefault="00F76B6B">
      <w:pPr>
        <w:rPr>
          <w:sz w:val="22"/>
          <w:szCs w:val="22"/>
        </w:rPr>
      </w:pPr>
    </w:p>
    <w:p w14:paraId="6D4A1F49" w14:textId="277B6695" w:rsidR="000039CC" w:rsidRPr="000039CC" w:rsidRDefault="000039CC" w:rsidP="000039CC">
      <w:pPr>
        <w:rPr>
          <w:sz w:val="22"/>
          <w:szCs w:val="22"/>
        </w:rPr>
      </w:pPr>
      <w:r w:rsidRPr="000039CC">
        <w:rPr>
          <w:sz w:val="22"/>
          <w:szCs w:val="22"/>
        </w:rPr>
        <w:t xml:space="preserve">This course teaches students to </w:t>
      </w:r>
      <w:r>
        <w:rPr>
          <w:sz w:val="22"/>
          <w:szCs w:val="22"/>
        </w:rPr>
        <w:t xml:space="preserve">conduct industry studies.  </w:t>
      </w:r>
      <w:r w:rsidRPr="000039CC">
        <w:rPr>
          <w:sz w:val="22"/>
          <w:szCs w:val="22"/>
        </w:rPr>
        <w:t xml:space="preserve">In doing so, it will help students engage in critical thinking and practice </w:t>
      </w:r>
      <w:r w:rsidR="00F102C8">
        <w:rPr>
          <w:sz w:val="22"/>
          <w:szCs w:val="22"/>
        </w:rPr>
        <w:t xml:space="preserve">writing and oral communication </w:t>
      </w:r>
      <w:r w:rsidRPr="000039CC">
        <w:rPr>
          <w:sz w:val="22"/>
          <w:szCs w:val="22"/>
        </w:rPr>
        <w:t>skills.</w:t>
      </w:r>
    </w:p>
    <w:p w14:paraId="4F9F154D" w14:textId="77777777" w:rsidR="000039CC" w:rsidRPr="000039CC" w:rsidRDefault="000039CC" w:rsidP="000039CC">
      <w:pPr>
        <w:rPr>
          <w:sz w:val="22"/>
          <w:szCs w:val="22"/>
        </w:rPr>
      </w:pPr>
    </w:p>
    <w:p w14:paraId="23F794E1" w14:textId="77777777" w:rsidR="00782C34" w:rsidRDefault="00F102C8" w:rsidP="00782C34">
      <w:pPr>
        <w:rPr>
          <w:sz w:val="22"/>
          <w:szCs w:val="22"/>
        </w:rPr>
      </w:pPr>
      <w:r>
        <w:rPr>
          <w:sz w:val="22"/>
          <w:szCs w:val="22"/>
        </w:rPr>
        <w:t>K</w:t>
      </w:r>
      <w:r w:rsidR="000039CC" w:rsidRPr="000039CC">
        <w:rPr>
          <w:sz w:val="22"/>
          <w:szCs w:val="22"/>
        </w:rPr>
        <w:t>ey objectiv</w:t>
      </w:r>
      <w:r>
        <w:rPr>
          <w:sz w:val="22"/>
          <w:szCs w:val="22"/>
        </w:rPr>
        <w:t>es of the MS Eco</w:t>
      </w:r>
      <w:r w:rsidR="00535E29">
        <w:rPr>
          <w:sz w:val="22"/>
          <w:szCs w:val="22"/>
        </w:rPr>
        <w:t>nomics degree include</w:t>
      </w:r>
      <w:r w:rsidR="000039CC" w:rsidRPr="000039CC">
        <w:rPr>
          <w:sz w:val="22"/>
          <w:szCs w:val="22"/>
        </w:rPr>
        <w:t xml:space="preserve"> develop</w:t>
      </w:r>
      <w:r>
        <w:rPr>
          <w:sz w:val="22"/>
          <w:szCs w:val="22"/>
        </w:rPr>
        <w:t>ing</w:t>
      </w:r>
      <w:r w:rsidR="000039CC" w:rsidRPr="000039CC">
        <w:rPr>
          <w:sz w:val="22"/>
          <w:szCs w:val="22"/>
        </w:rPr>
        <w:t xml:space="preserve"> analysitcal and critical thinking</w:t>
      </w:r>
      <w:r>
        <w:rPr>
          <w:sz w:val="22"/>
          <w:szCs w:val="22"/>
        </w:rPr>
        <w:t>, developing economic literacy and written and oral communication skill</w:t>
      </w:r>
      <w:r w:rsidR="000039CC" w:rsidRPr="000039CC">
        <w:rPr>
          <w:sz w:val="22"/>
          <w:szCs w:val="22"/>
        </w:rPr>
        <w:t xml:space="preserve">. This course </w:t>
      </w:r>
      <w:r>
        <w:rPr>
          <w:sz w:val="22"/>
          <w:szCs w:val="22"/>
        </w:rPr>
        <w:t>can help students achieve the</w:t>
      </w:r>
      <w:r w:rsidR="000039CC" w:rsidRPr="000039CC">
        <w:rPr>
          <w:sz w:val="22"/>
          <w:szCs w:val="22"/>
        </w:rPr>
        <w:t>s</w:t>
      </w:r>
      <w:r>
        <w:rPr>
          <w:sz w:val="22"/>
          <w:szCs w:val="22"/>
        </w:rPr>
        <w:t>e</w:t>
      </w:r>
      <w:r w:rsidR="000039CC" w:rsidRPr="000039CC">
        <w:rPr>
          <w:sz w:val="22"/>
          <w:szCs w:val="22"/>
        </w:rPr>
        <w:t xml:space="preserve"> learning goal</w:t>
      </w:r>
      <w:r>
        <w:rPr>
          <w:sz w:val="22"/>
          <w:szCs w:val="22"/>
        </w:rPr>
        <w:t>s</w:t>
      </w:r>
      <w:r w:rsidR="005B4E53">
        <w:rPr>
          <w:sz w:val="22"/>
          <w:szCs w:val="22"/>
        </w:rPr>
        <w:t>.  Student will be</w:t>
      </w:r>
      <w:r w:rsidR="005B4E53" w:rsidRPr="00030977">
        <w:rPr>
          <w:sz w:val="22"/>
          <w:szCs w:val="22"/>
        </w:rPr>
        <w:t xml:space="preserve"> able to </w:t>
      </w:r>
    </w:p>
    <w:p w14:paraId="14412C19" w14:textId="77777777" w:rsidR="00782C34" w:rsidRDefault="00782C34" w:rsidP="00782C34">
      <w:pPr>
        <w:numPr>
          <w:ilvl w:val="0"/>
          <w:numId w:val="11"/>
        </w:numPr>
        <w:rPr>
          <w:sz w:val="22"/>
          <w:szCs w:val="22"/>
        </w:rPr>
      </w:pPr>
      <w:r>
        <w:rPr>
          <w:sz w:val="22"/>
          <w:szCs w:val="22"/>
        </w:rPr>
        <w:t>f</w:t>
      </w:r>
      <w:r w:rsidR="005B4E53" w:rsidRPr="00030977">
        <w:rPr>
          <w:sz w:val="22"/>
          <w:szCs w:val="22"/>
        </w:rPr>
        <w:t xml:space="preserve">ormulate and structure the problem being examined using formal </w:t>
      </w:r>
      <w:r>
        <w:rPr>
          <w:sz w:val="22"/>
          <w:szCs w:val="22"/>
        </w:rPr>
        <w:t>economic models</w:t>
      </w:r>
    </w:p>
    <w:p w14:paraId="40DD864C" w14:textId="77777777" w:rsidR="00782C34" w:rsidRDefault="00782C34" w:rsidP="00782C34">
      <w:pPr>
        <w:numPr>
          <w:ilvl w:val="0"/>
          <w:numId w:val="11"/>
        </w:numPr>
        <w:rPr>
          <w:sz w:val="22"/>
          <w:szCs w:val="22"/>
        </w:rPr>
      </w:pPr>
      <w:r w:rsidRPr="00782C34">
        <w:rPr>
          <w:sz w:val="22"/>
          <w:szCs w:val="22"/>
        </w:rPr>
        <w:t>d</w:t>
      </w:r>
      <w:r w:rsidR="005B4E53" w:rsidRPr="00782C34">
        <w:rPr>
          <w:sz w:val="22"/>
          <w:szCs w:val="22"/>
        </w:rPr>
        <w:t>evelop a framework for making choices and make recommendations am</w:t>
      </w:r>
      <w:r w:rsidRPr="00782C34">
        <w:rPr>
          <w:sz w:val="22"/>
          <w:szCs w:val="22"/>
        </w:rPr>
        <w:t>ongst the various alternatives</w:t>
      </w:r>
    </w:p>
    <w:p w14:paraId="78A862F7" w14:textId="77777777" w:rsidR="00782C34" w:rsidRDefault="00782C34" w:rsidP="00782C34">
      <w:pPr>
        <w:numPr>
          <w:ilvl w:val="0"/>
          <w:numId w:val="11"/>
        </w:numPr>
        <w:rPr>
          <w:sz w:val="22"/>
          <w:szCs w:val="22"/>
        </w:rPr>
      </w:pPr>
      <w:r w:rsidRPr="00782C34">
        <w:rPr>
          <w:sz w:val="22"/>
          <w:szCs w:val="22"/>
        </w:rPr>
        <w:t>have a good understanding of more advanced economic concepts</w:t>
      </w:r>
    </w:p>
    <w:p w14:paraId="2E847611" w14:textId="72BC51B9" w:rsidR="00782C34" w:rsidRPr="00782C34" w:rsidRDefault="00782C34" w:rsidP="00782C34">
      <w:pPr>
        <w:numPr>
          <w:ilvl w:val="0"/>
          <w:numId w:val="11"/>
        </w:numPr>
        <w:rPr>
          <w:sz w:val="22"/>
          <w:szCs w:val="22"/>
        </w:rPr>
      </w:pPr>
      <w:r w:rsidRPr="00782C34">
        <w:rPr>
          <w:sz w:val="22"/>
          <w:szCs w:val="22"/>
        </w:rPr>
        <w:t xml:space="preserve">write </w:t>
      </w:r>
      <w:r w:rsidR="001A576B">
        <w:rPr>
          <w:sz w:val="22"/>
          <w:szCs w:val="22"/>
        </w:rPr>
        <w:t xml:space="preserve">and present </w:t>
      </w:r>
      <w:r w:rsidRPr="00782C34">
        <w:rPr>
          <w:sz w:val="22"/>
          <w:szCs w:val="22"/>
        </w:rPr>
        <w:t>a paper reporting the results of any analyses they have undertaken</w:t>
      </w:r>
    </w:p>
    <w:p w14:paraId="073DAB8C" w14:textId="77777777" w:rsidR="006B710E" w:rsidRDefault="006B710E" w:rsidP="006B710E">
      <w:pPr>
        <w:rPr>
          <w:sz w:val="22"/>
          <w:szCs w:val="22"/>
        </w:rPr>
      </w:pPr>
    </w:p>
    <w:p w14:paraId="63EAC40B" w14:textId="77777777" w:rsidR="006B710E" w:rsidRDefault="006B710E" w:rsidP="006B710E">
      <w:pPr>
        <w:rPr>
          <w:sz w:val="22"/>
          <w:szCs w:val="22"/>
        </w:rPr>
      </w:pPr>
    </w:p>
    <w:p w14:paraId="406FBDF3"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19D6F8F5" w14:textId="77777777" w:rsidR="00F76B6B" w:rsidRDefault="00F76B6B">
      <w:pPr>
        <w:rPr>
          <w:sz w:val="22"/>
          <w:szCs w:val="22"/>
        </w:rPr>
      </w:pPr>
    </w:p>
    <w:p w14:paraId="67199522" w14:textId="77777777" w:rsidR="00F76B6B" w:rsidRDefault="006B710E" w:rsidP="006B710E">
      <w:pPr>
        <w:numPr>
          <w:ilvl w:val="0"/>
          <w:numId w:val="12"/>
        </w:numPr>
        <w:rPr>
          <w:sz w:val="22"/>
          <w:szCs w:val="22"/>
        </w:rPr>
      </w:pPr>
      <w:r w:rsidRPr="006B710E">
        <w:rPr>
          <w:b/>
          <w:sz w:val="22"/>
          <w:szCs w:val="22"/>
        </w:rPr>
        <w:t>Staffing</w:t>
      </w:r>
      <w:r>
        <w:rPr>
          <w:sz w:val="22"/>
          <w:szCs w:val="22"/>
        </w:rPr>
        <w:t>:- the course will be staffed by a Economics Department faculty that is Academically Qualified (AQ) and has Grad Faculty status.</w:t>
      </w:r>
    </w:p>
    <w:p w14:paraId="5B7B3A27"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2172CD3A" w14:textId="52079E4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sidR="009A08B9">
        <w:rPr>
          <w:rFonts w:ascii="Times New Roman" w:hAnsi="Times New Roman"/>
          <w:sz w:val="24"/>
          <w:szCs w:val="24"/>
        </w:rPr>
        <w:t>:- no budgetary impact</w:t>
      </w:r>
      <w:r>
        <w:rPr>
          <w:rFonts w:ascii="Times New Roman" w:hAnsi="Times New Roman"/>
          <w:sz w:val="24"/>
          <w:szCs w:val="24"/>
        </w:rPr>
        <w:t>.</w:t>
      </w:r>
    </w:p>
    <w:p w14:paraId="4C37E27E"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14:paraId="16F8CD00"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A classroom is anticipated to be required in Hyland Hall to teach the class. The class will meet for 1hour 15 minute session, twice per week.</w:t>
      </w:r>
    </w:p>
    <w:p w14:paraId="61DD2894"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7C6A9CB7"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This is a new course for the MS Economics degree, and does not replace any other courses.</w:t>
      </w:r>
    </w:p>
    <w:p w14:paraId="3E7175B5" w14:textId="77777777" w:rsidR="00F00ECB" w:rsidRDefault="00F00ECB">
      <w:pPr>
        <w:tabs>
          <w:tab w:val="left" w:pos="1440"/>
          <w:tab w:val="left" w:pos="1530"/>
          <w:tab w:val="right" w:pos="2880"/>
          <w:tab w:val="left" w:pos="2970"/>
          <w:tab w:val="left" w:pos="3060"/>
        </w:tabs>
        <w:rPr>
          <w:b/>
          <w:bCs/>
          <w:sz w:val="22"/>
          <w:szCs w:val="22"/>
        </w:rPr>
      </w:pPr>
    </w:p>
    <w:p w14:paraId="7BD8B91D" w14:textId="77777777" w:rsidR="00F00ECB" w:rsidRDefault="00F00ECB">
      <w:pPr>
        <w:tabs>
          <w:tab w:val="left" w:pos="1440"/>
          <w:tab w:val="left" w:pos="1530"/>
          <w:tab w:val="right" w:pos="2880"/>
          <w:tab w:val="left" w:pos="2970"/>
          <w:tab w:val="left" w:pos="3060"/>
        </w:tabs>
        <w:rPr>
          <w:b/>
          <w:bCs/>
          <w:sz w:val="22"/>
          <w:szCs w:val="22"/>
        </w:rPr>
      </w:pPr>
    </w:p>
    <w:p w14:paraId="210B085A"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3F4C1F84" w14:textId="77777777" w:rsidR="00F76B6B" w:rsidRDefault="00F76B6B">
      <w:pPr>
        <w:rPr>
          <w:sz w:val="22"/>
          <w:szCs w:val="22"/>
        </w:rPr>
      </w:pPr>
    </w:p>
    <w:p w14:paraId="6661D4FB" w14:textId="5C3CD806" w:rsidR="000053EE" w:rsidRPr="0089414A" w:rsidRDefault="00F00ECB" w:rsidP="000053EE">
      <w:pPr>
        <w:jc w:val="both"/>
        <w:rPr>
          <w:sz w:val="24"/>
          <w:szCs w:val="24"/>
        </w:rPr>
      </w:pPr>
      <w:r w:rsidRPr="00F00ECB">
        <w:rPr>
          <w:sz w:val="24"/>
          <w:szCs w:val="24"/>
        </w:rPr>
        <w:t xml:space="preserve">Industrial Organization is the study of imperfect competition. We will explain why imperfect competition is pervasive, discuss how to describe imperfectly competitive industries, consider </w:t>
      </w:r>
      <w:r w:rsidRPr="00F00ECB">
        <w:rPr>
          <w:sz w:val="24"/>
          <w:szCs w:val="24"/>
        </w:rPr>
        <w:lastRenderedPageBreak/>
        <w:t>alternative strategies in such industries, evaluate the implications for profitability and welfare, and assess the impacts of public policies on firm strategy and industry performance.</w:t>
      </w:r>
    </w:p>
    <w:p w14:paraId="52348CB4" w14:textId="77777777" w:rsidR="00F76B6B" w:rsidRDefault="00F76B6B">
      <w:pPr>
        <w:rPr>
          <w:sz w:val="22"/>
          <w:szCs w:val="22"/>
        </w:rPr>
      </w:pPr>
    </w:p>
    <w:p w14:paraId="4506C855" w14:textId="77777777" w:rsidR="00F76B6B" w:rsidRDefault="00F76B6B">
      <w:pPr>
        <w:tabs>
          <w:tab w:val="left" w:pos="3870"/>
        </w:tabs>
        <w:rPr>
          <w:b/>
          <w:bCs/>
          <w:sz w:val="22"/>
          <w:szCs w:val="22"/>
        </w:rPr>
      </w:pPr>
      <w:r>
        <w:rPr>
          <w:b/>
          <w:bCs/>
          <w:sz w:val="22"/>
          <w:szCs w:val="22"/>
        </w:rPr>
        <w:t>If dual listed, list graduate level requirements for the following:</w:t>
      </w:r>
    </w:p>
    <w:p w14:paraId="304030C8"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299C4292" w14:textId="77777777" w:rsidR="00EB7F37" w:rsidRDefault="00EB7F37">
      <w:pPr>
        <w:ind w:left="720"/>
        <w:rPr>
          <w:sz w:val="22"/>
          <w:szCs w:val="22"/>
        </w:rPr>
      </w:pPr>
      <w:r>
        <w:rPr>
          <w:sz w:val="22"/>
          <w:szCs w:val="22"/>
        </w:rPr>
        <w:t>N/A</w:t>
      </w:r>
    </w:p>
    <w:p w14:paraId="6AB2B3AD" w14:textId="77777777" w:rsidR="00F76B6B" w:rsidRDefault="00F76B6B">
      <w:pPr>
        <w:ind w:left="900" w:hanging="180"/>
        <w:rPr>
          <w:sz w:val="22"/>
          <w:szCs w:val="22"/>
        </w:rPr>
      </w:pPr>
    </w:p>
    <w:p w14:paraId="64A3EF7A"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14:paraId="0027104A" w14:textId="77777777" w:rsidR="00F76B6B" w:rsidRDefault="00F76B6B">
      <w:pPr>
        <w:ind w:left="720"/>
        <w:rPr>
          <w:sz w:val="22"/>
          <w:szCs w:val="22"/>
        </w:rPr>
      </w:pPr>
    </w:p>
    <w:p w14:paraId="75A888BF"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5D930B7C" w14:textId="77777777" w:rsidR="00F76B6B" w:rsidRDefault="00F76B6B">
      <w:pPr>
        <w:ind w:left="720"/>
        <w:rPr>
          <w:sz w:val="22"/>
          <w:szCs w:val="22"/>
        </w:rPr>
      </w:pPr>
    </w:p>
    <w:p w14:paraId="6D2C8543" w14:textId="77777777"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14:paraId="600146C9" w14:textId="77777777" w:rsidR="00EB7F37" w:rsidRDefault="00EB7F37">
      <w:pPr>
        <w:tabs>
          <w:tab w:val="left" w:pos="1440"/>
          <w:tab w:val="left" w:pos="1530"/>
          <w:tab w:val="right" w:pos="2880"/>
          <w:tab w:val="left" w:pos="2970"/>
          <w:tab w:val="left" w:pos="3060"/>
        </w:tabs>
        <w:rPr>
          <w:b/>
          <w:bCs/>
          <w:sz w:val="22"/>
          <w:szCs w:val="22"/>
        </w:rPr>
      </w:pPr>
    </w:p>
    <w:p w14:paraId="2C057925" w14:textId="77777777" w:rsidR="00EB7F37" w:rsidRDefault="00EB7F37">
      <w:pPr>
        <w:tabs>
          <w:tab w:val="left" w:pos="1440"/>
          <w:tab w:val="left" w:pos="1530"/>
          <w:tab w:val="right" w:pos="2880"/>
          <w:tab w:val="left" w:pos="2970"/>
          <w:tab w:val="left" w:pos="3060"/>
        </w:tabs>
        <w:rPr>
          <w:b/>
          <w:bCs/>
          <w:sz w:val="22"/>
          <w:szCs w:val="22"/>
        </w:rPr>
      </w:pPr>
    </w:p>
    <w:p w14:paraId="69053809"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ab/>
      </w:r>
    </w:p>
    <w:p w14:paraId="0843A8EF" w14:textId="77777777" w:rsidR="00F76B6B" w:rsidRDefault="00F76B6B">
      <w:pPr>
        <w:rPr>
          <w:sz w:val="22"/>
          <w:szCs w:val="22"/>
        </w:rPr>
      </w:pPr>
    </w:p>
    <w:p w14:paraId="26B48F60" w14:textId="2DA5E950" w:rsidR="00EB7F37" w:rsidRDefault="00EB7F37" w:rsidP="00EB7F37">
      <w:pPr>
        <w:tabs>
          <w:tab w:val="right" w:pos="8640"/>
        </w:tabs>
        <w:jc w:val="both"/>
        <w:rPr>
          <w:rFonts w:ascii="Garamond" w:hAnsi="Garamond"/>
          <w:b/>
          <w:sz w:val="28"/>
          <w:szCs w:val="28"/>
        </w:rPr>
      </w:pPr>
      <w:r>
        <w:rPr>
          <w:rFonts w:ascii="Garamond" w:hAnsi="Garamond"/>
          <w:b/>
          <w:sz w:val="28"/>
          <w:szCs w:val="28"/>
        </w:rPr>
        <w:t>ECON 7</w:t>
      </w:r>
      <w:r w:rsidR="00370765">
        <w:rPr>
          <w:rFonts w:ascii="Garamond" w:hAnsi="Garamond"/>
          <w:b/>
          <w:sz w:val="28"/>
          <w:szCs w:val="28"/>
        </w:rPr>
        <w:t>57</w:t>
      </w:r>
      <w:r>
        <w:rPr>
          <w:rFonts w:ascii="Garamond" w:hAnsi="Garamond"/>
          <w:b/>
          <w:sz w:val="28"/>
          <w:szCs w:val="28"/>
        </w:rPr>
        <w:tab/>
      </w:r>
      <w:r w:rsidR="008D0B1E">
        <w:rPr>
          <w:rFonts w:ascii="Garamond" w:hAnsi="Garamond"/>
          <w:b/>
          <w:sz w:val="28"/>
          <w:szCs w:val="28"/>
        </w:rPr>
        <w:t>Spring</w:t>
      </w:r>
      <w:r>
        <w:rPr>
          <w:rFonts w:ascii="Garamond" w:hAnsi="Garamond"/>
          <w:b/>
          <w:sz w:val="28"/>
          <w:szCs w:val="28"/>
        </w:rPr>
        <w:t xml:space="preserve"> 201</w:t>
      </w:r>
      <w:r w:rsidR="008D0B1E">
        <w:rPr>
          <w:rFonts w:ascii="Garamond" w:hAnsi="Garamond"/>
          <w:b/>
          <w:sz w:val="28"/>
          <w:szCs w:val="28"/>
        </w:rPr>
        <w:t>5</w:t>
      </w:r>
    </w:p>
    <w:p w14:paraId="77ED1257" w14:textId="189A263A" w:rsidR="00EB7F37" w:rsidRDefault="00370765" w:rsidP="00EB7F37">
      <w:pPr>
        <w:tabs>
          <w:tab w:val="right" w:pos="8640"/>
        </w:tabs>
        <w:jc w:val="both"/>
        <w:rPr>
          <w:rFonts w:ascii="Garamond" w:hAnsi="Garamond"/>
          <w:b/>
          <w:sz w:val="28"/>
          <w:szCs w:val="28"/>
        </w:rPr>
      </w:pPr>
      <w:r w:rsidRPr="00370765">
        <w:rPr>
          <w:rFonts w:ascii="Garamond" w:hAnsi="Garamond"/>
          <w:b/>
          <w:sz w:val="28"/>
          <w:szCs w:val="28"/>
        </w:rPr>
        <w:t>Industrial Organization</w:t>
      </w:r>
      <w:r w:rsidR="00EB7F37">
        <w:rPr>
          <w:rFonts w:ascii="Garamond" w:hAnsi="Garamond"/>
          <w:b/>
          <w:sz w:val="28"/>
          <w:szCs w:val="28"/>
        </w:rPr>
        <w:tab/>
      </w:r>
      <w:r>
        <w:rPr>
          <w:rFonts w:ascii="Garamond" w:hAnsi="Garamond"/>
          <w:b/>
          <w:sz w:val="28"/>
          <w:szCs w:val="28"/>
        </w:rPr>
        <w:t>Ran Tao</w:t>
      </w:r>
    </w:p>
    <w:p w14:paraId="5CE583D9" w14:textId="77777777" w:rsidR="00EB7F37" w:rsidRPr="0069527F" w:rsidRDefault="00EB7F37" w:rsidP="00EB7F37">
      <w:pPr>
        <w:tabs>
          <w:tab w:val="right" w:pos="8640"/>
        </w:tabs>
        <w:jc w:val="center"/>
        <w:rPr>
          <w:rFonts w:ascii="Garamond" w:hAnsi="Garamond"/>
          <w:b/>
          <w:sz w:val="28"/>
          <w:szCs w:val="28"/>
        </w:rPr>
      </w:pPr>
    </w:p>
    <w:p w14:paraId="1AC18313" w14:textId="77777777" w:rsidR="00370765" w:rsidRDefault="00370765" w:rsidP="00370765">
      <w:pPr>
        <w:tabs>
          <w:tab w:val="right" w:pos="8640"/>
        </w:tabs>
        <w:spacing w:line="360" w:lineRule="auto"/>
        <w:jc w:val="both"/>
        <w:rPr>
          <w:rFonts w:ascii="Garamond" w:hAnsi="Garamond"/>
        </w:rPr>
      </w:pPr>
      <w:r>
        <w:rPr>
          <w:rFonts w:ascii="Garamond" w:hAnsi="Garamond"/>
        </w:rPr>
        <w:t xml:space="preserve">Office: 4407 Hyland Hall, Tel: x5447, Email: </w:t>
      </w:r>
      <w:hyperlink r:id="rId12" w:history="1">
        <w:r w:rsidRPr="00446131">
          <w:rPr>
            <w:rStyle w:val="Hyperlink"/>
            <w:rFonts w:ascii="Garamond" w:hAnsi="Garamond"/>
          </w:rPr>
          <w:t>taor@uww.edu</w:t>
        </w:r>
      </w:hyperlink>
    </w:p>
    <w:p w14:paraId="0CCE4074" w14:textId="77777777" w:rsidR="00370765" w:rsidRPr="00CF15D3" w:rsidRDefault="00370765" w:rsidP="00370765">
      <w:pPr>
        <w:tabs>
          <w:tab w:val="right" w:pos="8640"/>
        </w:tabs>
        <w:jc w:val="both"/>
        <w:rPr>
          <w:rFonts w:ascii="Garamond" w:hAnsi="Garamond"/>
          <w:b/>
          <w:i/>
        </w:rPr>
      </w:pPr>
      <w:r w:rsidRPr="00CF15D3">
        <w:rPr>
          <w:rFonts w:ascii="Garamond" w:hAnsi="Garamond"/>
          <w:b/>
          <w:i/>
        </w:rPr>
        <w:t>Office Hours</w:t>
      </w:r>
    </w:p>
    <w:p w14:paraId="5F8B5FBB" w14:textId="77777777" w:rsidR="00370765" w:rsidRDefault="00370765" w:rsidP="00370765">
      <w:pPr>
        <w:tabs>
          <w:tab w:val="right" w:pos="8640"/>
        </w:tabs>
        <w:jc w:val="both"/>
        <w:rPr>
          <w:rFonts w:ascii="Garamond" w:hAnsi="Garamond"/>
        </w:rPr>
      </w:pPr>
      <w:r>
        <w:rPr>
          <w:rFonts w:ascii="Garamond" w:hAnsi="Garamond"/>
        </w:rPr>
        <w:t xml:space="preserve">Walk in: MW 2:00pm – 5:00pm and by appointment. </w:t>
      </w:r>
    </w:p>
    <w:p w14:paraId="00E46E9E" w14:textId="77777777" w:rsidR="00370765" w:rsidRDefault="00370765" w:rsidP="00370765">
      <w:pPr>
        <w:tabs>
          <w:tab w:val="right" w:pos="8640"/>
        </w:tabs>
        <w:jc w:val="both"/>
        <w:rPr>
          <w:rFonts w:ascii="Garamond" w:hAnsi="Garamond"/>
        </w:rPr>
      </w:pPr>
    </w:p>
    <w:p w14:paraId="5674432B" w14:textId="77777777" w:rsidR="00370765" w:rsidRPr="00556AE9" w:rsidRDefault="00370765" w:rsidP="00370765">
      <w:pPr>
        <w:tabs>
          <w:tab w:val="right" w:pos="8640"/>
        </w:tabs>
        <w:jc w:val="both"/>
        <w:rPr>
          <w:rFonts w:ascii="Garamond" w:hAnsi="Garamond"/>
          <w:b/>
        </w:rPr>
      </w:pPr>
      <w:r>
        <w:rPr>
          <w:rFonts w:ascii="Garamond" w:hAnsi="Garamond"/>
          <w:b/>
        </w:rPr>
        <w:t xml:space="preserve">Prerequisites: </w:t>
      </w:r>
      <w:r>
        <w:rPr>
          <w:rFonts w:ascii="Garamond" w:hAnsi="Garamond"/>
        </w:rPr>
        <w:t>Econ 731</w:t>
      </w:r>
    </w:p>
    <w:p w14:paraId="7FD68AED" w14:textId="77777777" w:rsidR="00EB7F37" w:rsidRDefault="00EB7F37" w:rsidP="00EB7F37">
      <w:pPr>
        <w:tabs>
          <w:tab w:val="right" w:pos="8640"/>
        </w:tabs>
        <w:jc w:val="both"/>
        <w:rPr>
          <w:rFonts w:ascii="Garamond" w:hAnsi="Garamond"/>
        </w:rPr>
      </w:pPr>
    </w:p>
    <w:p w14:paraId="649CB4D6" w14:textId="77777777" w:rsidR="00EB7F37" w:rsidRDefault="00EB7F37" w:rsidP="00EB7F37">
      <w:pPr>
        <w:tabs>
          <w:tab w:val="right" w:pos="8640"/>
        </w:tabs>
        <w:jc w:val="both"/>
        <w:rPr>
          <w:rFonts w:ascii="Garamond" w:hAnsi="Garamond"/>
          <w:b/>
        </w:rPr>
      </w:pPr>
      <w:r w:rsidRPr="00EB6D9A">
        <w:rPr>
          <w:rFonts w:ascii="Garamond" w:hAnsi="Garamond"/>
          <w:b/>
        </w:rPr>
        <w:t xml:space="preserve">Required </w:t>
      </w:r>
      <w:r>
        <w:rPr>
          <w:rFonts w:ascii="Garamond" w:hAnsi="Garamond"/>
          <w:b/>
        </w:rPr>
        <w:t>Resources</w:t>
      </w:r>
    </w:p>
    <w:p w14:paraId="6AD250A1" w14:textId="77777777" w:rsidR="00EB7F37" w:rsidRDefault="00EB7F37" w:rsidP="00EB7F37">
      <w:pPr>
        <w:tabs>
          <w:tab w:val="right" w:pos="8640"/>
        </w:tabs>
        <w:ind w:left="360"/>
        <w:jc w:val="both"/>
        <w:rPr>
          <w:rFonts w:ascii="Garamond" w:hAnsi="Garamond"/>
        </w:rPr>
      </w:pPr>
    </w:p>
    <w:p w14:paraId="50F28C07" w14:textId="77777777" w:rsidR="00DC3492" w:rsidRDefault="00DC3492" w:rsidP="00DC3492">
      <w:pPr>
        <w:pStyle w:val="ListParagraph"/>
        <w:spacing w:after="0" w:line="240" w:lineRule="auto"/>
        <w:rPr>
          <w:rFonts w:ascii="Garamond" w:hAnsi="Garamond"/>
        </w:rPr>
      </w:pPr>
      <w:r>
        <w:rPr>
          <w:rFonts w:ascii="Garamond" w:hAnsi="Garamond"/>
          <w:u w:val="single"/>
        </w:rPr>
        <w:t xml:space="preserve">Required </w:t>
      </w:r>
      <w:r w:rsidRPr="00827442">
        <w:rPr>
          <w:rFonts w:ascii="Garamond" w:hAnsi="Garamond"/>
          <w:u w:val="single"/>
        </w:rPr>
        <w:t>Text</w:t>
      </w:r>
      <w:r w:rsidRPr="00827442">
        <w:rPr>
          <w:rFonts w:ascii="Garamond" w:hAnsi="Garamond"/>
        </w:rPr>
        <w:t xml:space="preserve">: </w:t>
      </w:r>
    </w:p>
    <w:p w14:paraId="03F2C828" w14:textId="26ACE874" w:rsidR="00DC3492" w:rsidRPr="00215FC2" w:rsidRDefault="00446FA4" w:rsidP="00DC3492">
      <w:pPr>
        <w:pStyle w:val="ListParagraph"/>
        <w:numPr>
          <w:ilvl w:val="0"/>
          <w:numId w:val="14"/>
        </w:numPr>
        <w:spacing w:after="0" w:line="240" w:lineRule="auto"/>
        <w:rPr>
          <w:rFonts w:ascii="Garamond" w:hAnsi="Garamond"/>
        </w:rPr>
      </w:pPr>
      <w:r w:rsidRPr="00446FA4">
        <w:rPr>
          <w:rFonts w:ascii="Garamond" w:hAnsi="Garamond"/>
          <w:i/>
        </w:rPr>
        <w:t xml:space="preserve">Modern Industrial Organization, </w:t>
      </w:r>
      <w:r w:rsidRPr="00446FA4">
        <w:rPr>
          <w:rFonts w:ascii="Garamond" w:hAnsi="Garamond"/>
        </w:rPr>
        <w:t>4</w:t>
      </w:r>
      <w:r w:rsidRPr="00446FA4">
        <w:rPr>
          <w:rFonts w:ascii="Garamond" w:hAnsi="Garamond"/>
          <w:vertAlign w:val="superscript"/>
        </w:rPr>
        <w:t>th</w:t>
      </w:r>
      <w:r w:rsidRPr="00446FA4">
        <w:rPr>
          <w:rFonts w:ascii="Garamond" w:hAnsi="Garamond"/>
        </w:rPr>
        <w:t xml:space="preserve"> Edition, by Dennis W. Carlton and Jeffrey M. Perloff, Prentice Hall, 2005</w:t>
      </w:r>
      <w:r w:rsidR="00DC3492" w:rsidRPr="00446FA4">
        <w:rPr>
          <w:rFonts w:ascii="Garamond" w:hAnsi="Garamond"/>
        </w:rPr>
        <w:t>.</w:t>
      </w:r>
    </w:p>
    <w:p w14:paraId="13F55151" w14:textId="6FAE84D0" w:rsidR="00DC3492" w:rsidRDefault="00590CA0" w:rsidP="00DC3492">
      <w:pPr>
        <w:pStyle w:val="ListParagraph"/>
        <w:numPr>
          <w:ilvl w:val="0"/>
          <w:numId w:val="14"/>
        </w:numPr>
        <w:spacing w:after="0" w:line="240" w:lineRule="auto"/>
        <w:rPr>
          <w:rFonts w:ascii="Garamond" w:hAnsi="Garamond"/>
        </w:rPr>
      </w:pPr>
      <w:r w:rsidRPr="00590CA0">
        <w:rPr>
          <w:rFonts w:ascii="Garamond" w:hAnsi="Garamond"/>
          <w:i/>
        </w:rPr>
        <w:t xml:space="preserve">Industrial Organization: Contemporary Theory &amp; Practice </w:t>
      </w:r>
      <w:r w:rsidRPr="00590CA0">
        <w:rPr>
          <w:rFonts w:ascii="Garamond" w:hAnsi="Garamond"/>
        </w:rPr>
        <w:t>by Lynne Pepall, Daniel J. Richards, and George Norman, 4th ed. Wiley-Blackwell, 2008</w:t>
      </w:r>
      <w:r w:rsidR="00DC3492" w:rsidRPr="00590CA0">
        <w:rPr>
          <w:rFonts w:ascii="Garamond" w:hAnsi="Garamond"/>
        </w:rPr>
        <w:t>.</w:t>
      </w:r>
    </w:p>
    <w:p w14:paraId="61AD49BE" w14:textId="6115A020" w:rsidR="006D448C" w:rsidRPr="0018442A" w:rsidRDefault="00FE35D5" w:rsidP="00DC3492">
      <w:pPr>
        <w:pStyle w:val="ListParagraph"/>
        <w:numPr>
          <w:ilvl w:val="0"/>
          <w:numId w:val="14"/>
        </w:numPr>
        <w:spacing w:after="0" w:line="240" w:lineRule="auto"/>
        <w:rPr>
          <w:rFonts w:ascii="Garamond" w:hAnsi="Garamond"/>
        </w:rPr>
      </w:pPr>
      <w:r w:rsidRPr="00FE35D5">
        <w:rPr>
          <w:rFonts w:ascii="Garamond" w:hAnsi="Garamond"/>
          <w:i/>
        </w:rPr>
        <w:t>Industry and Firm Studies</w:t>
      </w:r>
      <w:r w:rsidRPr="00FE35D5">
        <w:rPr>
          <w:rFonts w:ascii="Garamond" w:hAnsi="Garamond"/>
        </w:rPr>
        <w:t xml:space="preserve"> 4th ed. </w:t>
      </w:r>
      <w:r>
        <w:rPr>
          <w:rFonts w:ascii="Garamond" w:hAnsi="Garamond"/>
        </w:rPr>
        <w:t xml:space="preserve">by </w:t>
      </w:r>
      <w:r w:rsidRPr="00FE35D5">
        <w:rPr>
          <w:rFonts w:ascii="Garamond" w:hAnsi="Garamond"/>
        </w:rPr>
        <w:t>Victor J. Tremblay and Carol Horton Tremblay, eds. M.E. Sharpe, 2007</w:t>
      </w:r>
      <w:r>
        <w:rPr>
          <w:rFonts w:ascii="Garamond" w:hAnsi="Garamond"/>
        </w:rPr>
        <w:t>.</w:t>
      </w:r>
    </w:p>
    <w:p w14:paraId="13380188" w14:textId="77777777" w:rsidR="00DC3492" w:rsidRPr="006D448C" w:rsidRDefault="00DC3492" w:rsidP="006D448C">
      <w:pPr>
        <w:jc w:val="both"/>
        <w:rPr>
          <w:rFonts w:ascii="Garamond" w:hAnsi="Garamond"/>
          <w:iCs/>
          <w:u w:val="single"/>
        </w:rPr>
      </w:pPr>
    </w:p>
    <w:p w14:paraId="669F6FB5" w14:textId="77777777" w:rsidR="00DC3492" w:rsidRDefault="00DC3492" w:rsidP="00DC3492">
      <w:pPr>
        <w:pStyle w:val="ListParagraph"/>
        <w:spacing w:after="0" w:line="240" w:lineRule="auto"/>
        <w:jc w:val="both"/>
        <w:rPr>
          <w:rFonts w:ascii="Garamond" w:hAnsi="Garamond"/>
          <w:iCs/>
          <w:u w:val="single"/>
        </w:rPr>
      </w:pPr>
      <w:r w:rsidRPr="00215FC2">
        <w:rPr>
          <w:rFonts w:ascii="Garamond" w:hAnsi="Garamond"/>
          <w:iCs/>
          <w:u w:val="single"/>
        </w:rPr>
        <w:t xml:space="preserve">Additional Readings: </w:t>
      </w:r>
    </w:p>
    <w:p w14:paraId="0D8D6087" w14:textId="77777777" w:rsidR="00DC3492" w:rsidRPr="00215FC2" w:rsidRDefault="00DC3492" w:rsidP="00DC3492">
      <w:pPr>
        <w:pStyle w:val="ListParagraph"/>
        <w:spacing w:after="0" w:line="240" w:lineRule="auto"/>
        <w:jc w:val="both"/>
        <w:rPr>
          <w:rFonts w:ascii="Garamond" w:hAnsi="Garamond"/>
          <w:iCs/>
        </w:rPr>
      </w:pPr>
      <w:r>
        <w:rPr>
          <w:rFonts w:ascii="Garamond" w:hAnsi="Garamond"/>
          <w:iCs/>
        </w:rPr>
        <w:t>A</w:t>
      </w:r>
      <w:r w:rsidRPr="00215FC2">
        <w:rPr>
          <w:rFonts w:ascii="Garamond" w:hAnsi="Garamond"/>
          <w:iCs/>
        </w:rPr>
        <w:t>dditional readings will be posted on D2L.</w:t>
      </w:r>
    </w:p>
    <w:p w14:paraId="7ADCAE74" w14:textId="77777777" w:rsidR="00EB7F37" w:rsidRDefault="00EB7F37" w:rsidP="00EB7F37">
      <w:pPr>
        <w:ind w:left="720"/>
        <w:rPr>
          <w:rFonts w:ascii="Garamond" w:hAnsi="Garamond"/>
        </w:rPr>
      </w:pPr>
    </w:p>
    <w:p w14:paraId="7F1D7EF0" w14:textId="77777777" w:rsidR="00EB7F37" w:rsidRDefault="00EB7F37" w:rsidP="00EB7F37">
      <w:pPr>
        <w:jc w:val="both"/>
        <w:rPr>
          <w:rFonts w:ascii="Garamond" w:hAnsi="Garamond"/>
        </w:rPr>
      </w:pPr>
    </w:p>
    <w:p w14:paraId="299BC57C" w14:textId="77777777" w:rsidR="00EB7F37" w:rsidRDefault="00EB7F37" w:rsidP="00EB7F37">
      <w:pPr>
        <w:tabs>
          <w:tab w:val="right" w:pos="8640"/>
        </w:tabs>
        <w:jc w:val="both"/>
        <w:rPr>
          <w:rFonts w:ascii="Garamond" w:hAnsi="Garamond"/>
          <w:b/>
        </w:rPr>
      </w:pPr>
      <w:r w:rsidRPr="00EB6D9A">
        <w:rPr>
          <w:rFonts w:ascii="Garamond" w:hAnsi="Garamond"/>
          <w:b/>
        </w:rPr>
        <w:t>Course Description Objectives</w:t>
      </w:r>
      <w:r>
        <w:rPr>
          <w:rFonts w:ascii="Garamond" w:hAnsi="Garamond"/>
          <w:b/>
        </w:rPr>
        <w:t xml:space="preserve"> and Assessment</w:t>
      </w:r>
    </w:p>
    <w:p w14:paraId="57F3E91B" w14:textId="77777777" w:rsidR="00EB7F37" w:rsidRPr="00EB6D9A" w:rsidRDefault="00EB7F37" w:rsidP="00EB7F37">
      <w:pPr>
        <w:tabs>
          <w:tab w:val="right" w:pos="8640"/>
        </w:tabs>
        <w:jc w:val="both"/>
        <w:rPr>
          <w:rFonts w:ascii="Garamond" w:hAnsi="Garamond"/>
          <w:b/>
        </w:rPr>
      </w:pPr>
    </w:p>
    <w:p w14:paraId="1B2F2D3F" w14:textId="77777777" w:rsidR="00521C15" w:rsidRPr="00521C15" w:rsidRDefault="00521C15" w:rsidP="00521C15">
      <w:pPr>
        <w:tabs>
          <w:tab w:val="right" w:pos="8640"/>
        </w:tabs>
        <w:jc w:val="both"/>
        <w:rPr>
          <w:rFonts w:ascii="Garamond" w:hAnsi="Garamond" w:cs="Arial"/>
        </w:rPr>
      </w:pPr>
      <w:r w:rsidRPr="00521C15">
        <w:rPr>
          <w:rFonts w:ascii="Garamond" w:hAnsi="Garamond" w:cs="Arial"/>
        </w:rPr>
        <w:t>Industrial Organization is the study of imperfect competition. We will explain why imperfect competition is pervasive, discuss how to describe imperfectly competitive industries, consider alternative strategies in such industries, evaluate the implications for profitability and welfare, and assess the impacts of public policies on firm strategy and industry performance. The insights will be useful to prospective consultants, investors, managers, and policy makers.</w:t>
      </w:r>
    </w:p>
    <w:p w14:paraId="6E124E57" w14:textId="77777777" w:rsidR="00EB7F37" w:rsidRDefault="00EB7F37" w:rsidP="00EB7F37">
      <w:pPr>
        <w:tabs>
          <w:tab w:val="right" w:pos="8640"/>
        </w:tabs>
        <w:jc w:val="both"/>
        <w:rPr>
          <w:rFonts w:ascii="Garamond" w:hAnsi="Garamond"/>
          <w:b/>
        </w:rPr>
      </w:pPr>
    </w:p>
    <w:p w14:paraId="7A0372FD" w14:textId="77777777" w:rsidR="00521C15" w:rsidRDefault="00521C15" w:rsidP="00EB7F37">
      <w:pPr>
        <w:tabs>
          <w:tab w:val="right" w:pos="8640"/>
        </w:tabs>
        <w:jc w:val="both"/>
        <w:rPr>
          <w:rFonts w:ascii="Garamond" w:hAnsi="Garamond"/>
          <w:b/>
        </w:rPr>
      </w:pPr>
    </w:p>
    <w:p w14:paraId="4F545564" w14:textId="77777777" w:rsidR="00EB7F37" w:rsidRPr="00EB6D9A" w:rsidRDefault="00EB7F37" w:rsidP="00EB7F37">
      <w:pPr>
        <w:tabs>
          <w:tab w:val="right" w:pos="8640"/>
        </w:tabs>
        <w:jc w:val="both"/>
        <w:rPr>
          <w:rFonts w:ascii="Garamond" w:hAnsi="Garamond"/>
          <w:b/>
        </w:rPr>
      </w:pPr>
      <w:r>
        <w:rPr>
          <w:rFonts w:ascii="Garamond" w:hAnsi="Garamond"/>
          <w:b/>
        </w:rPr>
        <w:t>Course Requirements</w:t>
      </w:r>
      <w:r w:rsidRPr="00EB6D9A">
        <w:rPr>
          <w:rFonts w:ascii="Garamond" w:hAnsi="Garamond"/>
          <w:b/>
        </w:rPr>
        <w:t xml:space="preserve"> </w:t>
      </w:r>
      <w:r>
        <w:rPr>
          <w:rFonts w:ascii="Garamond" w:hAnsi="Garamond"/>
          <w:b/>
        </w:rPr>
        <w:t>and Grading</w:t>
      </w:r>
    </w:p>
    <w:p w14:paraId="715CCBD8" w14:textId="77777777" w:rsidR="00EB7F37" w:rsidRDefault="00EB7F37" w:rsidP="00EB7F37">
      <w:pPr>
        <w:tabs>
          <w:tab w:val="right" w:pos="8640"/>
        </w:tabs>
        <w:jc w:val="both"/>
        <w:rPr>
          <w:rFonts w:ascii="Garamond" w:hAnsi="Garamond"/>
        </w:rPr>
      </w:pPr>
    </w:p>
    <w:p w14:paraId="36B3A3FC" w14:textId="77777777" w:rsidR="004429C1" w:rsidRPr="00247857" w:rsidRDefault="004429C1" w:rsidP="004429C1">
      <w:pPr>
        <w:tabs>
          <w:tab w:val="right" w:pos="8640"/>
        </w:tabs>
        <w:jc w:val="both"/>
        <w:rPr>
          <w:rFonts w:ascii="Garamond" w:hAnsi="Garamond"/>
        </w:rPr>
      </w:pPr>
      <w:r w:rsidRPr="00247857">
        <w:rPr>
          <w:rFonts w:ascii="Garamond" w:hAnsi="Garamond"/>
        </w:rPr>
        <w:t>Grades will be given on a n</w:t>
      </w:r>
      <w:r>
        <w:rPr>
          <w:rFonts w:ascii="Garamond" w:hAnsi="Garamond"/>
        </w:rPr>
        <w:t>umber of homework assignments (2</w:t>
      </w:r>
      <w:r w:rsidRPr="00247857">
        <w:rPr>
          <w:rFonts w:ascii="Garamond" w:hAnsi="Garamond"/>
        </w:rPr>
        <w:t>0%)</w:t>
      </w:r>
      <w:r>
        <w:rPr>
          <w:rFonts w:ascii="Garamond" w:hAnsi="Garamond"/>
        </w:rPr>
        <w:t>; three non-cumulative midterms (20</w:t>
      </w:r>
      <w:r w:rsidRPr="00247857">
        <w:rPr>
          <w:rFonts w:ascii="Garamond" w:hAnsi="Garamond"/>
        </w:rPr>
        <w:t>% each); a</w:t>
      </w:r>
      <w:r>
        <w:rPr>
          <w:rFonts w:ascii="Garamond" w:hAnsi="Garamond"/>
        </w:rPr>
        <w:t>nd one final research project (2</w:t>
      </w:r>
      <w:r w:rsidRPr="00247857">
        <w:rPr>
          <w:rFonts w:ascii="Garamond" w:hAnsi="Garamond"/>
        </w:rPr>
        <w:t>0%).</w:t>
      </w:r>
    </w:p>
    <w:p w14:paraId="24A6CDF2" w14:textId="77777777" w:rsidR="004429C1" w:rsidRDefault="004429C1" w:rsidP="004429C1">
      <w:pPr>
        <w:tabs>
          <w:tab w:val="left" w:pos="4500"/>
          <w:tab w:val="right" w:pos="8640"/>
        </w:tabs>
        <w:jc w:val="both"/>
        <w:rPr>
          <w:rFonts w:ascii="Garamond" w:hAnsi="Garamond"/>
        </w:rPr>
      </w:pPr>
    </w:p>
    <w:p w14:paraId="2E3776C3" w14:textId="77777777" w:rsidR="004429C1" w:rsidRPr="00404F80" w:rsidRDefault="004429C1" w:rsidP="004429C1">
      <w:pPr>
        <w:tabs>
          <w:tab w:val="left" w:pos="4500"/>
          <w:tab w:val="right" w:pos="8640"/>
        </w:tabs>
        <w:jc w:val="both"/>
        <w:rPr>
          <w:rFonts w:ascii="Garamond" w:hAnsi="Garamond"/>
          <w:u w:val="single"/>
        </w:rPr>
      </w:pPr>
      <w:r>
        <w:rPr>
          <w:rFonts w:ascii="Garamond" w:hAnsi="Garamond"/>
        </w:rPr>
        <w:lastRenderedPageBreak/>
        <w:tab/>
      </w:r>
      <w:r w:rsidRPr="00404F80">
        <w:rPr>
          <w:rFonts w:ascii="Garamond" w:hAnsi="Garamond"/>
          <w:u w:val="single"/>
        </w:rPr>
        <w:t>Weight</w:t>
      </w:r>
    </w:p>
    <w:p w14:paraId="20D3D302" w14:textId="77777777" w:rsidR="004429C1" w:rsidRDefault="004429C1" w:rsidP="004429C1">
      <w:pPr>
        <w:tabs>
          <w:tab w:val="left" w:pos="2520"/>
          <w:tab w:val="left" w:pos="4320"/>
          <w:tab w:val="right" w:pos="8640"/>
        </w:tabs>
        <w:jc w:val="both"/>
        <w:rPr>
          <w:rFonts w:ascii="Garamond" w:hAnsi="Garamond"/>
        </w:rPr>
      </w:pPr>
      <w:r>
        <w:rPr>
          <w:rFonts w:ascii="Garamond" w:hAnsi="Garamond"/>
        </w:rPr>
        <w:t>Homework Assignments</w:t>
      </w:r>
      <w:r>
        <w:rPr>
          <w:rFonts w:ascii="Garamond" w:hAnsi="Garamond"/>
        </w:rPr>
        <w:tab/>
      </w:r>
      <w:r>
        <w:rPr>
          <w:rFonts w:ascii="Garamond" w:hAnsi="Garamond"/>
        </w:rPr>
        <w:tab/>
        <w:t xml:space="preserve">    20 %</w:t>
      </w:r>
    </w:p>
    <w:p w14:paraId="7952C818" w14:textId="77777777" w:rsidR="004429C1" w:rsidRDefault="004429C1" w:rsidP="004429C1">
      <w:pPr>
        <w:tabs>
          <w:tab w:val="left" w:pos="2880"/>
          <w:tab w:val="left" w:pos="4320"/>
          <w:tab w:val="right" w:pos="8640"/>
        </w:tabs>
        <w:jc w:val="both"/>
        <w:rPr>
          <w:rFonts w:ascii="Garamond" w:hAnsi="Garamond"/>
        </w:rPr>
      </w:pPr>
      <w:r>
        <w:rPr>
          <w:rFonts w:ascii="Garamond" w:hAnsi="Garamond"/>
        </w:rPr>
        <w:t xml:space="preserve">3 Midterm Exams   </w:t>
      </w:r>
      <w:r>
        <w:rPr>
          <w:rFonts w:ascii="Garamond" w:hAnsi="Garamond"/>
        </w:rPr>
        <w:tab/>
      </w:r>
      <w:r>
        <w:rPr>
          <w:rFonts w:ascii="Garamond" w:hAnsi="Garamond"/>
        </w:rPr>
        <w:tab/>
        <w:t xml:space="preserve">    60 %</w:t>
      </w:r>
    </w:p>
    <w:p w14:paraId="77D32EC9" w14:textId="77777777" w:rsidR="004429C1" w:rsidRDefault="004429C1" w:rsidP="004429C1">
      <w:pPr>
        <w:tabs>
          <w:tab w:val="left" w:pos="2880"/>
          <w:tab w:val="left" w:pos="4320"/>
          <w:tab w:val="right" w:pos="8640"/>
        </w:tabs>
        <w:jc w:val="both"/>
        <w:rPr>
          <w:rFonts w:ascii="Garamond" w:hAnsi="Garamond"/>
          <w:u w:val="single"/>
        </w:rPr>
      </w:pPr>
      <w:r>
        <w:rPr>
          <w:rFonts w:ascii="Garamond" w:hAnsi="Garamond"/>
        </w:rPr>
        <w:t>Research Project</w:t>
      </w:r>
      <w:r>
        <w:rPr>
          <w:rFonts w:ascii="Garamond" w:hAnsi="Garamond"/>
        </w:rPr>
        <w:tab/>
      </w:r>
      <w:r>
        <w:rPr>
          <w:rFonts w:ascii="Garamond" w:hAnsi="Garamond"/>
        </w:rPr>
        <w:tab/>
      </w:r>
      <w:r>
        <w:rPr>
          <w:rFonts w:ascii="Garamond" w:hAnsi="Garamond"/>
          <w:u w:val="single"/>
        </w:rPr>
        <w:t xml:space="preserve">    2</w:t>
      </w:r>
      <w:r w:rsidRPr="00683313">
        <w:rPr>
          <w:rFonts w:ascii="Garamond" w:hAnsi="Garamond"/>
          <w:u w:val="single"/>
        </w:rPr>
        <w:t>0 %</w:t>
      </w:r>
    </w:p>
    <w:p w14:paraId="7BB6CEC6" w14:textId="77777777" w:rsidR="004429C1" w:rsidRPr="00683313" w:rsidRDefault="004429C1" w:rsidP="004429C1">
      <w:pPr>
        <w:tabs>
          <w:tab w:val="left" w:pos="2880"/>
          <w:tab w:val="left" w:pos="4320"/>
          <w:tab w:val="right" w:pos="8640"/>
        </w:tabs>
        <w:jc w:val="both"/>
        <w:rPr>
          <w:rFonts w:ascii="Garamond" w:hAnsi="Garamond"/>
          <w:u w:val="double"/>
        </w:rPr>
      </w:pPr>
      <w:r>
        <w:rPr>
          <w:rFonts w:ascii="Garamond" w:hAnsi="Garamond"/>
        </w:rPr>
        <w:tab/>
      </w:r>
      <w:r>
        <w:rPr>
          <w:rFonts w:ascii="Garamond" w:hAnsi="Garamond"/>
        </w:rPr>
        <w:tab/>
      </w:r>
      <w:r w:rsidRPr="00683313">
        <w:rPr>
          <w:rFonts w:ascii="Garamond" w:hAnsi="Garamond"/>
          <w:u w:val="double"/>
        </w:rPr>
        <w:t xml:space="preserve">   100 %</w:t>
      </w:r>
    </w:p>
    <w:p w14:paraId="212C0997" w14:textId="77777777" w:rsidR="00DD4ED6" w:rsidRDefault="00DD4ED6" w:rsidP="00DD4ED6">
      <w:pPr>
        <w:tabs>
          <w:tab w:val="right" w:pos="8640"/>
        </w:tabs>
        <w:jc w:val="both"/>
        <w:rPr>
          <w:rFonts w:ascii="Garamond" w:hAnsi="Garamond"/>
        </w:rPr>
      </w:pPr>
    </w:p>
    <w:p w14:paraId="3178BCD9" w14:textId="77777777" w:rsidR="00DD4ED6" w:rsidRDefault="00DD4ED6" w:rsidP="00DD4ED6">
      <w:pPr>
        <w:tabs>
          <w:tab w:val="right" w:pos="8640"/>
        </w:tabs>
        <w:jc w:val="both"/>
        <w:rPr>
          <w:rFonts w:ascii="Garamond" w:hAnsi="Garamond"/>
        </w:rPr>
      </w:pPr>
      <w:r w:rsidRPr="00786F68">
        <w:rPr>
          <w:rFonts w:ascii="Garamond" w:hAnsi="Garamond"/>
          <w:b/>
          <w:u w:val="single"/>
        </w:rPr>
        <w:t>A Note on Letter Grades</w:t>
      </w:r>
      <w:r>
        <w:rPr>
          <w:rFonts w:ascii="Garamond" w:hAnsi="Garamond"/>
        </w:rPr>
        <w:t xml:space="preserve">: </w:t>
      </w:r>
    </w:p>
    <w:p w14:paraId="7FF1A63F" w14:textId="77777777" w:rsidR="00DD4ED6" w:rsidRDefault="00DD4ED6" w:rsidP="00DD4ED6">
      <w:pPr>
        <w:tabs>
          <w:tab w:val="right" w:pos="8640"/>
        </w:tabs>
        <w:spacing w:before="120"/>
        <w:jc w:val="both"/>
        <w:rPr>
          <w:rFonts w:ascii="Garamond" w:hAnsi="Garamond"/>
        </w:rPr>
      </w:pPr>
      <w:r>
        <w:rPr>
          <w:rFonts w:ascii="Garamond" w:hAnsi="Garamond"/>
          <w:bCs/>
          <w:iCs/>
        </w:rPr>
        <w:t>As a general guideline, grades will be assigned</w:t>
      </w:r>
      <w:r>
        <w:rPr>
          <w:rFonts w:ascii="Garamond" w:hAnsi="Garamond"/>
        </w:rPr>
        <w:t xml:space="preserve"> based on the raw scores from the grading scheme above as follows: </w:t>
      </w:r>
    </w:p>
    <w:p w14:paraId="5068A109" w14:textId="77777777" w:rsidR="004429C1" w:rsidRDefault="004429C1" w:rsidP="004429C1">
      <w:pPr>
        <w:rPr>
          <w:rFonts w:ascii="Garamond" w:hAnsi="Garamond"/>
        </w:rPr>
      </w:pPr>
    </w:p>
    <w:p w14:paraId="489E7F15" w14:textId="234A1ABE" w:rsidR="00F4038C" w:rsidRDefault="00F4038C" w:rsidP="004429C1">
      <w:pPr>
        <w:rPr>
          <w:rFonts w:ascii="Garamond" w:hAnsi="Garamond"/>
        </w:rPr>
      </w:pPr>
      <w:r>
        <w:rPr>
          <w:rFonts w:ascii="Garamond" w:hAnsi="Garamond"/>
        </w:rPr>
        <w:t>Letter Grade</w:t>
      </w:r>
      <w:r>
        <w:rPr>
          <w:rFonts w:ascii="Garamond" w:hAnsi="Garamond"/>
        </w:rPr>
        <w:tab/>
        <w:t>Percentage Grade</w:t>
      </w:r>
      <w:r w:rsidR="0026500C">
        <w:rPr>
          <w:rFonts w:ascii="Garamond" w:hAnsi="Garamond"/>
        </w:rPr>
        <w:tab/>
      </w:r>
      <w:r w:rsidR="0026500C">
        <w:rPr>
          <w:rFonts w:ascii="Garamond" w:hAnsi="Garamond"/>
        </w:rPr>
        <w:tab/>
      </w:r>
      <w:r w:rsidR="0026500C">
        <w:rPr>
          <w:rFonts w:ascii="Garamond" w:hAnsi="Garamond"/>
        </w:rPr>
        <w:tab/>
      </w:r>
      <w:r w:rsidR="0026500C">
        <w:rPr>
          <w:rFonts w:ascii="Garamond" w:hAnsi="Garamond"/>
        </w:rPr>
        <w:tab/>
        <w:t>Letter Grade</w:t>
      </w:r>
      <w:r w:rsidR="0026500C">
        <w:rPr>
          <w:rFonts w:ascii="Garamond" w:hAnsi="Garamond"/>
        </w:rPr>
        <w:tab/>
        <w:t>Percentage Grade</w:t>
      </w:r>
    </w:p>
    <w:p w14:paraId="7C8AE12D" w14:textId="77777777" w:rsidR="0026500C" w:rsidRDefault="0026500C" w:rsidP="00F4038C">
      <w:pPr>
        <w:rPr>
          <w:rFonts w:ascii="Garamond" w:hAnsi="Garamond"/>
          <w:bCs/>
          <w:iCs/>
        </w:rPr>
        <w:sectPr w:rsidR="0026500C">
          <w:endnotePr>
            <w:numFmt w:val="decimal"/>
          </w:endnotePr>
          <w:pgSz w:w="12240" w:h="15840"/>
          <w:pgMar w:top="720" w:right="1440" w:bottom="1260" w:left="1440" w:header="1440" w:footer="475" w:gutter="0"/>
          <w:cols w:space="720"/>
          <w:formProt w:val="0"/>
          <w:noEndnote/>
        </w:sectPr>
      </w:pPr>
    </w:p>
    <w:p w14:paraId="0B73FD83" w14:textId="77777777" w:rsidR="0026500C" w:rsidRDefault="00F4038C" w:rsidP="00F4038C">
      <w:pPr>
        <w:rPr>
          <w:rFonts w:ascii="Garamond" w:hAnsi="Garamond"/>
          <w:bCs/>
          <w:iCs/>
        </w:rPr>
      </w:pPr>
      <w:r>
        <w:rPr>
          <w:rFonts w:ascii="Garamond" w:hAnsi="Garamond"/>
          <w:bCs/>
          <w:iCs/>
        </w:rPr>
        <w:lastRenderedPageBreak/>
        <w:t>A:</w:t>
      </w:r>
      <w:r>
        <w:rPr>
          <w:rFonts w:ascii="Garamond" w:hAnsi="Garamond"/>
          <w:bCs/>
          <w:iCs/>
        </w:rPr>
        <w:tab/>
      </w:r>
      <w:r>
        <w:rPr>
          <w:rFonts w:ascii="Garamond" w:hAnsi="Garamond"/>
          <w:bCs/>
          <w:iCs/>
        </w:rPr>
        <w:tab/>
        <w:t xml:space="preserve">93-100% </w:t>
      </w:r>
      <w:r>
        <w:rPr>
          <w:rFonts w:ascii="Garamond" w:hAnsi="Garamond"/>
          <w:bCs/>
          <w:iCs/>
        </w:rPr>
        <w:br/>
        <w:t>A-:</w:t>
      </w:r>
      <w:r>
        <w:rPr>
          <w:rFonts w:ascii="Garamond" w:hAnsi="Garamond"/>
          <w:bCs/>
          <w:iCs/>
        </w:rPr>
        <w:tab/>
      </w:r>
      <w:r>
        <w:rPr>
          <w:rFonts w:ascii="Garamond" w:hAnsi="Garamond"/>
          <w:bCs/>
          <w:iCs/>
        </w:rPr>
        <w:tab/>
        <w:t xml:space="preserve">90-92% </w:t>
      </w:r>
      <w:r>
        <w:rPr>
          <w:rFonts w:ascii="Garamond" w:hAnsi="Garamond"/>
          <w:bCs/>
          <w:iCs/>
        </w:rPr>
        <w:br/>
        <w:t>B+:</w:t>
      </w:r>
      <w:r>
        <w:rPr>
          <w:rFonts w:ascii="Garamond" w:hAnsi="Garamond"/>
          <w:bCs/>
          <w:iCs/>
        </w:rPr>
        <w:tab/>
      </w:r>
      <w:r>
        <w:rPr>
          <w:rFonts w:ascii="Garamond" w:hAnsi="Garamond"/>
          <w:bCs/>
          <w:iCs/>
        </w:rPr>
        <w:tab/>
        <w:t xml:space="preserve">86-89% </w:t>
      </w:r>
      <w:r>
        <w:rPr>
          <w:rFonts w:ascii="Garamond" w:hAnsi="Garamond"/>
          <w:bCs/>
          <w:iCs/>
        </w:rPr>
        <w:br/>
        <w:t>B:</w:t>
      </w:r>
      <w:r>
        <w:rPr>
          <w:rFonts w:ascii="Garamond" w:hAnsi="Garamond"/>
          <w:bCs/>
          <w:iCs/>
        </w:rPr>
        <w:tab/>
      </w:r>
      <w:r>
        <w:rPr>
          <w:rFonts w:ascii="Garamond" w:hAnsi="Garamond"/>
          <w:bCs/>
          <w:iCs/>
        </w:rPr>
        <w:tab/>
        <w:t xml:space="preserve">82-85% </w:t>
      </w:r>
      <w:r>
        <w:rPr>
          <w:rFonts w:ascii="Garamond" w:hAnsi="Garamond"/>
          <w:bCs/>
          <w:iCs/>
        </w:rPr>
        <w:br/>
        <w:t>B-:</w:t>
      </w:r>
      <w:r>
        <w:rPr>
          <w:rFonts w:ascii="Garamond" w:hAnsi="Garamond"/>
          <w:bCs/>
          <w:iCs/>
        </w:rPr>
        <w:tab/>
      </w:r>
      <w:r>
        <w:rPr>
          <w:rFonts w:ascii="Garamond" w:hAnsi="Garamond"/>
          <w:bCs/>
          <w:iCs/>
        </w:rPr>
        <w:tab/>
        <w:t xml:space="preserve">78-81% </w:t>
      </w:r>
      <w:r>
        <w:rPr>
          <w:rFonts w:ascii="Garamond" w:hAnsi="Garamond"/>
          <w:bCs/>
          <w:iCs/>
        </w:rPr>
        <w:br/>
        <w:t>C+:</w:t>
      </w:r>
      <w:r>
        <w:rPr>
          <w:rFonts w:ascii="Garamond" w:hAnsi="Garamond"/>
          <w:bCs/>
          <w:iCs/>
        </w:rPr>
        <w:tab/>
      </w:r>
      <w:r>
        <w:rPr>
          <w:rFonts w:ascii="Garamond" w:hAnsi="Garamond"/>
          <w:bCs/>
          <w:iCs/>
        </w:rPr>
        <w:tab/>
      </w:r>
      <w:r w:rsidRPr="007B6D12">
        <w:rPr>
          <w:rFonts w:ascii="Garamond" w:hAnsi="Garamond"/>
          <w:bCs/>
          <w:iCs/>
        </w:rPr>
        <w:t xml:space="preserve">75-77% </w:t>
      </w:r>
      <w:r w:rsidRPr="007B6D12">
        <w:rPr>
          <w:rFonts w:ascii="Garamond" w:hAnsi="Garamond"/>
          <w:bCs/>
          <w:iCs/>
        </w:rPr>
        <w:br/>
      </w:r>
    </w:p>
    <w:p w14:paraId="63D03C4E" w14:textId="7BD130CD" w:rsidR="00F4038C" w:rsidRPr="007B6D12" w:rsidRDefault="00F4038C" w:rsidP="00F4038C">
      <w:pPr>
        <w:rPr>
          <w:rFonts w:ascii="Garamond" w:hAnsi="Garamond"/>
          <w:bCs/>
          <w:iCs/>
        </w:rPr>
      </w:pPr>
      <w:r>
        <w:rPr>
          <w:rFonts w:ascii="Garamond" w:hAnsi="Garamond"/>
          <w:bCs/>
          <w:iCs/>
        </w:rPr>
        <w:lastRenderedPageBreak/>
        <w:t>C:</w:t>
      </w:r>
      <w:r>
        <w:rPr>
          <w:rFonts w:ascii="Garamond" w:hAnsi="Garamond"/>
          <w:bCs/>
          <w:iCs/>
        </w:rPr>
        <w:tab/>
      </w:r>
      <w:r w:rsidRPr="007B6D12">
        <w:rPr>
          <w:rFonts w:ascii="Garamond" w:hAnsi="Garamond"/>
          <w:bCs/>
          <w:iCs/>
        </w:rPr>
        <w:tab/>
        <w:t>72-74%</w:t>
      </w:r>
    </w:p>
    <w:p w14:paraId="46A67A4A" w14:textId="4A17DECF" w:rsidR="00F4038C" w:rsidRPr="007B6D12" w:rsidRDefault="00F4038C" w:rsidP="00F4038C">
      <w:pPr>
        <w:rPr>
          <w:rFonts w:ascii="Garamond" w:hAnsi="Garamond"/>
          <w:bCs/>
          <w:iCs/>
        </w:rPr>
      </w:pPr>
      <w:r>
        <w:rPr>
          <w:rFonts w:ascii="Garamond" w:hAnsi="Garamond"/>
          <w:bCs/>
          <w:iCs/>
        </w:rPr>
        <w:t>C-:</w:t>
      </w:r>
      <w:r>
        <w:rPr>
          <w:rFonts w:ascii="Garamond" w:hAnsi="Garamond"/>
          <w:bCs/>
          <w:iCs/>
        </w:rPr>
        <w:tab/>
      </w:r>
      <w:r>
        <w:rPr>
          <w:rFonts w:ascii="Garamond" w:hAnsi="Garamond"/>
          <w:bCs/>
          <w:iCs/>
        </w:rPr>
        <w:tab/>
      </w:r>
      <w:r w:rsidRPr="007B6D12">
        <w:rPr>
          <w:rFonts w:ascii="Garamond" w:hAnsi="Garamond"/>
          <w:bCs/>
          <w:iCs/>
        </w:rPr>
        <w:t>69-71%</w:t>
      </w:r>
    </w:p>
    <w:p w14:paraId="7BAE4FAE" w14:textId="10CB874A" w:rsidR="00F4038C" w:rsidRPr="007B6D12" w:rsidRDefault="00F4038C" w:rsidP="00F4038C">
      <w:pPr>
        <w:rPr>
          <w:rFonts w:ascii="Garamond" w:hAnsi="Garamond"/>
          <w:bCs/>
          <w:iCs/>
        </w:rPr>
      </w:pPr>
      <w:r>
        <w:rPr>
          <w:rFonts w:ascii="Garamond" w:hAnsi="Garamond"/>
          <w:bCs/>
          <w:iCs/>
        </w:rPr>
        <w:t>D+:</w:t>
      </w:r>
      <w:r>
        <w:rPr>
          <w:rFonts w:ascii="Garamond" w:hAnsi="Garamond"/>
          <w:bCs/>
          <w:iCs/>
        </w:rPr>
        <w:tab/>
      </w:r>
      <w:r>
        <w:rPr>
          <w:rFonts w:ascii="Garamond" w:hAnsi="Garamond"/>
          <w:bCs/>
          <w:iCs/>
        </w:rPr>
        <w:tab/>
      </w:r>
      <w:r w:rsidRPr="007B6D12">
        <w:rPr>
          <w:rFonts w:ascii="Garamond" w:hAnsi="Garamond"/>
          <w:bCs/>
          <w:iCs/>
        </w:rPr>
        <w:t>66-68%</w:t>
      </w:r>
    </w:p>
    <w:p w14:paraId="6933CE81" w14:textId="278ECC72" w:rsidR="00F4038C" w:rsidRPr="007B6D12" w:rsidRDefault="00F4038C" w:rsidP="00F4038C">
      <w:pPr>
        <w:rPr>
          <w:rFonts w:ascii="Garamond" w:hAnsi="Garamond"/>
          <w:bCs/>
          <w:iCs/>
        </w:rPr>
      </w:pPr>
      <w:r>
        <w:rPr>
          <w:rFonts w:ascii="Garamond" w:hAnsi="Garamond"/>
          <w:bCs/>
          <w:iCs/>
        </w:rPr>
        <w:t>D:</w:t>
      </w:r>
      <w:r>
        <w:rPr>
          <w:rFonts w:ascii="Garamond" w:hAnsi="Garamond"/>
          <w:bCs/>
          <w:iCs/>
        </w:rPr>
        <w:tab/>
      </w:r>
      <w:r>
        <w:rPr>
          <w:rFonts w:ascii="Garamond" w:hAnsi="Garamond"/>
          <w:bCs/>
          <w:iCs/>
        </w:rPr>
        <w:tab/>
        <w:t>63-65%</w:t>
      </w:r>
      <w:r>
        <w:rPr>
          <w:rFonts w:ascii="Garamond" w:hAnsi="Garamond"/>
          <w:bCs/>
          <w:iCs/>
        </w:rPr>
        <w:br/>
        <w:t>D-:</w:t>
      </w:r>
      <w:r>
        <w:rPr>
          <w:rFonts w:ascii="Garamond" w:hAnsi="Garamond"/>
          <w:bCs/>
          <w:iCs/>
        </w:rPr>
        <w:tab/>
      </w:r>
      <w:r>
        <w:rPr>
          <w:rFonts w:ascii="Garamond" w:hAnsi="Garamond"/>
          <w:bCs/>
          <w:iCs/>
        </w:rPr>
        <w:tab/>
      </w:r>
      <w:r w:rsidRPr="007B6D12">
        <w:rPr>
          <w:rFonts w:ascii="Garamond" w:hAnsi="Garamond"/>
          <w:bCs/>
          <w:iCs/>
        </w:rPr>
        <w:t>60-62%</w:t>
      </w:r>
    </w:p>
    <w:p w14:paraId="0FA6C22D" w14:textId="7DCCE3EF" w:rsidR="0026500C" w:rsidRDefault="00F4038C" w:rsidP="004429C1">
      <w:pPr>
        <w:rPr>
          <w:rFonts w:ascii="Garamond" w:hAnsi="Garamond"/>
          <w:bCs/>
          <w:iCs/>
        </w:rPr>
        <w:sectPr w:rsidR="0026500C" w:rsidSect="0026500C">
          <w:endnotePr>
            <w:numFmt w:val="decimal"/>
          </w:endnotePr>
          <w:type w:val="continuous"/>
          <w:pgSz w:w="12240" w:h="15840"/>
          <w:pgMar w:top="720" w:right="1440" w:bottom="1260" w:left="1440" w:header="1440" w:footer="475" w:gutter="0"/>
          <w:cols w:num="2" w:space="720"/>
          <w:formProt w:val="0"/>
          <w:noEndnote/>
        </w:sectPr>
      </w:pPr>
      <w:r>
        <w:rPr>
          <w:rFonts w:ascii="Garamond" w:hAnsi="Garamond"/>
          <w:bCs/>
          <w:iCs/>
        </w:rPr>
        <w:t>F:</w:t>
      </w:r>
      <w:r w:rsidRPr="007B6D12">
        <w:rPr>
          <w:rFonts w:ascii="Garamond" w:hAnsi="Garamond"/>
          <w:bCs/>
          <w:iCs/>
        </w:rPr>
        <w:tab/>
      </w:r>
      <w:r>
        <w:rPr>
          <w:rFonts w:ascii="Garamond" w:hAnsi="Garamond"/>
          <w:bCs/>
          <w:iCs/>
        </w:rPr>
        <w:tab/>
      </w:r>
      <w:r w:rsidRPr="007B6D12">
        <w:rPr>
          <w:rFonts w:ascii="Garamond" w:hAnsi="Garamond"/>
          <w:bCs/>
          <w:iCs/>
        </w:rPr>
        <w:t>&lt; 60%</w:t>
      </w:r>
      <w:r w:rsidRPr="007B6D12">
        <w:rPr>
          <w:rFonts w:ascii="Garamond" w:hAnsi="Garamond"/>
          <w:bCs/>
          <w:iCs/>
        </w:rPr>
        <w:tab/>
      </w:r>
    </w:p>
    <w:p w14:paraId="2EF76DA8" w14:textId="77777777" w:rsidR="00DD4ED6" w:rsidRPr="007B6D12" w:rsidRDefault="00DD4ED6" w:rsidP="00DD4ED6">
      <w:pPr>
        <w:rPr>
          <w:rFonts w:ascii="Garamond" w:hAnsi="Garamond"/>
          <w:bCs/>
          <w:iCs/>
        </w:rPr>
      </w:pPr>
      <w:r w:rsidRPr="007B6D12">
        <w:rPr>
          <w:rFonts w:ascii="Garamond" w:hAnsi="Garamond"/>
          <w:bCs/>
          <w:iCs/>
        </w:rPr>
        <w:lastRenderedPageBreak/>
        <w:t>No Curve is applied to the final grade distribution.</w:t>
      </w:r>
    </w:p>
    <w:p w14:paraId="375F509F" w14:textId="77777777" w:rsidR="00EB7F37" w:rsidRDefault="00EB7F37" w:rsidP="00EB7F37">
      <w:pPr>
        <w:tabs>
          <w:tab w:val="right" w:pos="8640"/>
        </w:tabs>
        <w:jc w:val="both"/>
        <w:rPr>
          <w:rFonts w:ascii="Garamond" w:hAnsi="Garamond"/>
        </w:rPr>
      </w:pPr>
    </w:p>
    <w:p w14:paraId="5EA4A2A0" w14:textId="77777777" w:rsidR="00EB7F37" w:rsidRPr="00EB6D9A" w:rsidRDefault="00EB7F37" w:rsidP="00EB7F37">
      <w:pPr>
        <w:tabs>
          <w:tab w:val="right" w:pos="8640"/>
        </w:tabs>
        <w:jc w:val="both"/>
        <w:rPr>
          <w:rFonts w:ascii="Garamond" w:hAnsi="Garamond"/>
          <w:b/>
        </w:rPr>
      </w:pPr>
      <w:r w:rsidRPr="00EB6D9A">
        <w:rPr>
          <w:rFonts w:ascii="Garamond" w:hAnsi="Garamond"/>
          <w:b/>
        </w:rPr>
        <w:t>Attendance Policy</w:t>
      </w:r>
    </w:p>
    <w:p w14:paraId="6CFFBD2C" w14:textId="77777777" w:rsidR="00EB7F37" w:rsidRDefault="00EB7F37" w:rsidP="00EB7F37">
      <w:pPr>
        <w:tabs>
          <w:tab w:val="right" w:pos="8640"/>
        </w:tabs>
        <w:jc w:val="both"/>
        <w:rPr>
          <w:rFonts w:ascii="Garamond" w:hAnsi="Garamond"/>
        </w:rPr>
      </w:pPr>
    </w:p>
    <w:p w14:paraId="2A093427" w14:textId="77777777" w:rsidR="00EB7F37" w:rsidRPr="007C3583" w:rsidRDefault="00EB7F37" w:rsidP="00EB7F37">
      <w:pPr>
        <w:tabs>
          <w:tab w:val="right" w:pos="8640"/>
        </w:tabs>
        <w:jc w:val="both"/>
        <w:rPr>
          <w:rFonts w:ascii="Garamond" w:hAnsi="Garamond"/>
        </w:rPr>
      </w:pPr>
      <w:r w:rsidRPr="007F5CC3">
        <w:rPr>
          <w:rFonts w:ascii="Garamond" w:hAnsi="Garamond"/>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7C3583">
        <w:rPr>
          <w:rFonts w:ascii="Garamond" w:hAnsi="Garamond"/>
          <w:b/>
          <w:bCs/>
        </w:rPr>
        <w:t xml:space="preserve">It is the student’s responsibility to obtain any materials or information missed due to absence. </w:t>
      </w:r>
      <w:r w:rsidRPr="007C3583">
        <w:rPr>
          <w:rFonts w:ascii="Garamond" w:hAnsi="Garamond"/>
        </w:rPr>
        <w:t xml:space="preserve">  </w:t>
      </w:r>
    </w:p>
    <w:p w14:paraId="3E2276B0" w14:textId="77777777" w:rsidR="00EB7F37" w:rsidRDefault="00EB7F37" w:rsidP="00EB7F37">
      <w:pPr>
        <w:tabs>
          <w:tab w:val="right" w:pos="8640"/>
        </w:tabs>
        <w:jc w:val="both"/>
        <w:rPr>
          <w:rFonts w:ascii="Garamond" w:hAnsi="Garamond"/>
        </w:rPr>
      </w:pPr>
    </w:p>
    <w:p w14:paraId="4B301275" w14:textId="77777777" w:rsidR="00EB7F37" w:rsidRPr="000A2B03" w:rsidRDefault="00EB7F37" w:rsidP="00EB7F37">
      <w:pPr>
        <w:tabs>
          <w:tab w:val="right" w:pos="8640"/>
        </w:tabs>
        <w:jc w:val="both"/>
        <w:rPr>
          <w:rFonts w:ascii="Garamond" w:hAnsi="Garamond"/>
          <w:b/>
        </w:rPr>
      </w:pPr>
      <w:r w:rsidRPr="000A2B03">
        <w:rPr>
          <w:rFonts w:ascii="Garamond" w:hAnsi="Garamond"/>
          <w:b/>
        </w:rPr>
        <w:t>Advice</w:t>
      </w:r>
    </w:p>
    <w:p w14:paraId="0E40E826" w14:textId="77777777" w:rsidR="00EB7F37" w:rsidRDefault="00EB7F37" w:rsidP="00EB7F37">
      <w:pPr>
        <w:tabs>
          <w:tab w:val="right" w:pos="8640"/>
        </w:tabs>
        <w:jc w:val="both"/>
        <w:rPr>
          <w:rFonts w:ascii="Garamond" w:hAnsi="Garamond"/>
        </w:rPr>
      </w:pPr>
    </w:p>
    <w:p w14:paraId="6B16C4E1" w14:textId="77777777" w:rsidR="00EB7F37" w:rsidRDefault="00EB7F37" w:rsidP="00EB7F37">
      <w:pPr>
        <w:tabs>
          <w:tab w:val="right" w:pos="8640"/>
        </w:tabs>
        <w:jc w:val="both"/>
        <w:rPr>
          <w:rFonts w:ascii="Garamond" w:hAnsi="Garamond"/>
        </w:rPr>
      </w:pPr>
      <w:r>
        <w:rPr>
          <w:rFonts w:ascii="Garamond" w:hAnsi="Garamond"/>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14:paraId="638BEC17" w14:textId="77777777" w:rsidR="00EB7F37" w:rsidRDefault="00EB7F37" w:rsidP="00EB7F37">
      <w:pPr>
        <w:tabs>
          <w:tab w:val="right" w:pos="8640"/>
        </w:tabs>
        <w:jc w:val="both"/>
        <w:rPr>
          <w:rFonts w:ascii="Garamond" w:hAnsi="Garamond"/>
        </w:rPr>
      </w:pPr>
    </w:p>
    <w:p w14:paraId="6D65BC4C" w14:textId="77777777" w:rsidR="00EB7F37" w:rsidRDefault="00EB7F37" w:rsidP="00EB7F37">
      <w:pPr>
        <w:tabs>
          <w:tab w:val="right" w:pos="8640"/>
        </w:tabs>
        <w:jc w:val="both"/>
        <w:rPr>
          <w:rFonts w:ascii="Garamond" w:hAnsi="Garamond"/>
          <w:b/>
        </w:rPr>
      </w:pPr>
      <w:r w:rsidRPr="00EB6D9A">
        <w:rPr>
          <w:rFonts w:ascii="Garamond" w:hAnsi="Garamond"/>
          <w:b/>
        </w:rPr>
        <w:t>Policy Statement</w:t>
      </w:r>
    </w:p>
    <w:p w14:paraId="72F5A5FE" w14:textId="77777777" w:rsidR="00EB7F37" w:rsidRDefault="00EB7F37" w:rsidP="00EB7F37">
      <w:pPr>
        <w:tabs>
          <w:tab w:val="right" w:pos="8640"/>
        </w:tabs>
        <w:jc w:val="both"/>
        <w:rPr>
          <w:rFonts w:ascii="Garamond" w:hAnsi="Garamond"/>
        </w:rPr>
      </w:pPr>
    </w:p>
    <w:p w14:paraId="54EE012D" w14:textId="77777777" w:rsidR="00EB7F37" w:rsidRPr="008E5662" w:rsidRDefault="00EB7F37" w:rsidP="00EB7F37">
      <w:pPr>
        <w:tabs>
          <w:tab w:val="right" w:pos="8640"/>
        </w:tabs>
        <w:jc w:val="both"/>
        <w:rPr>
          <w:rFonts w:ascii="Garamond" w:hAnsi="Garamond"/>
          <w:i/>
        </w:rPr>
      </w:pPr>
      <w:r w:rsidRPr="008E5662">
        <w:rPr>
          <w:rFonts w:ascii="Garamond" w:hAnsi="Garamond"/>
          <w:i/>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49AFF796" w14:textId="77777777" w:rsidR="00EB7F37" w:rsidRDefault="00EB7F37" w:rsidP="00EB7F37">
      <w:pPr>
        <w:tabs>
          <w:tab w:val="right" w:pos="8640"/>
        </w:tabs>
        <w:jc w:val="both"/>
        <w:rPr>
          <w:rFonts w:ascii="Garamond" w:hAnsi="Garamond"/>
          <w:b/>
        </w:rPr>
      </w:pPr>
    </w:p>
    <w:p w14:paraId="7EB9FFF8" w14:textId="77777777" w:rsidR="00EB7F37" w:rsidRDefault="00EB7F37" w:rsidP="00EB7F37">
      <w:pPr>
        <w:tabs>
          <w:tab w:val="right" w:pos="8640"/>
        </w:tabs>
        <w:jc w:val="both"/>
        <w:rPr>
          <w:rFonts w:ascii="Garamond" w:hAnsi="Garamond"/>
          <w:b/>
        </w:rPr>
      </w:pPr>
      <w:r>
        <w:rPr>
          <w:rFonts w:ascii="Garamond" w:hAnsi="Garamond"/>
          <w:b/>
        </w:rPr>
        <w:t>UWW Student Honor Code</w:t>
      </w:r>
    </w:p>
    <w:p w14:paraId="409DBC10" w14:textId="77777777" w:rsidR="00EB7F37" w:rsidRDefault="00EB7F37" w:rsidP="00EB7F37">
      <w:pPr>
        <w:tabs>
          <w:tab w:val="right" w:pos="8640"/>
        </w:tabs>
        <w:jc w:val="both"/>
        <w:rPr>
          <w:rFonts w:ascii="Garamond" w:hAnsi="Garamond"/>
          <w:b/>
        </w:rPr>
      </w:pPr>
    </w:p>
    <w:p w14:paraId="7E448C19" w14:textId="77777777" w:rsidR="00EB7F37" w:rsidRPr="00230450" w:rsidRDefault="00EB7F37" w:rsidP="00EB7F37">
      <w:pPr>
        <w:rPr>
          <w:rFonts w:ascii="Garamond" w:hAnsi="Garamond"/>
          <w:color w:val="000000"/>
        </w:rPr>
      </w:pPr>
      <w:r w:rsidRPr="00230450">
        <w:rPr>
          <w:rFonts w:ascii="Garamond" w:hAnsi="Garamond"/>
          <w:i/>
          <w:iCs/>
          <w:color w:val="000000"/>
        </w:rPr>
        <w:t xml:space="preserve">As members of the </w:t>
      </w:r>
      <w:r w:rsidRPr="00230450">
        <w:rPr>
          <w:rFonts w:ascii="Garamond" w:hAnsi="Garamond"/>
          <w:i/>
          <w:iCs/>
          <w:color w:val="000000"/>
          <w:u w:val="single"/>
        </w:rPr>
        <w:t>University of Wisconsin – Whitewater College of Business &amp; Economics</w:t>
      </w:r>
      <w:r w:rsidRPr="00230450">
        <w:rPr>
          <w:rFonts w:ascii="Garamond" w:hAnsi="Garamond"/>
          <w:i/>
          <w:iCs/>
          <w:color w:val="000000"/>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26BF9691" w14:textId="77777777" w:rsidR="00EB7F37" w:rsidRPr="00230450" w:rsidRDefault="00EB7F37" w:rsidP="00EB7F37">
      <w:pPr>
        <w:rPr>
          <w:rFonts w:ascii="Garamond" w:hAnsi="Garamond"/>
          <w:color w:val="000000"/>
        </w:rPr>
      </w:pPr>
      <w:r w:rsidRPr="00230450">
        <w:rPr>
          <w:rFonts w:ascii="Garamond" w:hAnsi="Garamond"/>
          <w:i/>
          <w:iCs/>
          <w:color w:val="000000"/>
        </w:rPr>
        <w:t> </w:t>
      </w:r>
    </w:p>
    <w:p w14:paraId="1EFFF957" w14:textId="77777777" w:rsidR="00EB7F37" w:rsidRDefault="00EB7F37" w:rsidP="00EB7F37">
      <w:pPr>
        <w:rPr>
          <w:rFonts w:ascii="Garamond" w:hAnsi="Garamond"/>
          <w:i/>
          <w:iCs/>
          <w:color w:val="000000"/>
        </w:rPr>
      </w:pPr>
      <w:r w:rsidRPr="00230450">
        <w:rPr>
          <w:rFonts w:ascii="Garamond" w:hAnsi="Garamond"/>
          <w:i/>
          <w:iCs/>
          <w:color w:val="000000"/>
        </w:rPr>
        <w:t>This code originated at Wheaton College.</w:t>
      </w:r>
    </w:p>
    <w:p w14:paraId="5D0D4F14" w14:textId="77777777" w:rsidR="00EB7F37" w:rsidRDefault="00EB7F37" w:rsidP="00EB7F37">
      <w:pPr>
        <w:rPr>
          <w:rFonts w:ascii="Garamond" w:hAnsi="Garamond"/>
          <w:i/>
          <w:iCs/>
          <w:color w:val="000000"/>
        </w:rPr>
      </w:pPr>
    </w:p>
    <w:p w14:paraId="38513751" w14:textId="77777777" w:rsidR="00D21CCC" w:rsidRDefault="00D21CCC" w:rsidP="00EB7F37">
      <w:pPr>
        <w:tabs>
          <w:tab w:val="right" w:pos="8640"/>
        </w:tabs>
        <w:jc w:val="both"/>
        <w:rPr>
          <w:rFonts w:ascii="Garamond" w:hAnsi="Garamond"/>
          <w:b/>
        </w:rPr>
      </w:pPr>
    </w:p>
    <w:p w14:paraId="1EC4030F" w14:textId="77777777" w:rsidR="00D21CCC" w:rsidRDefault="00D21CCC" w:rsidP="00EB7F37">
      <w:pPr>
        <w:tabs>
          <w:tab w:val="right" w:pos="8640"/>
        </w:tabs>
        <w:jc w:val="both"/>
        <w:rPr>
          <w:rFonts w:ascii="Garamond" w:hAnsi="Garamond"/>
          <w:b/>
        </w:rPr>
      </w:pPr>
    </w:p>
    <w:p w14:paraId="60B607C0" w14:textId="77777777" w:rsidR="00D21CCC" w:rsidRDefault="00D21CCC" w:rsidP="00EB7F37">
      <w:pPr>
        <w:tabs>
          <w:tab w:val="right" w:pos="8640"/>
        </w:tabs>
        <w:jc w:val="both"/>
        <w:rPr>
          <w:rFonts w:ascii="Garamond" w:hAnsi="Garamond"/>
          <w:b/>
        </w:rPr>
      </w:pPr>
    </w:p>
    <w:p w14:paraId="629F8F40" w14:textId="77777777" w:rsidR="00EB7F37" w:rsidRDefault="00EB7F37" w:rsidP="00EB7F37">
      <w:pPr>
        <w:tabs>
          <w:tab w:val="right" w:pos="8640"/>
        </w:tabs>
        <w:jc w:val="both"/>
        <w:rPr>
          <w:rFonts w:ascii="Garamond" w:hAnsi="Garamond"/>
          <w:b/>
        </w:rPr>
      </w:pPr>
      <w:r>
        <w:rPr>
          <w:rFonts w:ascii="Garamond" w:hAnsi="Garamond"/>
          <w:b/>
        </w:rPr>
        <w:t>Course Outline and Reading List</w:t>
      </w:r>
    </w:p>
    <w:p w14:paraId="1E47740D" w14:textId="77777777" w:rsidR="00EB7F37" w:rsidRDefault="00EB7F37" w:rsidP="00EB7F37">
      <w:pPr>
        <w:tabs>
          <w:tab w:val="right" w:pos="8640"/>
        </w:tabs>
        <w:jc w:val="both"/>
        <w:rPr>
          <w:rFonts w:ascii="Garamond" w:hAnsi="Garamond"/>
        </w:rPr>
      </w:pPr>
    </w:p>
    <w:p w14:paraId="443014B0" w14:textId="77777777" w:rsidR="00CE375A" w:rsidRPr="00CE375A" w:rsidRDefault="00CE375A" w:rsidP="00CE375A">
      <w:pPr>
        <w:rPr>
          <w:rFonts w:ascii="Garamond" w:hAnsi="Garamond"/>
          <w:b/>
        </w:rPr>
      </w:pPr>
      <w:r w:rsidRPr="00CE375A">
        <w:rPr>
          <w:rFonts w:ascii="Garamond" w:hAnsi="Garamond"/>
          <w:b/>
        </w:rPr>
        <w:t>I. Overview</w:t>
      </w:r>
    </w:p>
    <w:p w14:paraId="03968CFE" w14:textId="77777777" w:rsidR="00CE375A" w:rsidRPr="00CE375A" w:rsidRDefault="00CE375A" w:rsidP="00CE375A">
      <w:pPr>
        <w:ind w:left="270"/>
        <w:rPr>
          <w:rFonts w:ascii="Garamond" w:hAnsi="Garamond"/>
        </w:rPr>
      </w:pPr>
      <w:r w:rsidRPr="00CE375A">
        <w:rPr>
          <w:rFonts w:ascii="Garamond" w:hAnsi="Garamond"/>
        </w:rPr>
        <w:t>Overview of Industrial Organization (Chapter 1)</w:t>
      </w:r>
    </w:p>
    <w:p w14:paraId="0F3E545D" w14:textId="77777777" w:rsidR="00CE375A" w:rsidRDefault="00CE375A" w:rsidP="00CE375A">
      <w:pPr>
        <w:ind w:firstLine="720"/>
        <w:rPr>
          <w:rFonts w:ascii="Garamond" w:hAnsi="Garamond"/>
        </w:rPr>
      </w:pPr>
    </w:p>
    <w:p w14:paraId="41AB92B6" w14:textId="77777777" w:rsidR="00CE375A" w:rsidRPr="00CE375A" w:rsidRDefault="00CE375A" w:rsidP="00CE375A">
      <w:pPr>
        <w:ind w:firstLine="720"/>
        <w:rPr>
          <w:rFonts w:ascii="Garamond" w:hAnsi="Garamond"/>
        </w:rPr>
      </w:pPr>
      <w:r w:rsidRPr="00CE375A">
        <w:rPr>
          <w:rFonts w:ascii="Garamond" w:hAnsi="Garamond"/>
        </w:rPr>
        <w:lastRenderedPageBreak/>
        <w:t>Additional Readings:</w:t>
      </w:r>
    </w:p>
    <w:p w14:paraId="6E2830EC" w14:textId="77777777" w:rsidR="00CE375A" w:rsidRPr="00CE375A" w:rsidRDefault="00CE375A" w:rsidP="00CE375A">
      <w:pPr>
        <w:spacing w:after="120"/>
        <w:ind w:left="720"/>
        <w:rPr>
          <w:rFonts w:ascii="Garamond" w:hAnsi="Garamond"/>
        </w:rPr>
      </w:pPr>
      <w:r w:rsidRPr="00CE375A">
        <w:rPr>
          <w:rFonts w:ascii="Garamond" w:hAnsi="Garamond"/>
        </w:rPr>
        <w:t xml:space="preserve">Schmalensee, R. 1988. "Industrial Economics: An Overview." </w:t>
      </w:r>
      <w:r w:rsidRPr="00CE375A">
        <w:rPr>
          <w:rFonts w:ascii="Garamond" w:hAnsi="Garamond"/>
          <w:i/>
        </w:rPr>
        <w:t>Economic Journal</w:t>
      </w:r>
      <w:r w:rsidRPr="00CE375A">
        <w:rPr>
          <w:rFonts w:ascii="Garamond" w:hAnsi="Garamond"/>
        </w:rPr>
        <w:t xml:space="preserve"> 98: 643-81.</w:t>
      </w:r>
    </w:p>
    <w:p w14:paraId="16E9C1A7" w14:textId="77777777" w:rsidR="00CE375A" w:rsidRPr="00CE375A" w:rsidRDefault="00CE375A" w:rsidP="00CE375A">
      <w:pPr>
        <w:spacing w:after="120"/>
        <w:ind w:left="720"/>
        <w:rPr>
          <w:rFonts w:ascii="Garamond" w:hAnsi="Garamond"/>
        </w:rPr>
      </w:pPr>
      <w:r w:rsidRPr="00CE375A">
        <w:rPr>
          <w:rFonts w:ascii="Garamond" w:hAnsi="Garamond"/>
        </w:rPr>
        <w:t xml:space="preserve">Ghemawat, P. 2002. "Competition and Business Strategy in Historical Perspective." </w:t>
      </w:r>
      <w:r w:rsidRPr="00CE375A">
        <w:rPr>
          <w:rFonts w:ascii="Garamond" w:hAnsi="Garamond"/>
          <w:i/>
        </w:rPr>
        <w:t>The Business History Review</w:t>
      </w:r>
      <w:r w:rsidRPr="00CE375A">
        <w:rPr>
          <w:rFonts w:ascii="Garamond" w:hAnsi="Garamond"/>
        </w:rPr>
        <w:t xml:space="preserve"> 76:37-74</w:t>
      </w:r>
    </w:p>
    <w:p w14:paraId="20B6D725" w14:textId="77777777" w:rsidR="00CE375A" w:rsidRPr="00CE375A" w:rsidRDefault="00CE375A" w:rsidP="00CE375A">
      <w:pPr>
        <w:spacing w:after="120"/>
        <w:ind w:left="720"/>
        <w:rPr>
          <w:rFonts w:ascii="Garamond" w:hAnsi="Garamond"/>
        </w:rPr>
      </w:pPr>
      <w:r w:rsidRPr="00CE375A">
        <w:rPr>
          <w:rFonts w:ascii="Garamond" w:hAnsi="Garamond"/>
        </w:rPr>
        <w:t xml:space="preserve">McGahan, A.M. 1999. “The Performance of US Corporations: 1981-1994.” </w:t>
      </w:r>
      <w:r w:rsidRPr="00CE375A">
        <w:rPr>
          <w:rFonts w:ascii="Garamond" w:hAnsi="Garamond"/>
          <w:i/>
          <w:iCs/>
        </w:rPr>
        <w:t>Journal of Industrial Economics</w:t>
      </w:r>
      <w:r w:rsidRPr="00CE375A">
        <w:rPr>
          <w:rFonts w:ascii="Garamond" w:hAnsi="Garamond"/>
        </w:rPr>
        <w:t xml:space="preserve"> 47: 373-98</w:t>
      </w:r>
      <w:r w:rsidRPr="00CE375A">
        <w:rPr>
          <w:rFonts w:ascii="Garamond" w:hAnsi="Garamond"/>
        </w:rPr>
        <w:tab/>
      </w:r>
    </w:p>
    <w:p w14:paraId="2168781E" w14:textId="77777777" w:rsidR="00CE375A" w:rsidRPr="00CE375A" w:rsidRDefault="00CE375A" w:rsidP="00CE375A">
      <w:pPr>
        <w:ind w:left="720"/>
        <w:rPr>
          <w:rFonts w:ascii="Garamond" w:hAnsi="Garamond"/>
        </w:rPr>
      </w:pPr>
      <w:r w:rsidRPr="00CE375A">
        <w:rPr>
          <w:rFonts w:ascii="Garamond" w:hAnsi="Garamond"/>
        </w:rPr>
        <w:tab/>
      </w:r>
      <w:r w:rsidRPr="00CE375A">
        <w:rPr>
          <w:rFonts w:ascii="Garamond" w:hAnsi="Garamond"/>
        </w:rPr>
        <w:tab/>
      </w:r>
    </w:p>
    <w:p w14:paraId="65372B4E" w14:textId="10854008" w:rsidR="00CE375A" w:rsidRDefault="00CE375A" w:rsidP="00CE375A">
      <w:pPr>
        <w:rPr>
          <w:rFonts w:ascii="Garamond" w:hAnsi="Garamond"/>
        </w:rPr>
      </w:pPr>
      <w:r w:rsidRPr="00CE375A">
        <w:rPr>
          <w:rFonts w:ascii="Garamond" w:hAnsi="Garamond"/>
          <w:b/>
        </w:rPr>
        <w:t>II. Basics of Industrial Organization</w:t>
      </w:r>
    </w:p>
    <w:p w14:paraId="61535752" w14:textId="77777777" w:rsidR="00CE375A" w:rsidRPr="00CE375A" w:rsidRDefault="00CE375A" w:rsidP="00CE375A">
      <w:pPr>
        <w:spacing w:after="120"/>
        <w:ind w:left="270"/>
        <w:rPr>
          <w:rFonts w:ascii="Garamond" w:hAnsi="Garamond"/>
        </w:rPr>
      </w:pPr>
      <w:r w:rsidRPr="00CE375A">
        <w:rPr>
          <w:rFonts w:ascii="Garamond" w:hAnsi="Garamond"/>
        </w:rPr>
        <w:t>A brief review of calculus, graphs and-</w:t>
      </w:r>
    </w:p>
    <w:p w14:paraId="5549D6E7" w14:textId="77777777" w:rsidR="00CE375A" w:rsidRPr="00CE375A" w:rsidRDefault="00CE375A" w:rsidP="00CE375A">
      <w:pPr>
        <w:spacing w:after="120"/>
        <w:ind w:left="270"/>
        <w:rPr>
          <w:rFonts w:ascii="Garamond" w:hAnsi="Garamond"/>
        </w:rPr>
      </w:pPr>
      <w:r w:rsidRPr="00CE375A">
        <w:rPr>
          <w:rFonts w:ascii="Garamond" w:hAnsi="Garamond"/>
        </w:rPr>
        <w:t>Costs, Economies of Scale, Economies of Scope (Chapter 2)</w:t>
      </w:r>
    </w:p>
    <w:p w14:paraId="0CC64E43" w14:textId="77777777" w:rsidR="00CE375A" w:rsidRPr="00CE375A" w:rsidRDefault="00CE375A" w:rsidP="00CE375A">
      <w:pPr>
        <w:spacing w:after="120"/>
        <w:ind w:left="270"/>
        <w:rPr>
          <w:rFonts w:ascii="Garamond" w:hAnsi="Garamond"/>
        </w:rPr>
      </w:pPr>
      <w:r w:rsidRPr="00CE375A">
        <w:rPr>
          <w:rFonts w:ascii="Garamond" w:hAnsi="Garamond"/>
        </w:rPr>
        <w:t>Perfect Competition (Chapter 3)</w:t>
      </w:r>
    </w:p>
    <w:p w14:paraId="2EB51ADC" w14:textId="77777777" w:rsidR="00CE375A" w:rsidRPr="00CE375A" w:rsidRDefault="00CE375A" w:rsidP="00CE375A">
      <w:pPr>
        <w:spacing w:after="120"/>
        <w:ind w:left="270"/>
        <w:rPr>
          <w:rFonts w:ascii="Garamond" w:hAnsi="Garamond"/>
        </w:rPr>
      </w:pPr>
      <w:r w:rsidRPr="00CE375A">
        <w:rPr>
          <w:rFonts w:ascii="Garamond" w:hAnsi="Garamond"/>
        </w:rPr>
        <w:t>Monopoly (Chapter 4)</w:t>
      </w:r>
    </w:p>
    <w:p w14:paraId="74D43E70" w14:textId="77777777" w:rsidR="00CE375A" w:rsidRPr="00CE375A" w:rsidRDefault="00CE375A" w:rsidP="00CE375A">
      <w:pPr>
        <w:spacing w:after="120"/>
        <w:ind w:left="270"/>
        <w:rPr>
          <w:rFonts w:ascii="Garamond" w:hAnsi="Garamond"/>
        </w:rPr>
      </w:pPr>
      <w:r w:rsidRPr="00CE375A">
        <w:rPr>
          <w:rFonts w:ascii="Garamond" w:hAnsi="Garamond"/>
        </w:rPr>
        <w:t>Efficiency and Welfare (Chapter 3)</w:t>
      </w:r>
    </w:p>
    <w:p w14:paraId="0D6C4AB2" w14:textId="77777777" w:rsidR="00CE375A" w:rsidRPr="00CE375A" w:rsidRDefault="00CE375A" w:rsidP="00CE375A">
      <w:pPr>
        <w:spacing w:after="240"/>
        <w:ind w:left="274"/>
        <w:rPr>
          <w:rFonts w:ascii="Garamond" w:hAnsi="Garamond"/>
        </w:rPr>
      </w:pPr>
      <w:r w:rsidRPr="00CE375A">
        <w:rPr>
          <w:rFonts w:ascii="Garamond" w:hAnsi="Garamond"/>
        </w:rPr>
        <w:t>Measurements of Market Structure and Market Power (Chapter 8)</w:t>
      </w:r>
    </w:p>
    <w:p w14:paraId="0E7A59D2" w14:textId="77777777" w:rsidR="00CE375A" w:rsidRPr="00CE375A" w:rsidRDefault="00CE375A" w:rsidP="00CE375A">
      <w:pPr>
        <w:ind w:firstLine="720"/>
        <w:rPr>
          <w:rFonts w:ascii="Garamond" w:hAnsi="Garamond"/>
        </w:rPr>
      </w:pPr>
      <w:r w:rsidRPr="00CE375A">
        <w:rPr>
          <w:rFonts w:ascii="Garamond" w:hAnsi="Garamond"/>
        </w:rPr>
        <w:t>Additional Readings:</w:t>
      </w:r>
    </w:p>
    <w:p w14:paraId="06D487E3" w14:textId="77777777" w:rsidR="00CE375A" w:rsidRPr="00CE375A" w:rsidRDefault="00CE375A" w:rsidP="00CE375A">
      <w:pPr>
        <w:ind w:left="720"/>
        <w:rPr>
          <w:rFonts w:ascii="Garamond" w:hAnsi="Garamond"/>
        </w:rPr>
      </w:pPr>
      <w:r w:rsidRPr="00CE375A">
        <w:rPr>
          <w:rFonts w:ascii="Garamond" w:hAnsi="Garamond"/>
        </w:rPr>
        <w:t xml:space="preserve">Dunne, T., M.J. Roberts, and L. Samuelson, 1988. “Patterns of Firm Entry and Exit in U.S. Manufacturing Industries.” </w:t>
      </w:r>
      <w:r w:rsidRPr="00CE375A">
        <w:rPr>
          <w:rFonts w:ascii="Garamond" w:hAnsi="Garamond"/>
          <w:i/>
          <w:iCs/>
        </w:rPr>
        <w:t xml:space="preserve">Rand Journal of Economics </w:t>
      </w:r>
      <w:r w:rsidRPr="00CE375A">
        <w:rPr>
          <w:rFonts w:ascii="Garamond" w:hAnsi="Garamond"/>
        </w:rPr>
        <w:t>19: 495-515</w:t>
      </w:r>
    </w:p>
    <w:p w14:paraId="226DC497" w14:textId="77777777" w:rsidR="00CE375A" w:rsidRPr="00CE375A" w:rsidRDefault="00CE375A" w:rsidP="00CE375A">
      <w:pPr>
        <w:spacing w:after="120"/>
        <w:ind w:left="720"/>
        <w:rPr>
          <w:rFonts w:ascii="Garamond" w:hAnsi="Garamond"/>
        </w:rPr>
      </w:pPr>
      <w:r w:rsidRPr="00CE375A">
        <w:rPr>
          <w:rFonts w:ascii="Garamond" w:hAnsi="Garamond"/>
        </w:rPr>
        <w:t xml:space="preserve">Hall, R. 1988. "The Relation between Price and Marginal Cost in U.S. Industry." </w:t>
      </w:r>
      <w:r w:rsidRPr="00CE375A">
        <w:rPr>
          <w:rFonts w:ascii="Garamond" w:hAnsi="Garamond"/>
          <w:i/>
        </w:rPr>
        <w:t>Journal of Political Economy</w:t>
      </w:r>
      <w:r w:rsidRPr="00CE375A">
        <w:rPr>
          <w:rFonts w:ascii="Garamond" w:hAnsi="Garamond"/>
        </w:rPr>
        <w:t xml:space="preserve"> 96: 921-47.</w:t>
      </w:r>
    </w:p>
    <w:p w14:paraId="681BA660" w14:textId="77777777" w:rsidR="00CE375A" w:rsidRPr="00CE375A" w:rsidRDefault="00CE375A" w:rsidP="00CE375A">
      <w:pPr>
        <w:ind w:left="720"/>
        <w:rPr>
          <w:rFonts w:ascii="Garamond" w:hAnsi="Garamond"/>
        </w:rPr>
      </w:pPr>
      <w:r w:rsidRPr="00CE375A">
        <w:rPr>
          <w:rFonts w:ascii="Garamond" w:hAnsi="Garamond"/>
        </w:rPr>
        <w:t xml:space="preserve">Aghion, P., and P. Bolton, 1987. “Contracts as a Barrier to Entry.” </w:t>
      </w:r>
      <w:r w:rsidRPr="00CE375A">
        <w:rPr>
          <w:rFonts w:ascii="Garamond" w:hAnsi="Garamond"/>
          <w:i/>
          <w:iCs/>
        </w:rPr>
        <w:t xml:space="preserve">American Economic Review </w:t>
      </w:r>
      <w:r w:rsidRPr="00CE375A">
        <w:rPr>
          <w:rFonts w:ascii="Garamond" w:hAnsi="Garamond"/>
        </w:rPr>
        <w:t>77: 388-401.</w:t>
      </w:r>
    </w:p>
    <w:p w14:paraId="41BA2A0F" w14:textId="77777777" w:rsidR="00CE375A" w:rsidRPr="00CE375A" w:rsidRDefault="00CE375A" w:rsidP="00CE375A">
      <w:pPr>
        <w:spacing w:after="120"/>
        <w:rPr>
          <w:rFonts w:ascii="Garamond" w:hAnsi="Garamond"/>
        </w:rPr>
      </w:pPr>
    </w:p>
    <w:p w14:paraId="1DEC652E" w14:textId="77777777" w:rsidR="00CE375A" w:rsidRPr="00CE375A" w:rsidRDefault="00CE375A" w:rsidP="00CE375A">
      <w:pPr>
        <w:rPr>
          <w:rFonts w:ascii="Garamond" w:hAnsi="Garamond"/>
          <w:b/>
        </w:rPr>
      </w:pPr>
      <w:r w:rsidRPr="00CE375A">
        <w:rPr>
          <w:rFonts w:ascii="Garamond" w:hAnsi="Garamond"/>
          <w:b/>
        </w:rPr>
        <w:t>III. Monopoly Power: Price Discrimination</w:t>
      </w:r>
    </w:p>
    <w:p w14:paraId="10F2667D" w14:textId="77777777" w:rsidR="00CE375A" w:rsidRPr="00CE375A" w:rsidRDefault="00CE375A" w:rsidP="00CE375A">
      <w:pPr>
        <w:ind w:left="360"/>
        <w:rPr>
          <w:rFonts w:ascii="Garamond" w:hAnsi="Garamond"/>
          <w:spacing w:val="-3"/>
        </w:rPr>
      </w:pPr>
      <w:r w:rsidRPr="00CE375A">
        <w:rPr>
          <w:rFonts w:ascii="Garamond" w:hAnsi="Garamond"/>
          <w:spacing w:val="-3"/>
        </w:rPr>
        <w:t>Types of Price Discrimination (Chapter 9)</w:t>
      </w:r>
    </w:p>
    <w:p w14:paraId="3E52758B" w14:textId="77777777" w:rsidR="00CE375A" w:rsidRPr="00CE375A" w:rsidRDefault="00CE375A" w:rsidP="00CE375A">
      <w:pPr>
        <w:ind w:firstLine="720"/>
        <w:rPr>
          <w:rFonts w:ascii="Garamond" w:hAnsi="Garamond"/>
        </w:rPr>
      </w:pPr>
      <w:r w:rsidRPr="00CE375A">
        <w:rPr>
          <w:rFonts w:ascii="Garamond" w:hAnsi="Garamond"/>
        </w:rPr>
        <w:t>Additional Readings:</w:t>
      </w:r>
    </w:p>
    <w:p w14:paraId="7C742ECF" w14:textId="77777777" w:rsidR="00CE375A" w:rsidRPr="00CE375A" w:rsidRDefault="00CE375A" w:rsidP="00CE375A">
      <w:pPr>
        <w:ind w:left="720"/>
        <w:rPr>
          <w:rFonts w:ascii="Garamond" w:hAnsi="Garamond"/>
        </w:rPr>
      </w:pPr>
      <w:r w:rsidRPr="00CE375A">
        <w:rPr>
          <w:rFonts w:ascii="Garamond" w:hAnsi="Garamond"/>
        </w:rPr>
        <w:t>Leslie, P. 2004. "Price Discrimination in Broadway Theatre</w:t>
      </w:r>
      <w:r w:rsidRPr="00CE375A">
        <w:rPr>
          <w:rFonts w:ascii="Garamond" w:hAnsi="Garamond"/>
          <w:i/>
        </w:rPr>
        <w:t>." Rand Journal of Economics</w:t>
      </w:r>
      <w:r w:rsidRPr="00CE375A">
        <w:rPr>
          <w:rFonts w:ascii="Garamond" w:hAnsi="Garamond"/>
        </w:rPr>
        <w:t xml:space="preserve"> 35: 520-41.</w:t>
      </w:r>
    </w:p>
    <w:p w14:paraId="1034A8D3" w14:textId="77777777" w:rsidR="00CE375A" w:rsidRPr="00CE375A" w:rsidRDefault="00CE375A" w:rsidP="00CE375A">
      <w:pPr>
        <w:ind w:left="720"/>
        <w:rPr>
          <w:rFonts w:ascii="Garamond" w:hAnsi="Garamond"/>
        </w:rPr>
      </w:pPr>
      <w:r w:rsidRPr="00CE375A">
        <w:rPr>
          <w:rFonts w:ascii="Garamond" w:hAnsi="Garamond"/>
        </w:rPr>
        <w:t xml:space="preserve">Schmalensee, R. 1981. "Output and Welfare Implications of Monopolistic Third-degree Price Discrimination." </w:t>
      </w:r>
      <w:r w:rsidRPr="00CE375A">
        <w:rPr>
          <w:rFonts w:ascii="Garamond" w:hAnsi="Garamond"/>
          <w:i/>
        </w:rPr>
        <w:t>American Economic Review</w:t>
      </w:r>
      <w:r w:rsidRPr="00CE375A">
        <w:rPr>
          <w:rFonts w:ascii="Garamond" w:hAnsi="Garamond"/>
        </w:rPr>
        <w:t xml:space="preserve"> 71:242-7.</w:t>
      </w:r>
    </w:p>
    <w:p w14:paraId="4F3D503D" w14:textId="77777777" w:rsidR="00CE375A" w:rsidRPr="00CE375A" w:rsidRDefault="00CE375A" w:rsidP="00CE375A">
      <w:pPr>
        <w:ind w:left="720"/>
        <w:rPr>
          <w:rFonts w:ascii="Garamond" w:hAnsi="Garamond"/>
        </w:rPr>
      </w:pPr>
    </w:p>
    <w:p w14:paraId="7E3C06BA" w14:textId="77777777" w:rsidR="00CE375A" w:rsidRPr="00CE375A" w:rsidRDefault="00CE375A" w:rsidP="00CE375A">
      <w:pPr>
        <w:rPr>
          <w:rFonts w:ascii="Garamond" w:hAnsi="Garamond"/>
          <w:b/>
        </w:rPr>
      </w:pPr>
      <w:r w:rsidRPr="00CE375A">
        <w:rPr>
          <w:rFonts w:ascii="Garamond" w:hAnsi="Garamond"/>
          <w:b/>
        </w:rPr>
        <w:t>IV. Oligopoly and Strategic Interaction</w:t>
      </w:r>
    </w:p>
    <w:p w14:paraId="5FDB1437" w14:textId="77777777" w:rsidR="00CE375A" w:rsidRPr="00CE375A" w:rsidRDefault="00CE375A" w:rsidP="00CE375A">
      <w:pPr>
        <w:ind w:left="360"/>
        <w:rPr>
          <w:rFonts w:ascii="Garamond" w:hAnsi="Garamond"/>
          <w:spacing w:val="-3"/>
        </w:rPr>
      </w:pPr>
      <w:r w:rsidRPr="00CE375A">
        <w:rPr>
          <w:rFonts w:ascii="Garamond" w:hAnsi="Garamond"/>
          <w:spacing w:val="-3"/>
        </w:rPr>
        <w:t>Static Games: Cournot and Bertrand Competition (Chapter 6)</w:t>
      </w:r>
    </w:p>
    <w:p w14:paraId="72A36B8D" w14:textId="77777777" w:rsidR="00CE375A" w:rsidRPr="00CE375A" w:rsidRDefault="00CE375A" w:rsidP="00CE375A">
      <w:pPr>
        <w:ind w:left="360"/>
        <w:rPr>
          <w:rFonts w:ascii="Garamond" w:hAnsi="Garamond"/>
          <w:spacing w:val="-3"/>
        </w:rPr>
      </w:pPr>
      <w:r w:rsidRPr="00CE375A">
        <w:rPr>
          <w:rFonts w:ascii="Garamond" w:hAnsi="Garamond"/>
          <w:spacing w:val="-3"/>
        </w:rPr>
        <w:t>Dynamic Games: Stackelberg Leader and Follower Game (Chapter 6)</w:t>
      </w:r>
    </w:p>
    <w:p w14:paraId="0261FDCE" w14:textId="77777777" w:rsidR="00CE375A" w:rsidRPr="00CE375A" w:rsidRDefault="00CE375A" w:rsidP="00CE375A">
      <w:pPr>
        <w:ind w:firstLine="720"/>
        <w:rPr>
          <w:rFonts w:ascii="Garamond" w:hAnsi="Garamond"/>
        </w:rPr>
      </w:pPr>
      <w:r w:rsidRPr="00CE375A">
        <w:rPr>
          <w:rFonts w:ascii="Garamond" w:hAnsi="Garamond"/>
        </w:rPr>
        <w:t>Additional Readings:</w:t>
      </w:r>
    </w:p>
    <w:p w14:paraId="04528BCD" w14:textId="77777777" w:rsidR="00CE375A" w:rsidRPr="00CE375A" w:rsidRDefault="00CE375A" w:rsidP="00CE375A">
      <w:pPr>
        <w:spacing w:after="120"/>
        <w:ind w:left="720"/>
        <w:rPr>
          <w:rFonts w:ascii="Garamond" w:hAnsi="Garamond"/>
        </w:rPr>
      </w:pPr>
      <w:r w:rsidRPr="00CE375A">
        <w:rPr>
          <w:rFonts w:ascii="Garamond" w:hAnsi="Garamond"/>
        </w:rPr>
        <w:t xml:space="preserve">Bulow, J., J. Geanakopolos, and P. Klemperer, 1985. “Multimarket Oligopoly: Strategic Substitutes and Complements.” </w:t>
      </w:r>
      <w:r w:rsidRPr="00CE375A">
        <w:rPr>
          <w:rFonts w:ascii="Garamond" w:hAnsi="Garamond"/>
          <w:i/>
        </w:rPr>
        <w:t>Journal of Political Economy</w:t>
      </w:r>
      <w:r w:rsidRPr="00CE375A">
        <w:rPr>
          <w:rFonts w:ascii="Garamond" w:hAnsi="Garamond"/>
        </w:rPr>
        <w:t xml:space="preserve"> 93: 488-511.</w:t>
      </w:r>
    </w:p>
    <w:p w14:paraId="6DC9E148" w14:textId="77777777" w:rsidR="00CE375A" w:rsidRPr="00CE375A" w:rsidRDefault="00CE375A" w:rsidP="00CE375A">
      <w:pPr>
        <w:spacing w:after="120"/>
        <w:ind w:left="720"/>
        <w:rPr>
          <w:rFonts w:ascii="Garamond" w:hAnsi="Garamond"/>
        </w:rPr>
      </w:pPr>
      <w:r w:rsidRPr="00CE375A">
        <w:rPr>
          <w:rFonts w:ascii="Garamond" w:hAnsi="Garamond"/>
        </w:rPr>
        <w:t xml:space="preserve">Morrison, S. and C. Winston. 1996. “Causes and Consequences of Airline Fare Wars.” </w:t>
      </w:r>
      <w:r w:rsidRPr="00CE375A">
        <w:rPr>
          <w:rFonts w:ascii="Garamond" w:hAnsi="Garamond"/>
          <w:i/>
        </w:rPr>
        <w:t>Microeconomics</w:t>
      </w:r>
      <w:r w:rsidRPr="00CE375A">
        <w:rPr>
          <w:rFonts w:ascii="Garamond" w:hAnsi="Garamond"/>
        </w:rPr>
        <w:t>, 85-131.</w:t>
      </w:r>
    </w:p>
    <w:p w14:paraId="74D4859F" w14:textId="77777777" w:rsidR="00CE375A" w:rsidRPr="00CE375A" w:rsidRDefault="00CE375A" w:rsidP="00CE375A">
      <w:pPr>
        <w:ind w:left="720"/>
        <w:rPr>
          <w:rFonts w:ascii="Garamond" w:hAnsi="Garamond"/>
          <w:spacing w:val="-3"/>
        </w:rPr>
      </w:pPr>
      <w:r w:rsidRPr="00CE375A">
        <w:rPr>
          <w:rFonts w:ascii="Garamond" w:hAnsi="Garamond"/>
          <w:spacing w:val="-3"/>
        </w:rPr>
        <w:t xml:space="preserve">Shaked, A. and J. Sutton, 1986. "Relaxing Price Competition through Product Differentiation." </w:t>
      </w:r>
      <w:r w:rsidRPr="00CE375A">
        <w:rPr>
          <w:rFonts w:ascii="Garamond" w:hAnsi="Garamond"/>
          <w:i/>
          <w:spacing w:val="-3"/>
        </w:rPr>
        <w:t xml:space="preserve">Review of Economic Studies </w:t>
      </w:r>
      <w:r w:rsidRPr="00CE375A">
        <w:rPr>
          <w:rFonts w:ascii="Garamond" w:hAnsi="Garamond"/>
          <w:spacing w:val="-3"/>
        </w:rPr>
        <w:t>49: 3-13.</w:t>
      </w:r>
    </w:p>
    <w:p w14:paraId="1FD84DA7" w14:textId="77777777" w:rsidR="00CE375A" w:rsidRPr="00CE375A" w:rsidRDefault="00CE375A" w:rsidP="00CE375A">
      <w:pPr>
        <w:rPr>
          <w:rFonts w:ascii="Garamond" w:hAnsi="Garamond"/>
          <w:b/>
        </w:rPr>
      </w:pPr>
    </w:p>
    <w:p w14:paraId="4827CC9F" w14:textId="77777777" w:rsidR="00CE375A" w:rsidRPr="00CE375A" w:rsidRDefault="00CE375A" w:rsidP="00CE375A">
      <w:pPr>
        <w:rPr>
          <w:rFonts w:ascii="Garamond" w:hAnsi="Garamond"/>
          <w:b/>
        </w:rPr>
      </w:pPr>
      <w:r w:rsidRPr="00CE375A">
        <w:rPr>
          <w:rFonts w:ascii="Garamond" w:hAnsi="Garamond"/>
          <w:b/>
        </w:rPr>
        <w:t>V. Anticompetitive Strategies</w:t>
      </w:r>
    </w:p>
    <w:p w14:paraId="39E1B825" w14:textId="77777777" w:rsidR="00CE375A" w:rsidRPr="00CE375A" w:rsidRDefault="00CE375A" w:rsidP="00CE375A">
      <w:pPr>
        <w:ind w:left="360"/>
        <w:rPr>
          <w:rFonts w:ascii="Garamond" w:hAnsi="Garamond"/>
          <w:spacing w:val="-3"/>
        </w:rPr>
      </w:pPr>
      <w:r w:rsidRPr="00CE375A">
        <w:rPr>
          <w:rFonts w:ascii="Garamond" w:hAnsi="Garamond"/>
          <w:spacing w:val="-3"/>
        </w:rPr>
        <w:t>Entry Deterrence: Limit Pricing, Predatory Pricing (Chapter 11)</w:t>
      </w:r>
    </w:p>
    <w:p w14:paraId="236228C1" w14:textId="77777777" w:rsidR="00CE375A" w:rsidRPr="00CE375A" w:rsidRDefault="00CE375A" w:rsidP="00CE375A">
      <w:pPr>
        <w:ind w:left="360"/>
        <w:rPr>
          <w:rFonts w:ascii="Garamond" w:hAnsi="Garamond"/>
          <w:spacing w:val="-3"/>
        </w:rPr>
      </w:pPr>
      <w:r w:rsidRPr="00CE375A">
        <w:rPr>
          <w:rFonts w:ascii="Garamond" w:hAnsi="Garamond"/>
          <w:spacing w:val="-3"/>
        </w:rPr>
        <w:t>Price Fixing, Repeated Games, and Cartel Collusion (Chapter 6, 5)</w:t>
      </w:r>
    </w:p>
    <w:p w14:paraId="07C22844" w14:textId="77777777" w:rsidR="00CE375A" w:rsidRPr="00CE375A" w:rsidRDefault="00CE375A" w:rsidP="00CE375A">
      <w:pPr>
        <w:ind w:left="360"/>
        <w:rPr>
          <w:rFonts w:ascii="Garamond" w:hAnsi="Garamond"/>
          <w:spacing w:val="-3"/>
        </w:rPr>
      </w:pPr>
      <w:r w:rsidRPr="00CE375A">
        <w:rPr>
          <w:rFonts w:ascii="Garamond" w:hAnsi="Garamond"/>
          <w:spacing w:val="-3"/>
        </w:rPr>
        <w:t>Selected antitrust cases from chapter 19</w:t>
      </w:r>
    </w:p>
    <w:p w14:paraId="3E8F7C5D" w14:textId="77777777" w:rsidR="00CE375A" w:rsidRPr="00CE375A" w:rsidRDefault="00CE375A" w:rsidP="00CE375A">
      <w:pPr>
        <w:ind w:firstLine="720"/>
        <w:rPr>
          <w:rFonts w:ascii="Garamond" w:hAnsi="Garamond"/>
        </w:rPr>
      </w:pPr>
      <w:r w:rsidRPr="00CE375A">
        <w:rPr>
          <w:rFonts w:ascii="Garamond" w:hAnsi="Garamond"/>
        </w:rPr>
        <w:t>Additional Readings:</w:t>
      </w:r>
    </w:p>
    <w:p w14:paraId="21A2D673" w14:textId="77777777" w:rsidR="00CE375A" w:rsidRPr="00CE375A" w:rsidRDefault="00CE375A" w:rsidP="00CE375A">
      <w:pPr>
        <w:ind w:left="720"/>
        <w:rPr>
          <w:rFonts w:ascii="Garamond" w:hAnsi="Garamond"/>
          <w:spacing w:val="-3"/>
        </w:rPr>
      </w:pPr>
      <w:r w:rsidRPr="00CE375A">
        <w:rPr>
          <w:rFonts w:ascii="Garamond" w:hAnsi="Garamond"/>
          <w:spacing w:val="-3"/>
        </w:rPr>
        <w:t xml:space="preserve">Osborne, M.J., and C. Pitchik. 1987. “Cartels, Profits, and Excess Capacity.” </w:t>
      </w:r>
      <w:r w:rsidRPr="00CE375A">
        <w:rPr>
          <w:rFonts w:ascii="Garamond" w:hAnsi="Garamond"/>
          <w:i/>
          <w:iCs/>
          <w:spacing w:val="-3"/>
        </w:rPr>
        <w:t>International Economic Review</w:t>
      </w:r>
      <w:r w:rsidRPr="00CE375A">
        <w:rPr>
          <w:rFonts w:ascii="Garamond" w:hAnsi="Garamond"/>
          <w:spacing w:val="-3"/>
        </w:rPr>
        <w:t xml:space="preserve"> 28: 413-28.</w:t>
      </w:r>
    </w:p>
    <w:p w14:paraId="7F09CB5F" w14:textId="77777777" w:rsidR="00CE375A" w:rsidRPr="00CE375A" w:rsidRDefault="00CE375A" w:rsidP="00CE375A">
      <w:pPr>
        <w:ind w:left="720"/>
        <w:rPr>
          <w:rFonts w:ascii="Garamond" w:hAnsi="Garamond"/>
          <w:spacing w:val="-3"/>
        </w:rPr>
      </w:pPr>
      <w:r w:rsidRPr="00CE375A">
        <w:rPr>
          <w:rFonts w:ascii="Garamond" w:hAnsi="Garamond"/>
          <w:spacing w:val="-3"/>
        </w:rPr>
        <w:t xml:space="preserve">Dixit, A. 1980. “The Role of Investment in Entry Deterrence.” </w:t>
      </w:r>
      <w:r w:rsidRPr="00CE375A">
        <w:rPr>
          <w:rFonts w:ascii="Garamond" w:hAnsi="Garamond"/>
          <w:i/>
          <w:spacing w:val="-3"/>
        </w:rPr>
        <w:t xml:space="preserve">Economic Journal </w:t>
      </w:r>
      <w:r w:rsidRPr="00CE375A">
        <w:rPr>
          <w:rFonts w:ascii="Garamond" w:hAnsi="Garamond"/>
          <w:spacing w:val="-3"/>
        </w:rPr>
        <w:t>90: 95-106</w:t>
      </w:r>
    </w:p>
    <w:p w14:paraId="35CBF44C" w14:textId="77777777" w:rsidR="00CE375A" w:rsidRPr="00CE375A" w:rsidRDefault="00CE375A" w:rsidP="00CE375A">
      <w:pPr>
        <w:ind w:left="720"/>
        <w:rPr>
          <w:rFonts w:ascii="Garamond" w:hAnsi="Garamond"/>
          <w:spacing w:val="-3"/>
        </w:rPr>
      </w:pPr>
      <w:r w:rsidRPr="00CE375A">
        <w:rPr>
          <w:rFonts w:ascii="Garamond" w:hAnsi="Garamond"/>
          <w:spacing w:val="-3"/>
        </w:rPr>
        <w:t>Klepper, S. 2002. “Firm Survival and the Evolution of Oligopoly.”</w:t>
      </w:r>
      <w:r w:rsidRPr="00CE375A">
        <w:rPr>
          <w:rFonts w:ascii="Garamond" w:hAnsi="Garamond"/>
          <w:i/>
          <w:spacing w:val="-3"/>
        </w:rPr>
        <w:t xml:space="preserve"> Rand Journal of Economics </w:t>
      </w:r>
      <w:r w:rsidRPr="00CE375A">
        <w:rPr>
          <w:rFonts w:ascii="Garamond" w:hAnsi="Garamond"/>
          <w:spacing w:val="-3"/>
        </w:rPr>
        <w:t>33: 37-61.</w:t>
      </w:r>
    </w:p>
    <w:p w14:paraId="0855E651" w14:textId="77777777" w:rsidR="00CE375A" w:rsidRPr="00CE375A" w:rsidRDefault="00CE375A" w:rsidP="00CE375A">
      <w:pPr>
        <w:rPr>
          <w:rFonts w:ascii="Garamond" w:hAnsi="Garamond"/>
          <w:spacing w:val="-3"/>
        </w:rPr>
      </w:pPr>
    </w:p>
    <w:p w14:paraId="62715577" w14:textId="77777777" w:rsidR="00CE375A" w:rsidRPr="00CE375A" w:rsidRDefault="00CE375A" w:rsidP="00CE375A">
      <w:pPr>
        <w:rPr>
          <w:rFonts w:ascii="Garamond" w:hAnsi="Garamond"/>
          <w:b/>
        </w:rPr>
      </w:pPr>
      <w:r w:rsidRPr="00CE375A">
        <w:rPr>
          <w:rFonts w:ascii="Garamond" w:hAnsi="Garamond"/>
          <w:b/>
        </w:rPr>
        <w:t>VI. Contractual Relations</w:t>
      </w:r>
    </w:p>
    <w:p w14:paraId="30E89E3B" w14:textId="77777777" w:rsidR="00CE375A" w:rsidRPr="00CE375A" w:rsidRDefault="00CE375A" w:rsidP="00CE375A">
      <w:pPr>
        <w:ind w:left="360"/>
        <w:rPr>
          <w:rFonts w:ascii="Garamond" w:hAnsi="Garamond"/>
          <w:spacing w:val="-3"/>
        </w:rPr>
      </w:pPr>
      <w:r w:rsidRPr="00CE375A">
        <w:rPr>
          <w:rFonts w:ascii="Garamond" w:hAnsi="Garamond"/>
          <w:spacing w:val="-3"/>
        </w:rPr>
        <w:t>Vertical Integration and Vertical Restrictions (Chapter 12)</w:t>
      </w:r>
    </w:p>
    <w:p w14:paraId="670B1BC4" w14:textId="77777777" w:rsidR="00CE375A" w:rsidRPr="00CE375A" w:rsidRDefault="00CE375A" w:rsidP="00CE375A">
      <w:pPr>
        <w:ind w:left="360"/>
        <w:rPr>
          <w:rFonts w:ascii="Garamond" w:hAnsi="Garamond"/>
          <w:spacing w:val="-3"/>
        </w:rPr>
      </w:pPr>
      <w:r w:rsidRPr="00CE375A">
        <w:rPr>
          <w:rFonts w:ascii="Garamond" w:hAnsi="Garamond"/>
          <w:spacing w:val="-3"/>
        </w:rPr>
        <w:t>Selected antitrust cases from chapter 19</w:t>
      </w:r>
    </w:p>
    <w:p w14:paraId="30352258" w14:textId="77777777" w:rsidR="00CE375A" w:rsidRPr="00CE375A" w:rsidRDefault="00CE375A" w:rsidP="00CE375A">
      <w:pPr>
        <w:ind w:left="360"/>
        <w:rPr>
          <w:rFonts w:ascii="Garamond" w:hAnsi="Garamond"/>
          <w:spacing w:val="-3"/>
        </w:rPr>
      </w:pPr>
      <w:r w:rsidRPr="00CE375A">
        <w:rPr>
          <w:rFonts w:ascii="Garamond" w:hAnsi="Garamond"/>
          <w:spacing w:val="-3"/>
        </w:rPr>
        <w:t>Regulation and Deregulation (Chapter 20)</w:t>
      </w:r>
    </w:p>
    <w:p w14:paraId="01735247" w14:textId="77777777" w:rsidR="00CE375A" w:rsidRPr="00CE375A" w:rsidRDefault="00CE375A" w:rsidP="00CE375A">
      <w:pPr>
        <w:ind w:left="720"/>
        <w:rPr>
          <w:rFonts w:ascii="Garamond" w:hAnsi="Garamond"/>
        </w:rPr>
      </w:pPr>
      <w:r w:rsidRPr="00CE375A">
        <w:rPr>
          <w:rFonts w:ascii="Garamond" w:hAnsi="Garamond"/>
        </w:rPr>
        <w:t>Additional Readings:</w:t>
      </w:r>
    </w:p>
    <w:p w14:paraId="40282C22" w14:textId="77777777" w:rsidR="00CE375A" w:rsidRPr="00CE375A" w:rsidRDefault="00CE375A" w:rsidP="00CE375A">
      <w:pPr>
        <w:ind w:left="720"/>
        <w:rPr>
          <w:rFonts w:ascii="Garamond" w:hAnsi="Garamond"/>
        </w:rPr>
      </w:pPr>
      <w:r w:rsidRPr="00CE375A">
        <w:rPr>
          <w:rFonts w:ascii="Garamond" w:hAnsi="Garamond"/>
        </w:rPr>
        <w:t xml:space="preserve">Chipty, T, 2001. “Vertical Integration, Market Foreclosure, and Consumer Welfare in the Cable Television Industry.” </w:t>
      </w:r>
      <w:r w:rsidRPr="00CE375A">
        <w:rPr>
          <w:rFonts w:ascii="Garamond" w:hAnsi="Garamond"/>
          <w:i/>
        </w:rPr>
        <w:t>American Economic Review</w:t>
      </w:r>
      <w:r w:rsidRPr="00CE375A">
        <w:rPr>
          <w:rFonts w:ascii="Garamond" w:hAnsi="Garamond"/>
        </w:rPr>
        <w:t>, 91 (3): 428-53</w:t>
      </w:r>
    </w:p>
    <w:p w14:paraId="6031F2FC" w14:textId="77777777" w:rsidR="00CE375A" w:rsidRPr="00CE375A" w:rsidRDefault="00CE375A" w:rsidP="00CE375A">
      <w:pPr>
        <w:ind w:left="720"/>
        <w:rPr>
          <w:rFonts w:ascii="Garamond" w:hAnsi="Garamond"/>
        </w:rPr>
      </w:pPr>
      <w:r w:rsidRPr="00CE375A">
        <w:rPr>
          <w:rFonts w:ascii="Garamond" w:hAnsi="Garamond"/>
        </w:rPr>
        <w:lastRenderedPageBreak/>
        <w:t xml:space="preserve">Andrade, G., M. Mitchell, and E. Stafford. 2001. “New Evidence and Perspectives on Mergers.” </w:t>
      </w:r>
      <w:r w:rsidRPr="00CE375A">
        <w:rPr>
          <w:rFonts w:ascii="Garamond" w:hAnsi="Garamond"/>
          <w:i/>
          <w:iCs/>
        </w:rPr>
        <w:t xml:space="preserve">Journal of Economic Perspectives </w:t>
      </w:r>
      <w:r w:rsidRPr="00CE375A">
        <w:rPr>
          <w:rFonts w:ascii="Garamond" w:hAnsi="Garamond"/>
        </w:rPr>
        <w:t>15: 103-20</w:t>
      </w:r>
    </w:p>
    <w:p w14:paraId="5910997D" w14:textId="77777777" w:rsidR="00CE375A" w:rsidRPr="00CE375A" w:rsidRDefault="00CE375A" w:rsidP="00CE375A">
      <w:pPr>
        <w:ind w:left="360"/>
        <w:rPr>
          <w:rFonts w:ascii="Garamond" w:hAnsi="Garamond"/>
          <w:spacing w:val="-3"/>
        </w:rPr>
      </w:pPr>
    </w:p>
    <w:p w14:paraId="6CDD2BE5" w14:textId="77777777" w:rsidR="00CE375A" w:rsidRPr="00CE375A" w:rsidRDefault="00CE375A" w:rsidP="00CE375A">
      <w:pPr>
        <w:rPr>
          <w:rFonts w:ascii="Garamond" w:hAnsi="Garamond"/>
          <w:b/>
        </w:rPr>
      </w:pPr>
      <w:r w:rsidRPr="00CE375A">
        <w:rPr>
          <w:rFonts w:ascii="Garamond" w:hAnsi="Garamond"/>
          <w:b/>
        </w:rPr>
        <w:t xml:space="preserve">VII. Non-price Competition </w:t>
      </w:r>
    </w:p>
    <w:p w14:paraId="7BE9E813" w14:textId="77777777" w:rsidR="00CE375A" w:rsidRPr="00CE375A" w:rsidRDefault="00CE375A" w:rsidP="00CE375A">
      <w:pPr>
        <w:ind w:left="360"/>
        <w:rPr>
          <w:rFonts w:ascii="Garamond" w:hAnsi="Garamond"/>
          <w:spacing w:val="-3"/>
        </w:rPr>
      </w:pPr>
      <w:r w:rsidRPr="00CE375A">
        <w:rPr>
          <w:rFonts w:ascii="Garamond" w:hAnsi="Garamond"/>
          <w:spacing w:val="-3"/>
        </w:rPr>
        <w:t>Advertising and Information (Chapter 13)</w:t>
      </w:r>
    </w:p>
    <w:p w14:paraId="577912B8" w14:textId="77777777" w:rsidR="00CE375A" w:rsidRPr="00CE375A" w:rsidRDefault="00CE375A" w:rsidP="00CE375A">
      <w:pPr>
        <w:ind w:left="360"/>
        <w:rPr>
          <w:rFonts w:ascii="Garamond" w:hAnsi="Garamond"/>
          <w:spacing w:val="-3"/>
        </w:rPr>
      </w:pPr>
      <w:r w:rsidRPr="00CE375A">
        <w:rPr>
          <w:rFonts w:ascii="Garamond" w:hAnsi="Garamond"/>
          <w:spacing w:val="-3"/>
        </w:rPr>
        <w:t>Patents and Technological Change (Chapter 16)</w:t>
      </w:r>
    </w:p>
    <w:p w14:paraId="5ACFF362" w14:textId="77777777" w:rsidR="00CE375A" w:rsidRPr="00CE375A" w:rsidRDefault="00CE375A" w:rsidP="00CE375A">
      <w:pPr>
        <w:ind w:firstLine="720"/>
        <w:rPr>
          <w:rFonts w:ascii="Garamond" w:hAnsi="Garamond"/>
        </w:rPr>
      </w:pPr>
      <w:r w:rsidRPr="00CE375A">
        <w:rPr>
          <w:rFonts w:ascii="Garamond" w:hAnsi="Garamond"/>
        </w:rPr>
        <w:t>Additional Readings:</w:t>
      </w:r>
    </w:p>
    <w:p w14:paraId="76B8EEEF" w14:textId="77777777" w:rsidR="00CE375A" w:rsidRPr="00CE375A" w:rsidRDefault="00CE375A" w:rsidP="00CE375A">
      <w:pPr>
        <w:spacing w:after="120"/>
        <w:ind w:left="720"/>
        <w:rPr>
          <w:rFonts w:ascii="Garamond" w:hAnsi="Garamond"/>
        </w:rPr>
      </w:pPr>
      <w:r w:rsidRPr="00CE375A">
        <w:rPr>
          <w:rFonts w:ascii="Garamond" w:hAnsi="Garamond"/>
        </w:rPr>
        <w:t xml:space="preserve">Cady, J.F. 1976. “An Estimate of the Price Effects of Restrictions on Drug Price Advertising.” </w:t>
      </w:r>
      <w:r w:rsidRPr="00CE375A">
        <w:rPr>
          <w:rFonts w:ascii="Garamond" w:hAnsi="Garamond"/>
          <w:i/>
        </w:rPr>
        <w:t>Economic Inquiry</w:t>
      </w:r>
      <w:r w:rsidRPr="00CE375A">
        <w:rPr>
          <w:rFonts w:ascii="Garamond" w:hAnsi="Garamond"/>
        </w:rPr>
        <w:t xml:space="preserve"> 14: 493-510.</w:t>
      </w:r>
    </w:p>
    <w:p w14:paraId="2FB33C17" w14:textId="77777777" w:rsidR="00CE375A" w:rsidRPr="00CE375A" w:rsidRDefault="00CE375A" w:rsidP="00CE375A">
      <w:pPr>
        <w:spacing w:after="120"/>
        <w:ind w:left="720"/>
        <w:rPr>
          <w:rFonts w:ascii="Garamond" w:hAnsi="Garamond"/>
        </w:rPr>
      </w:pPr>
      <w:r w:rsidRPr="00CE375A">
        <w:rPr>
          <w:rFonts w:ascii="Garamond" w:hAnsi="Garamond"/>
        </w:rPr>
        <w:t xml:space="preserve">Caves, R. E. and D. P. Green. 1996. “Brands’ Quality Levels, Prices, and Advertising Outlays: Empirical Evidence on Signals and Information Costs.” </w:t>
      </w:r>
      <w:r w:rsidRPr="00CE375A">
        <w:rPr>
          <w:rFonts w:ascii="Garamond" w:hAnsi="Garamond"/>
          <w:i/>
        </w:rPr>
        <w:t xml:space="preserve">International Journal of Industrial Organization </w:t>
      </w:r>
      <w:r w:rsidRPr="00CE375A">
        <w:rPr>
          <w:rFonts w:ascii="Garamond" w:hAnsi="Garamond"/>
        </w:rPr>
        <w:t>14: 29-52.</w:t>
      </w:r>
    </w:p>
    <w:p w14:paraId="0A14FC2D" w14:textId="77777777" w:rsidR="00CE375A" w:rsidRPr="00CE375A" w:rsidRDefault="00CE375A" w:rsidP="00CE375A">
      <w:pPr>
        <w:spacing w:after="120"/>
        <w:ind w:left="720"/>
        <w:rPr>
          <w:rFonts w:ascii="Garamond" w:hAnsi="Garamond"/>
        </w:rPr>
      </w:pPr>
      <w:r w:rsidRPr="00CE375A">
        <w:rPr>
          <w:rFonts w:ascii="Garamond" w:hAnsi="Garamond"/>
        </w:rPr>
        <w:t xml:space="preserve">Klepper, S. 1996. “Entry, Exit, Growth and Innovation over the Product Life Cycle.” </w:t>
      </w:r>
      <w:r w:rsidRPr="00CE375A">
        <w:rPr>
          <w:rFonts w:ascii="Garamond" w:hAnsi="Garamond"/>
          <w:i/>
        </w:rPr>
        <w:t>American Economic Review</w:t>
      </w:r>
      <w:r w:rsidRPr="00CE375A">
        <w:rPr>
          <w:rFonts w:ascii="Garamond" w:hAnsi="Garamond"/>
        </w:rPr>
        <w:t xml:space="preserve"> 86: 562-83.</w:t>
      </w:r>
    </w:p>
    <w:p w14:paraId="621AF834" w14:textId="77777777" w:rsidR="00CE375A" w:rsidRPr="00CE375A" w:rsidRDefault="00CE375A" w:rsidP="00CE375A">
      <w:pPr>
        <w:ind w:left="720"/>
        <w:rPr>
          <w:rFonts w:ascii="Garamond" w:hAnsi="Garamond"/>
        </w:rPr>
      </w:pPr>
      <w:r w:rsidRPr="00CE375A">
        <w:rPr>
          <w:rFonts w:ascii="Garamond" w:hAnsi="Garamond"/>
        </w:rPr>
        <w:t xml:space="preserve">Gallini, N.T. 2002. “The Economics of Patents: Lessons from Recent U.S. Patent Reform.” </w:t>
      </w:r>
      <w:r w:rsidRPr="00CE375A">
        <w:rPr>
          <w:rFonts w:ascii="Garamond" w:hAnsi="Garamond"/>
          <w:i/>
          <w:iCs/>
        </w:rPr>
        <w:t>Journal of Economic Perspectives</w:t>
      </w:r>
      <w:r w:rsidRPr="00CE375A">
        <w:rPr>
          <w:rFonts w:ascii="Garamond" w:hAnsi="Garamond"/>
        </w:rPr>
        <w:t xml:space="preserve"> 16:2.</w:t>
      </w:r>
    </w:p>
    <w:p w14:paraId="3FB0C306" w14:textId="77777777" w:rsidR="00CE375A" w:rsidRPr="00CE375A" w:rsidRDefault="00CE375A" w:rsidP="00CE375A">
      <w:pPr>
        <w:ind w:left="720"/>
        <w:rPr>
          <w:rFonts w:ascii="Garamond" w:hAnsi="Garamond"/>
        </w:rPr>
      </w:pPr>
    </w:p>
    <w:tbl>
      <w:tblPr>
        <w:tblStyle w:val="TableGrid"/>
        <w:tblW w:w="0" w:type="auto"/>
        <w:tblLook w:val="01E0" w:firstRow="1" w:lastRow="1" w:firstColumn="1" w:lastColumn="1" w:noHBand="0" w:noVBand="0"/>
      </w:tblPr>
      <w:tblGrid>
        <w:gridCol w:w="1368"/>
        <w:gridCol w:w="7488"/>
      </w:tblGrid>
      <w:tr w:rsidR="00CE375A" w:rsidRPr="00CE375A" w14:paraId="4B242D20" w14:textId="77777777" w:rsidTr="00B10943">
        <w:tc>
          <w:tcPr>
            <w:tcW w:w="1368" w:type="dxa"/>
          </w:tcPr>
          <w:p w14:paraId="0826D3C4" w14:textId="77777777" w:rsidR="00CE375A" w:rsidRPr="00CE375A" w:rsidRDefault="00CE375A" w:rsidP="00B10943">
            <w:pPr>
              <w:spacing w:before="60" w:after="60"/>
              <w:rPr>
                <w:rFonts w:ascii="Garamond" w:hAnsi="Garamond"/>
                <w:b/>
              </w:rPr>
            </w:pPr>
            <w:r w:rsidRPr="00CE375A">
              <w:rPr>
                <w:rFonts w:ascii="Garamond" w:hAnsi="Garamond"/>
                <w:b/>
              </w:rPr>
              <w:t>Week 1</w:t>
            </w:r>
          </w:p>
        </w:tc>
        <w:tc>
          <w:tcPr>
            <w:tcW w:w="7488" w:type="dxa"/>
          </w:tcPr>
          <w:p w14:paraId="330B14A8" w14:textId="70ACB934" w:rsidR="00CE375A" w:rsidRPr="00CE375A" w:rsidRDefault="00E32893" w:rsidP="00B10943">
            <w:pPr>
              <w:spacing w:before="60" w:after="60"/>
              <w:rPr>
                <w:rFonts w:ascii="Garamond" w:hAnsi="Garamond"/>
                <w:b/>
              </w:rPr>
            </w:pPr>
            <w:r>
              <w:rPr>
                <w:rFonts w:ascii="Garamond" w:hAnsi="Garamond"/>
              </w:rPr>
              <w:t>Overview of I.O.</w:t>
            </w:r>
          </w:p>
        </w:tc>
      </w:tr>
      <w:tr w:rsidR="00CE375A" w:rsidRPr="00CE375A" w14:paraId="50ED4799" w14:textId="77777777" w:rsidTr="00B10943">
        <w:tc>
          <w:tcPr>
            <w:tcW w:w="1368" w:type="dxa"/>
          </w:tcPr>
          <w:p w14:paraId="45E3F207" w14:textId="77777777" w:rsidR="00CE375A" w:rsidRPr="00CE375A" w:rsidRDefault="00CE375A" w:rsidP="00B10943">
            <w:pPr>
              <w:spacing w:before="60" w:after="60"/>
              <w:rPr>
                <w:rFonts w:ascii="Garamond" w:hAnsi="Garamond"/>
                <w:b/>
              </w:rPr>
            </w:pPr>
            <w:r w:rsidRPr="00CE375A">
              <w:rPr>
                <w:rFonts w:ascii="Garamond" w:hAnsi="Garamond"/>
                <w:b/>
              </w:rPr>
              <w:t>Week 2</w:t>
            </w:r>
          </w:p>
        </w:tc>
        <w:tc>
          <w:tcPr>
            <w:tcW w:w="7488" w:type="dxa"/>
          </w:tcPr>
          <w:p w14:paraId="7F072A43" w14:textId="501EF144" w:rsidR="00CE375A" w:rsidRPr="00CE375A" w:rsidRDefault="00E32893" w:rsidP="00B10943">
            <w:pPr>
              <w:spacing w:before="60" w:after="60"/>
              <w:rPr>
                <w:rFonts w:ascii="Garamond" w:hAnsi="Garamond"/>
              </w:rPr>
            </w:pPr>
            <w:r>
              <w:rPr>
                <w:rFonts w:ascii="Garamond" w:hAnsi="Garamond"/>
              </w:rPr>
              <w:t>Basics of I.O.</w:t>
            </w:r>
          </w:p>
        </w:tc>
      </w:tr>
      <w:tr w:rsidR="00CE375A" w:rsidRPr="00CE375A" w14:paraId="7DC70ED2" w14:textId="77777777" w:rsidTr="00B10943">
        <w:tc>
          <w:tcPr>
            <w:tcW w:w="1368" w:type="dxa"/>
          </w:tcPr>
          <w:p w14:paraId="39E08AC7" w14:textId="77777777" w:rsidR="00CE375A" w:rsidRPr="00CE375A" w:rsidRDefault="00CE375A" w:rsidP="00B10943">
            <w:pPr>
              <w:spacing w:before="60" w:after="60"/>
              <w:rPr>
                <w:rFonts w:ascii="Garamond" w:hAnsi="Garamond"/>
                <w:b/>
              </w:rPr>
            </w:pPr>
            <w:r w:rsidRPr="00CE375A">
              <w:rPr>
                <w:rFonts w:ascii="Garamond" w:hAnsi="Garamond"/>
                <w:b/>
              </w:rPr>
              <w:t>Week 3</w:t>
            </w:r>
          </w:p>
        </w:tc>
        <w:tc>
          <w:tcPr>
            <w:tcW w:w="7488" w:type="dxa"/>
          </w:tcPr>
          <w:p w14:paraId="7638D818" w14:textId="09C49820" w:rsidR="00CE375A" w:rsidRPr="00CE375A" w:rsidRDefault="00E32893" w:rsidP="00B10943">
            <w:pPr>
              <w:spacing w:before="60" w:after="60"/>
              <w:rPr>
                <w:rFonts w:ascii="Garamond" w:hAnsi="Garamond"/>
                <w:b/>
              </w:rPr>
            </w:pPr>
            <w:r>
              <w:rPr>
                <w:rFonts w:ascii="Garamond" w:hAnsi="Garamond"/>
              </w:rPr>
              <w:t>Price Discrimination</w:t>
            </w:r>
          </w:p>
        </w:tc>
      </w:tr>
      <w:tr w:rsidR="00CE375A" w:rsidRPr="00CE375A" w14:paraId="64BD744B" w14:textId="77777777" w:rsidTr="00B10943">
        <w:tc>
          <w:tcPr>
            <w:tcW w:w="1368" w:type="dxa"/>
          </w:tcPr>
          <w:p w14:paraId="5890831A" w14:textId="77777777" w:rsidR="00CE375A" w:rsidRPr="00CE375A" w:rsidRDefault="00CE375A" w:rsidP="00B10943">
            <w:pPr>
              <w:spacing w:before="60" w:after="60"/>
              <w:rPr>
                <w:rFonts w:ascii="Garamond" w:hAnsi="Garamond"/>
                <w:b/>
              </w:rPr>
            </w:pPr>
            <w:r w:rsidRPr="00CE375A">
              <w:rPr>
                <w:rFonts w:ascii="Garamond" w:hAnsi="Garamond"/>
                <w:b/>
              </w:rPr>
              <w:t>Week 4</w:t>
            </w:r>
          </w:p>
        </w:tc>
        <w:tc>
          <w:tcPr>
            <w:tcW w:w="7488" w:type="dxa"/>
          </w:tcPr>
          <w:p w14:paraId="3B025D2E" w14:textId="77777777" w:rsidR="00CE375A" w:rsidRPr="00CE375A" w:rsidRDefault="00CE375A" w:rsidP="00B10943">
            <w:pPr>
              <w:spacing w:before="60" w:after="60"/>
              <w:rPr>
                <w:rFonts w:ascii="Garamond" w:hAnsi="Garamond"/>
                <w:b/>
              </w:rPr>
            </w:pPr>
            <w:r w:rsidRPr="00CE375A">
              <w:rPr>
                <w:rFonts w:ascii="Garamond" w:hAnsi="Garamond"/>
                <w:b/>
              </w:rPr>
              <w:t>Midterm 1</w:t>
            </w:r>
          </w:p>
        </w:tc>
      </w:tr>
      <w:tr w:rsidR="00CE375A" w:rsidRPr="00CE375A" w14:paraId="69417DFA" w14:textId="77777777" w:rsidTr="00B10943">
        <w:tc>
          <w:tcPr>
            <w:tcW w:w="1368" w:type="dxa"/>
          </w:tcPr>
          <w:p w14:paraId="53233F21" w14:textId="77777777" w:rsidR="00CE375A" w:rsidRPr="00CE375A" w:rsidRDefault="00CE375A" w:rsidP="00B10943">
            <w:pPr>
              <w:spacing w:before="60" w:after="60"/>
              <w:rPr>
                <w:rFonts w:ascii="Garamond" w:hAnsi="Garamond"/>
                <w:b/>
              </w:rPr>
            </w:pPr>
            <w:r w:rsidRPr="00CE375A">
              <w:rPr>
                <w:rFonts w:ascii="Garamond" w:hAnsi="Garamond"/>
                <w:b/>
              </w:rPr>
              <w:t>Week 5</w:t>
            </w:r>
          </w:p>
        </w:tc>
        <w:tc>
          <w:tcPr>
            <w:tcW w:w="7488" w:type="dxa"/>
          </w:tcPr>
          <w:p w14:paraId="6561853E" w14:textId="7B2CBF01" w:rsidR="00CE375A" w:rsidRPr="00E32893" w:rsidRDefault="00E32893" w:rsidP="00B10943">
            <w:pPr>
              <w:spacing w:before="60" w:after="60"/>
              <w:rPr>
                <w:rFonts w:ascii="Garamond" w:hAnsi="Garamond"/>
              </w:rPr>
            </w:pPr>
            <w:r w:rsidRPr="00E32893">
              <w:rPr>
                <w:rFonts w:ascii="Garamond" w:hAnsi="Garamond"/>
              </w:rPr>
              <w:t>Oligopoly and Strategic Interaction</w:t>
            </w:r>
          </w:p>
        </w:tc>
      </w:tr>
      <w:tr w:rsidR="00CE375A" w:rsidRPr="00CE375A" w14:paraId="715E4A0E" w14:textId="77777777" w:rsidTr="00B10943">
        <w:tc>
          <w:tcPr>
            <w:tcW w:w="1368" w:type="dxa"/>
          </w:tcPr>
          <w:p w14:paraId="108AD396" w14:textId="77777777" w:rsidR="00CE375A" w:rsidRPr="00CE375A" w:rsidRDefault="00CE375A" w:rsidP="00B10943">
            <w:pPr>
              <w:spacing w:before="60" w:after="60"/>
              <w:rPr>
                <w:rFonts w:ascii="Garamond" w:hAnsi="Garamond"/>
                <w:b/>
              </w:rPr>
            </w:pPr>
            <w:r w:rsidRPr="00CE375A">
              <w:rPr>
                <w:rFonts w:ascii="Garamond" w:hAnsi="Garamond"/>
                <w:b/>
              </w:rPr>
              <w:t>Week 6</w:t>
            </w:r>
          </w:p>
        </w:tc>
        <w:tc>
          <w:tcPr>
            <w:tcW w:w="7488" w:type="dxa"/>
          </w:tcPr>
          <w:p w14:paraId="1B1435BD" w14:textId="49DE1739" w:rsidR="00CE375A" w:rsidRPr="00E32893" w:rsidRDefault="00E32893" w:rsidP="00B10943">
            <w:pPr>
              <w:spacing w:before="60" w:after="60"/>
              <w:rPr>
                <w:rFonts w:ascii="Garamond" w:hAnsi="Garamond"/>
              </w:rPr>
            </w:pPr>
            <w:r>
              <w:rPr>
                <w:rFonts w:ascii="Garamond" w:hAnsi="Garamond"/>
              </w:rPr>
              <w:t xml:space="preserve">Oligopoly, </w:t>
            </w:r>
            <w:r w:rsidRPr="00E32893">
              <w:rPr>
                <w:rFonts w:ascii="Garamond" w:hAnsi="Garamond"/>
              </w:rPr>
              <w:t>Anticompetitive Strategies</w:t>
            </w:r>
          </w:p>
        </w:tc>
      </w:tr>
      <w:tr w:rsidR="00CE375A" w:rsidRPr="00CE375A" w14:paraId="7B140F0F" w14:textId="77777777" w:rsidTr="00B10943">
        <w:tc>
          <w:tcPr>
            <w:tcW w:w="1368" w:type="dxa"/>
          </w:tcPr>
          <w:p w14:paraId="494BF658" w14:textId="77777777" w:rsidR="00CE375A" w:rsidRPr="00CE375A" w:rsidRDefault="00CE375A" w:rsidP="00B10943">
            <w:pPr>
              <w:spacing w:before="60" w:after="60"/>
              <w:rPr>
                <w:rFonts w:ascii="Garamond" w:hAnsi="Garamond"/>
                <w:b/>
              </w:rPr>
            </w:pPr>
            <w:r w:rsidRPr="00CE375A">
              <w:rPr>
                <w:rFonts w:ascii="Garamond" w:hAnsi="Garamond"/>
                <w:b/>
              </w:rPr>
              <w:t>Week 7</w:t>
            </w:r>
          </w:p>
        </w:tc>
        <w:tc>
          <w:tcPr>
            <w:tcW w:w="7488" w:type="dxa"/>
          </w:tcPr>
          <w:p w14:paraId="0236602B" w14:textId="3FD4B4C9" w:rsidR="00CE375A" w:rsidRPr="00CE375A" w:rsidRDefault="00E32893" w:rsidP="00B10943">
            <w:pPr>
              <w:spacing w:before="60" w:after="60"/>
              <w:rPr>
                <w:rFonts w:ascii="Garamond" w:hAnsi="Garamond"/>
              </w:rPr>
            </w:pPr>
            <w:r w:rsidRPr="00E32893">
              <w:rPr>
                <w:rFonts w:ascii="Garamond" w:hAnsi="Garamond"/>
              </w:rPr>
              <w:t>Anticompetitive Strategies</w:t>
            </w:r>
          </w:p>
        </w:tc>
      </w:tr>
      <w:tr w:rsidR="00CE375A" w:rsidRPr="00CE375A" w14:paraId="7B40005A" w14:textId="77777777" w:rsidTr="00B10943">
        <w:tc>
          <w:tcPr>
            <w:tcW w:w="1368" w:type="dxa"/>
          </w:tcPr>
          <w:p w14:paraId="4B92B08E" w14:textId="77777777" w:rsidR="00CE375A" w:rsidRPr="00CE375A" w:rsidRDefault="00CE375A" w:rsidP="00B10943">
            <w:pPr>
              <w:spacing w:before="60" w:after="60"/>
              <w:rPr>
                <w:rFonts w:ascii="Garamond" w:hAnsi="Garamond"/>
                <w:b/>
              </w:rPr>
            </w:pPr>
            <w:r w:rsidRPr="00CE375A">
              <w:rPr>
                <w:rFonts w:ascii="Garamond" w:hAnsi="Garamond"/>
                <w:b/>
              </w:rPr>
              <w:t>Week 8</w:t>
            </w:r>
          </w:p>
        </w:tc>
        <w:tc>
          <w:tcPr>
            <w:tcW w:w="7488" w:type="dxa"/>
          </w:tcPr>
          <w:p w14:paraId="558C1CF7" w14:textId="77777777" w:rsidR="00CE375A" w:rsidRPr="00CE375A" w:rsidRDefault="00CE375A" w:rsidP="00B10943">
            <w:pPr>
              <w:spacing w:before="60" w:after="60"/>
              <w:rPr>
                <w:rFonts w:ascii="Garamond" w:hAnsi="Garamond"/>
                <w:b/>
              </w:rPr>
            </w:pPr>
            <w:r w:rsidRPr="00CE375A">
              <w:rPr>
                <w:rFonts w:ascii="Garamond" w:hAnsi="Garamond"/>
                <w:b/>
              </w:rPr>
              <w:t>Midterm 2</w:t>
            </w:r>
          </w:p>
        </w:tc>
      </w:tr>
      <w:tr w:rsidR="00CE375A" w:rsidRPr="00CE375A" w14:paraId="4C1233F4" w14:textId="77777777" w:rsidTr="00B10943">
        <w:tc>
          <w:tcPr>
            <w:tcW w:w="1368" w:type="dxa"/>
          </w:tcPr>
          <w:p w14:paraId="615A679E" w14:textId="77777777" w:rsidR="00CE375A" w:rsidRPr="00CE375A" w:rsidRDefault="00CE375A" w:rsidP="00B10943">
            <w:pPr>
              <w:spacing w:before="60" w:after="60"/>
              <w:rPr>
                <w:rFonts w:ascii="Garamond" w:hAnsi="Garamond"/>
                <w:b/>
              </w:rPr>
            </w:pPr>
            <w:r w:rsidRPr="00CE375A">
              <w:rPr>
                <w:rFonts w:ascii="Garamond" w:hAnsi="Garamond"/>
                <w:b/>
              </w:rPr>
              <w:t>Week 9</w:t>
            </w:r>
          </w:p>
        </w:tc>
        <w:tc>
          <w:tcPr>
            <w:tcW w:w="7488" w:type="dxa"/>
          </w:tcPr>
          <w:p w14:paraId="6DB4CC65" w14:textId="5E284B2D" w:rsidR="00CE375A" w:rsidRPr="00CE375A" w:rsidRDefault="00E32893" w:rsidP="00B10943">
            <w:pPr>
              <w:spacing w:before="60" w:after="60"/>
              <w:rPr>
                <w:rFonts w:ascii="Garamond" w:hAnsi="Garamond"/>
              </w:rPr>
            </w:pPr>
            <w:r>
              <w:rPr>
                <w:rFonts w:ascii="Garamond" w:hAnsi="Garamond"/>
              </w:rPr>
              <w:t>Contractual Relations</w:t>
            </w:r>
          </w:p>
        </w:tc>
      </w:tr>
      <w:tr w:rsidR="00CE375A" w:rsidRPr="00CE375A" w14:paraId="332B0A5C" w14:textId="77777777" w:rsidTr="00B10943">
        <w:tc>
          <w:tcPr>
            <w:tcW w:w="1368" w:type="dxa"/>
          </w:tcPr>
          <w:p w14:paraId="715FFBD1" w14:textId="77777777" w:rsidR="00CE375A" w:rsidRPr="00CE375A" w:rsidRDefault="00CE375A" w:rsidP="00B10943">
            <w:pPr>
              <w:spacing w:before="60" w:after="60"/>
              <w:rPr>
                <w:rFonts w:ascii="Garamond" w:hAnsi="Garamond"/>
                <w:b/>
              </w:rPr>
            </w:pPr>
            <w:r w:rsidRPr="00CE375A">
              <w:rPr>
                <w:rFonts w:ascii="Garamond" w:hAnsi="Garamond"/>
                <w:b/>
              </w:rPr>
              <w:t>Week 10</w:t>
            </w:r>
          </w:p>
        </w:tc>
        <w:tc>
          <w:tcPr>
            <w:tcW w:w="7488" w:type="dxa"/>
          </w:tcPr>
          <w:p w14:paraId="0A4C7B83" w14:textId="2B0A32EF" w:rsidR="00CE375A" w:rsidRPr="00CE375A" w:rsidRDefault="00E32893" w:rsidP="00B10943">
            <w:pPr>
              <w:spacing w:before="60" w:after="60"/>
              <w:rPr>
                <w:rFonts w:ascii="Garamond" w:hAnsi="Garamond"/>
              </w:rPr>
            </w:pPr>
            <w:r>
              <w:rPr>
                <w:rFonts w:ascii="Garamond" w:hAnsi="Garamond"/>
              </w:rPr>
              <w:t>Contractual Relations</w:t>
            </w:r>
          </w:p>
        </w:tc>
      </w:tr>
      <w:tr w:rsidR="00CE375A" w:rsidRPr="00CE375A" w14:paraId="2C3EE8F7" w14:textId="77777777" w:rsidTr="00B10943">
        <w:trPr>
          <w:trHeight w:val="359"/>
        </w:trPr>
        <w:tc>
          <w:tcPr>
            <w:tcW w:w="1368" w:type="dxa"/>
          </w:tcPr>
          <w:p w14:paraId="153946FD" w14:textId="77777777" w:rsidR="00CE375A" w:rsidRPr="00CE375A" w:rsidRDefault="00CE375A" w:rsidP="00B10943">
            <w:pPr>
              <w:spacing w:before="60" w:after="60"/>
              <w:rPr>
                <w:rFonts w:ascii="Garamond" w:hAnsi="Garamond"/>
                <w:b/>
              </w:rPr>
            </w:pPr>
            <w:r w:rsidRPr="00CE375A">
              <w:rPr>
                <w:rFonts w:ascii="Garamond" w:hAnsi="Garamond"/>
                <w:b/>
              </w:rPr>
              <w:t xml:space="preserve">Week 11 </w:t>
            </w:r>
          </w:p>
        </w:tc>
        <w:tc>
          <w:tcPr>
            <w:tcW w:w="7488" w:type="dxa"/>
          </w:tcPr>
          <w:p w14:paraId="51650A09" w14:textId="2913F388" w:rsidR="00CE375A" w:rsidRPr="00E32893" w:rsidRDefault="00E32893" w:rsidP="00E32893">
            <w:pPr>
              <w:rPr>
                <w:rFonts w:ascii="Garamond" w:hAnsi="Garamond"/>
              </w:rPr>
            </w:pPr>
            <w:r w:rsidRPr="00E32893">
              <w:rPr>
                <w:rFonts w:ascii="Garamond" w:hAnsi="Garamond"/>
              </w:rPr>
              <w:t xml:space="preserve">Non-price Competition </w:t>
            </w:r>
          </w:p>
        </w:tc>
      </w:tr>
      <w:tr w:rsidR="00CE375A" w:rsidRPr="00CE375A" w14:paraId="29F84AE2" w14:textId="77777777" w:rsidTr="00B10943">
        <w:tc>
          <w:tcPr>
            <w:tcW w:w="1368" w:type="dxa"/>
          </w:tcPr>
          <w:p w14:paraId="047C2294" w14:textId="77777777" w:rsidR="00CE375A" w:rsidRPr="00CE375A" w:rsidRDefault="00CE375A" w:rsidP="00B10943">
            <w:pPr>
              <w:spacing w:before="60" w:after="60"/>
              <w:rPr>
                <w:rFonts w:ascii="Garamond" w:hAnsi="Garamond"/>
                <w:b/>
              </w:rPr>
            </w:pPr>
            <w:r w:rsidRPr="00CE375A">
              <w:rPr>
                <w:rFonts w:ascii="Garamond" w:hAnsi="Garamond"/>
                <w:b/>
              </w:rPr>
              <w:t>Week 12</w:t>
            </w:r>
          </w:p>
        </w:tc>
        <w:tc>
          <w:tcPr>
            <w:tcW w:w="7488" w:type="dxa"/>
          </w:tcPr>
          <w:p w14:paraId="294728E3" w14:textId="77777777" w:rsidR="00CE375A" w:rsidRPr="00CE375A" w:rsidRDefault="00CE375A" w:rsidP="00B10943">
            <w:pPr>
              <w:spacing w:before="60" w:after="60"/>
              <w:rPr>
                <w:rFonts w:ascii="Garamond" w:hAnsi="Garamond"/>
                <w:b/>
              </w:rPr>
            </w:pPr>
            <w:r w:rsidRPr="00CE375A">
              <w:rPr>
                <w:rFonts w:ascii="Garamond" w:hAnsi="Garamond"/>
                <w:b/>
              </w:rPr>
              <w:t>Midterm 3</w:t>
            </w:r>
          </w:p>
        </w:tc>
      </w:tr>
      <w:tr w:rsidR="00CE375A" w:rsidRPr="00CE375A" w14:paraId="7B2380E8" w14:textId="77777777" w:rsidTr="00B10943">
        <w:tc>
          <w:tcPr>
            <w:tcW w:w="1368" w:type="dxa"/>
          </w:tcPr>
          <w:p w14:paraId="355D7F58" w14:textId="77777777" w:rsidR="00CE375A" w:rsidRPr="00CE375A" w:rsidRDefault="00CE375A" w:rsidP="00B10943">
            <w:pPr>
              <w:spacing w:before="60" w:after="60"/>
              <w:rPr>
                <w:rFonts w:ascii="Garamond" w:hAnsi="Garamond"/>
                <w:b/>
              </w:rPr>
            </w:pPr>
            <w:r w:rsidRPr="00CE375A">
              <w:rPr>
                <w:rFonts w:ascii="Garamond" w:hAnsi="Garamond"/>
                <w:b/>
              </w:rPr>
              <w:t>Week 13</w:t>
            </w:r>
          </w:p>
        </w:tc>
        <w:tc>
          <w:tcPr>
            <w:tcW w:w="7488" w:type="dxa"/>
          </w:tcPr>
          <w:p w14:paraId="5EEB1222" w14:textId="77777777" w:rsidR="00CE375A" w:rsidRPr="00CE375A" w:rsidRDefault="00CE375A" w:rsidP="00B10943">
            <w:pPr>
              <w:spacing w:before="60" w:after="60"/>
              <w:rPr>
                <w:rFonts w:ascii="Garamond" w:hAnsi="Garamond"/>
              </w:rPr>
            </w:pPr>
            <w:r w:rsidRPr="00CE375A">
              <w:rPr>
                <w:rFonts w:ascii="Garamond" w:hAnsi="Garamond"/>
              </w:rPr>
              <w:t>Writing research papers</w:t>
            </w:r>
          </w:p>
        </w:tc>
      </w:tr>
      <w:tr w:rsidR="00CE375A" w:rsidRPr="00CE375A" w14:paraId="6F128D33" w14:textId="77777777" w:rsidTr="00B10943">
        <w:tc>
          <w:tcPr>
            <w:tcW w:w="1368" w:type="dxa"/>
          </w:tcPr>
          <w:p w14:paraId="1C154D54" w14:textId="77777777" w:rsidR="00CE375A" w:rsidRPr="00CE375A" w:rsidRDefault="00CE375A" w:rsidP="00B10943">
            <w:pPr>
              <w:spacing w:before="60" w:after="60"/>
              <w:rPr>
                <w:rFonts w:ascii="Garamond" w:hAnsi="Garamond"/>
                <w:b/>
              </w:rPr>
            </w:pPr>
            <w:r w:rsidRPr="00CE375A">
              <w:rPr>
                <w:rFonts w:ascii="Garamond" w:hAnsi="Garamond"/>
                <w:b/>
              </w:rPr>
              <w:t>Week 14</w:t>
            </w:r>
          </w:p>
        </w:tc>
        <w:tc>
          <w:tcPr>
            <w:tcW w:w="7488" w:type="dxa"/>
          </w:tcPr>
          <w:p w14:paraId="78444B88" w14:textId="77777777" w:rsidR="00CE375A" w:rsidRPr="00CE375A" w:rsidRDefault="00CE375A" w:rsidP="00B10943">
            <w:pPr>
              <w:spacing w:before="60" w:after="60"/>
              <w:rPr>
                <w:rFonts w:ascii="Garamond" w:hAnsi="Garamond"/>
              </w:rPr>
            </w:pPr>
            <w:r w:rsidRPr="00CE375A">
              <w:rPr>
                <w:rFonts w:ascii="Garamond" w:hAnsi="Garamond"/>
              </w:rPr>
              <w:t>Student Presentations</w:t>
            </w:r>
          </w:p>
        </w:tc>
      </w:tr>
      <w:tr w:rsidR="00CE375A" w:rsidRPr="00CE375A" w14:paraId="6965FA00" w14:textId="77777777" w:rsidTr="00B10943">
        <w:tc>
          <w:tcPr>
            <w:tcW w:w="1368" w:type="dxa"/>
          </w:tcPr>
          <w:p w14:paraId="35BFD3D7" w14:textId="77777777" w:rsidR="00CE375A" w:rsidRPr="00CE375A" w:rsidRDefault="00CE375A" w:rsidP="00B10943">
            <w:pPr>
              <w:spacing w:before="60" w:after="60"/>
              <w:rPr>
                <w:rFonts w:ascii="Garamond" w:hAnsi="Garamond"/>
                <w:b/>
              </w:rPr>
            </w:pPr>
            <w:r w:rsidRPr="00CE375A">
              <w:rPr>
                <w:rFonts w:ascii="Garamond" w:hAnsi="Garamond"/>
                <w:b/>
              </w:rPr>
              <w:t>Week 15</w:t>
            </w:r>
          </w:p>
        </w:tc>
        <w:tc>
          <w:tcPr>
            <w:tcW w:w="7488" w:type="dxa"/>
          </w:tcPr>
          <w:p w14:paraId="1B2EB1C1" w14:textId="77777777" w:rsidR="00CE375A" w:rsidRPr="00CE375A" w:rsidRDefault="00CE375A" w:rsidP="00B10943">
            <w:pPr>
              <w:spacing w:before="60" w:after="60"/>
              <w:rPr>
                <w:rFonts w:ascii="Garamond" w:hAnsi="Garamond"/>
              </w:rPr>
            </w:pPr>
            <w:r w:rsidRPr="00CE375A">
              <w:rPr>
                <w:rFonts w:ascii="Garamond" w:hAnsi="Garamond"/>
              </w:rPr>
              <w:t>Student Presentations</w:t>
            </w:r>
          </w:p>
        </w:tc>
      </w:tr>
    </w:tbl>
    <w:p w14:paraId="0834B762" w14:textId="77777777" w:rsidR="00CE375A" w:rsidRDefault="00CE375A" w:rsidP="00CE375A">
      <w:pPr>
        <w:rPr>
          <w:sz w:val="22"/>
          <w:szCs w:val="22"/>
        </w:rPr>
      </w:pPr>
    </w:p>
    <w:p w14:paraId="021FF86D" w14:textId="77777777" w:rsidR="00EB7F37" w:rsidRDefault="00EB7F37">
      <w:pPr>
        <w:rPr>
          <w:sz w:val="22"/>
          <w:szCs w:val="22"/>
        </w:rPr>
      </w:pPr>
    </w:p>
    <w:p w14:paraId="0CFAAF61" w14:textId="77777777" w:rsidR="00CE375A" w:rsidRDefault="00CE375A">
      <w:pPr>
        <w:rPr>
          <w:sz w:val="22"/>
          <w:szCs w:val="22"/>
        </w:rPr>
      </w:pPr>
    </w:p>
    <w:p w14:paraId="1F8A2BF1" w14:textId="77777777"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14:paraId="12C474D4" w14:textId="77777777" w:rsidR="00F76B6B" w:rsidRDefault="00F76B6B">
      <w:pPr>
        <w:tabs>
          <w:tab w:val="left" w:pos="1440"/>
          <w:tab w:val="left" w:pos="1530"/>
          <w:tab w:val="right" w:pos="2880"/>
          <w:tab w:val="left" w:pos="2970"/>
          <w:tab w:val="left" w:pos="3060"/>
        </w:tabs>
        <w:rPr>
          <w:b/>
          <w:bCs/>
          <w:sz w:val="22"/>
          <w:szCs w:val="22"/>
        </w:rPr>
      </w:pPr>
    </w:p>
    <w:p w14:paraId="72FC560D" w14:textId="77777777" w:rsidR="00732A9E" w:rsidRDefault="00732A9E" w:rsidP="00732A9E">
      <w:pPr>
        <w:pStyle w:val="ListParagraph"/>
        <w:numPr>
          <w:ilvl w:val="0"/>
          <w:numId w:val="18"/>
        </w:numPr>
        <w:spacing w:after="0" w:line="240" w:lineRule="auto"/>
        <w:ind w:left="360"/>
        <w:rPr>
          <w:rFonts w:ascii="Garamond" w:hAnsi="Garamond"/>
        </w:rPr>
      </w:pPr>
      <w:r w:rsidRPr="00446FA4">
        <w:rPr>
          <w:rFonts w:ascii="Garamond" w:hAnsi="Garamond"/>
          <w:i/>
        </w:rPr>
        <w:t xml:space="preserve">Modern Industrial Organization, </w:t>
      </w:r>
      <w:r w:rsidRPr="00446FA4">
        <w:rPr>
          <w:rFonts w:ascii="Garamond" w:hAnsi="Garamond"/>
        </w:rPr>
        <w:t>4</w:t>
      </w:r>
      <w:r w:rsidRPr="00446FA4">
        <w:rPr>
          <w:rFonts w:ascii="Garamond" w:hAnsi="Garamond"/>
          <w:vertAlign w:val="superscript"/>
        </w:rPr>
        <w:t>th</w:t>
      </w:r>
      <w:r w:rsidRPr="00446FA4">
        <w:rPr>
          <w:rFonts w:ascii="Garamond" w:hAnsi="Garamond"/>
        </w:rPr>
        <w:t xml:space="preserve"> Edition, by Dennis W. Carlton and Jeffrey M. Perloff, Prentice Hall, 2005.</w:t>
      </w:r>
    </w:p>
    <w:p w14:paraId="3A490AA1" w14:textId="77777777" w:rsidR="00732A9E" w:rsidRDefault="00732A9E" w:rsidP="00732A9E">
      <w:pPr>
        <w:pStyle w:val="ListParagraph"/>
        <w:numPr>
          <w:ilvl w:val="0"/>
          <w:numId w:val="18"/>
        </w:numPr>
        <w:spacing w:after="0" w:line="240" w:lineRule="auto"/>
        <w:ind w:left="360"/>
        <w:rPr>
          <w:rFonts w:ascii="Garamond" w:hAnsi="Garamond"/>
        </w:rPr>
      </w:pPr>
      <w:r w:rsidRPr="00732A9E">
        <w:rPr>
          <w:rFonts w:ascii="Garamond" w:hAnsi="Garamond"/>
          <w:i/>
        </w:rPr>
        <w:t xml:space="preserve">Industrial Organization: Contemporary Theory &amp; Practice </w:t>
      </w:r>
      <w:r w:rsidRPr="00732A9E">
        <w:rPr>
          <w:rFonts w:ascii="Garamond" w:hAnsi="Garamond"/>
        </w:rPr>
        <w:t>by Lynne Pepall, Daniel J. Richards, and George Norman, 4th ed. Wiley-Blackwell, 2008.</w:t>
      </w:r>
    </w:p>
    <w:p w14:paraId="72C3F30D" w14:textId="0471D45F" w:rsidR="00F76B6B" w:rsidRPr="00ED0836" w:rsidRDefault="00732A9E" w:rsidP="00ED0836">
      <w:pPr>
        <w:pStyle w:val="ListParagraph"/>
        <w:numPr>
          <w:ilvl w:val="0"/>
          <w:numId w:val="18"/>
        </w:numPr>
        <w:spacing w:after="0" w:line="240" w:lineRule="auto"/>
        <w:ind w:left="360"/>
        <w:rPr>
          <w:rFonts w:ascii="Garamond" w:hAnsi="Garamond"/>
        </w:rPr>
      </w:pPr>
      <w:r w:rsidRPr="00732A9E">
        <w:rPr>
          <w:rFonts w:ascii="Garamond" w:hAnsi="Garamond"/>
          <w:i/>
        </w:rPr>
        <w:t>Industry and Firm Studies</w:t>
      </w:r>
      <w:r w:rsidRPr="00732A9E">
        <w:rPr>
          <w:rFonts w:ascii="Garamond" w:hAnsi="Garamond"/>
        </w:rPr>
        <w:t xml:space="preserve"> 4th ed. by Victor J. Tremblay and Carol Horton Tremblay, eds. M.E. Sharpe, 2007.</w:t>
      </w:r>
    </w:p>
    <w:sectPr w:rsidR="00F76B6B" w:rsidRPr="00ED0836" w:rsidSect="0026500C">
      <w:endnotePr>
        <w:numFmt w:val="decimal"/>
      </w:endnotePr>
      <w:type w:val="continuous"/>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9196C" w14:textId="77777777" w:rsidR="003F1BE5" w:rsidRDefault="003F1BE5">
      <w:r>
        <w:separator/>
      </w:r>
    </w:p>
  </w:endnote>
  <w:endnote w:type="continuationSeparator" w:id="0">
    <w:p w14:paraId="2D62898A" w14:textId="77777777" w:rsidR="003F1BE5" w:rsidRDefault="003F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C068" w14:textId="77777777" w:rsidR="00B10943" w:rsidRDefault="00B10943">
    <w:pPr>
      <w:pStyle w:val="Footer"/>
      <w:framePr w:wrap="auto" w:vAnchor="text" w:hAnchor="margin" w:xAlign="center" w:y="1"/>
      <w:rPr>
        <w:rStyle w:val="PageNumber"/>
      </w:rPr>
    </w:pPr>
  </w:p>
  <w:p w14:paraId="321B1266" w14:textId="77777777" w:rsidR="00B10943" w:rsidRDefault="00B10943">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15B9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15B93">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025A" w14:textId="77777777" w:rsidR="00B10943" w:rsidRDefault="00B10943">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B432A1" w14:textId="77777777" w:rsidR="00B10943" w:rsidRDefault="00B1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17FCB" w14:textId="77777777" w:rsidR="003F1BE5" w:rsidRDefault="003F1BE5">
      <w:r>
        <w:separator/>
      </w:r>
    </w:p>
  </w:footnote>
  <w:footnote w:type="continuationSeparator" w:id="0">
    <w:p w14:paraId="262A93B5" w14:textId="77777777" w:rsidR="003F1BE5" w:rsidRDefault="003F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722B3"/>
    <w:multiLevelType w:val="hybridMultilevel"/>
    <w:tmpl w:val="EB28005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E7B1541"/>
    <w:multiLevelType w:val="hybridMultilevel"/>
    <w:tmpl w:val="510E14C8"/>
    <w:lvl w:ilvl="0" w:tplc="A89252D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4"/>
  </w:num>
  <w:num w:numId="5">
    <w:abstractNumId w:val="6"/>
  </w:num>
  <w:num w:numId="6">
    <w:abstractNumId w:val="15"/>
  </w:num>
  <w:num w:numId="7">
    <w:abstractNumId w:val="1"/>
  </w:num>
  <w:num w:numId="8">
    <w:abstractNumId w:val="3"/>
  </w:num>
  <w:num w:numId="9">
    <w:abstractNumId w:val="7"/>
  </w:num>
  <w:num w:numId="10">
    <w:abstractNumId w:val="13"/>
  </w:num>
  <w:num w:numId="11">
    <w:abstractNumId w:val="8"/>
  </w:num>
  <w:num w:numId="12">
    <w:abstractNumId w:val="5"/>
  </w:num>
  <w:num w:numId="13">
    <w:abstractNumId w:val="11"/>
  </w:num>
  <w:num w:numId="14">
    <w:abstractNumId w:val="9"/>
  </w:num>
  <w:num w:numId="15">
    <w:abstractNumId w:val="2"/>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39CC"/>
    <w:rsid w:val="000053EE"/>
    <w:rsid w:val="0001177A"/>
    <w:rsid w:val="00097988"/>
    <w:rsid w:val="000B19BF"/>
    <w:rsid w:val="000B45CC"/>
    <w:rsid w:val="00107FAA"/>
    <w:rsid w:val="001169D9"/>
    <w:rsid w:val="001A576B"/>
    <w:rsid w:val="001A5AA9"/>
    <w:rsid w:val="002147EC"/>
    <w:rsid w:val="0026500C"/>
    <w:rsid w:val="002B0BFA"/>
    <w:rsid w:val="002E449C"/>
    <w:rsid w:val="002E45D0"/>
    <w:rsid w:val="00301369"/>
    <w:rsid w:val="0035609A"/>
    <w:rsid w:val="00370765"/>
    <w:rsid w:val="00382F18"/>
    <w:rsid w:val="003F1BE5"/>
    <w:rsid w:val="004165D3"/>
    <w:rsid w:val="004429C1"/>
    <w:rsid w:val="00446FA4"/>
    <w:rsid w:val="0046459E"/>
    <w:rsid w:val="004808AC"/>
    <w:rsid w:val="004A2CA5"/>
    <w:rsid w:val="004E799C"/>
    <w:rsid w:val="004F522B"/>
    <w:rsid w:val="005151C8"/>
    <w:rsid w:val="00521C15"/>
    <w:rsid w:val="00535E29"/>
    <w:rsid w:val="005533E8"/>
    <w:rsid w:val="00590CA0"/>
    <w:rsid w:val="005B4E53"/>
    <w:rsid w:val="00637711"/>
    <w:rsid w:val="00667F26"/>
    <w:rsid w:val="006B1CF9"/>
    <w:rsid w:val="006B710E"/>
    <w:rsid w:val="006C0114"/>
    <w:rsid w:val="006C5992"/>
    <w:rsid w:val="006D0106"/>
    <w:rsid w:val="006D448C"/>
    <w:rsid w:val="006D6DF7"/>
    <w:rsid w:val="00732A9E"/>
    <w:rsid w:val="0077527E"/>
    <w:rsid w:val="00782C34"/>
    <w:rsid w:val="007E3469"/>
    <w:rsid w:val="00803057"/>
    <w:rsid w:val="00830E6D"/>
    <w:rsid w:val="008378F9"/>
    <w:rsid w:val="00850E27"/>
    <w:rsid w:val="0087645A"/>
    <w:rsid w:val="008B7668"/>
    <w:rsid w:val="008C1EC5"/>
    <w:rsid w:val="008D0B1E"/>
    <w:rsid w:val="0090570E"/>
    <w:rsid w:val="00910F99"/>
    <w:rsid w:val="00923AAB"/>
    <w:rsid w:val="009A08B9"/>
    <w:rsid w:val="009E6142"/>
    <w:rsid w:val="00A22C02"/>
    <w:rsid w:val="00A44EDC"/>
    <w:rsid w:val="00A60E6E"/>
    <w:rsid w:val="00AD3E92"/>
    <w:rsid w:val="00B10943"/>
    <w:rsid w:val="00B70DB5"/>
    <w:rsid w:val="00B865CB"/>
    <w:rsid w:val="00BB187A"/>
    <w:rsid w:val="00BD323A"/>
    <w:rsid w:val="00BD7877"/>
    <w:rsid w:val="00BE05A2"/>
    <w:rsid w:val="00C3073E"/>
    <w:rsid w:val="00C91B67"/>
    <w:rsid w:val="00CC54EA"/>
    <w:rsid w:val="00CE375A"/>
    <w:rsid w:val="00D16EF4"/>
    <w:rsid w:val="00D21CCC"/>
    <w:rsid w:val="00D741F2"/>
    <w:rsid w:val="00D823FA"/>
    <w:rsid w:val="00D86DF8"/>
    <w:rsid w:val="00D90C94"/>
    <w:rsid w:val="00DB3E95"/>
    <w:rsid w:val="00DC3492"/>
    <w:rsid w:val="00DD4ED6"/>
    <w:rsid w:val="00E2167E"/>
    <w:rsid w:val="00E32893"/>
    <w:rsid w:val="00E5071F"/>
    <w:rsid w:val="00E743A6"/>
    <w:rsid w:val="00EA6757"/>
    <w:rsid w:val="00EB13F2"/>
    <w:rsid w:val="00EB7F37"/>
    <w:rsid w:val="00ED0836"/>
    <w:rsid w:val="00ED5DE2"/>
    <w:rsid w:val="00F00ECB"/>
    <w:rsid w:val="00F102C8"/>
    <w:rsid w:val="00F15B93"/>
    <w:rsid w:val="00F17624"/>
    <w:rsid w:val="00F2799C"/>
    <w:rsid w:val="00F4038C"/>
    <w:rsid w:val="00F76B6B"/>
    <w:rsid w:val="00F81DC8"/>
    <w:rsid w:val="00F86EA4"/>
    <w:rsid w:val="00FD17CA"/>
    <w:rsid w:val="00FE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B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table" w:styleId="TableGrid">
    <w:name w:val="Table Grid"/>
    <w:basedOn w:val="TableNormal"/>
    <w:rsid w:val="00CE375A"/>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B93"/>
    <w:rPr>
      <w:rFonts w:ascii="Tahoma" w:hAnsi="Tahoma" w:cs="Tahoma"/>
      <w:sz w:val="16"/>
      <w:szCs w:val="16"/>
    </w:rPr>
  </w:style>
  <w:style w:type="character" w:customStyle="1" w:styleId="BalloonTextChar">
    <w:name w:val="Balloon Text Char"/>
    <w:basedOn w:val="DefaultParagraphFont"/>
    <w:link w:val="BalloonText"/>
    <w:rsid w:val="00F1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table" w:styleId="TableGrid">
    <w:name w:val="Table Grid"/>
    <w:basedOn w:val="TableNormal"/>
    <w:rsid w:val="00CE375A"/>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B93"/>
    <w:rPr>
      <w:rFonts w:ascii="Tahoma" w:hAnsi="Tahoma" w:cs="Tahoma"/>
      <w:sz w:val="16"/>
      <w:szCs w:val="16"/>
    </w:rPr>
  </w:style>
  <w:style w:type="character" w:customStyle="1" w:styleId="BalloonTextChar">
    <w:name w:val="Balloon Text Char"/>
    <w:basedOn w:val="DefaultParagraphFont"/>
    <w:link w:val="BalloonText"/>
    <w:rsid w:val="00F15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or@uw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14936</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2013-03-28T14:38:00Z</cp:lastPrinted>
  <dcterms:created xsi:type="dcterms:W3CDTF">2013-03-28T14:39:00Z</dcterms:created>
  <dcterms:modified xsi:type="dcterms:W3CDTF">2013-03-28T14:39:00Z</dcterms:modified>
</cp:coreProperties>
</file>