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F7B9C" w14:textId="384FFA74" w:rsidR="00284165" w:rsidRPr="000E68F3" w:rsidRDefault="00284165" w:rsidP="0028416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Dual Degree </w:t>
      </w:r>
      <w:r w:rsidRPr="000E68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Language for Graduate Catalog</w:t>
      </w:r>
    </w:p>
    <w:p w14:paraId="0925C39A" w14:textId="77777777" w:rsidR="00284165" w:rsidRDefault="00284165" w:rsidP="002841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CD99B4" w14:textId="77777777" w:rsidR="00284165" w:rsidRPr="004A7D9B" w:rsidRDefault="00284165" w:rsidP="0028416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D9B">
        <w:rPr>
          <w:rFonts w:ascii="Times New Roman" w:eastAsia="Times New Roman" w:hAnsi="Times New Roman" w:cs="Times New Roman"/>
          <w:b/>
          <w:bCs/>
          <w:sz w:val="24"/>
          <w:szCs w:val="24"/>
        </w:rPr>
        <w:t>Applying Graduate Coursework from a Previously Earned Masters’ Degree toward Additional Graduate Degrees or Programs</w:t>
      </w:r>
    </w:p>
    <w:p w14:paraId="528E4F0E" w14:textId="77777777" w:rsidR="00284165" w:rsidRDefault="00284165" w:rsidP="002841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7B9C8F" w14:textId="3F154530" w:rsidR="00284165" w:rsidRPr="00F317BB" w:rsidRDefault="00284165" w:rsidP="00284165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desiring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earn a second master’s degree or additional graduate credentials can request up to 12 credits of previous graduate coursework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applied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toward </w:t>
      </w:r>
      <w:r w:rsidRPr="00284165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284165"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program’s requirements.  Individual programs may accept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fewer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credits.  For graduate certificates, the number of credits allowed from previously earned coursework will be determined by the program</w:t>
      </w:r>
      <w:r>
        <w:rPr>
          <w:rFonts w:ascii="Times New Roman" w:eastAsia="Times New Roman" w:hAnsi="Times New Roman" w:cs="Times New Roman"/>
          <w:sz w:val="24"/>
          <w:szCs w:val="24"/>
        </w:rPr>
        <w:t>, but in general should be no more than 40% of the required coursework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7931F6EF" w14:textId="77777777" w:rsidR="00284165" w:rsidRDefault="00284165" w:rsidP="002841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DB18A0" w14:textId="77777777" w:rsidR="00284165" w:rsidRDefault="00284165" w:rsidP="002841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4C77E2" w14:textId="77777777" w:rsidR="00284165" w:rsidRDefault="00284165" w:rsidP="002841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9FF710" w14:textId="77777777" w:rsidR="00284165" w:rsidRDefault="00284165" w:rsidP="002841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Proposed Location:</w:t>
      </w:r>
      <w:r w:rsidRPr="004A7D9B">
        <w:t xml:space="preserve"> </w:t>
      </w:r>
      <w:hyperlink r:id="rId4" w:history="1">
        <w:r w:rsidRPr="005B3C6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http://uww-public.courseleaf.com/graduate/graduate-school-policies-procedures-university-information/admission/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hyperlink r:id="rId5" w:history="1">
        <w:r w:rsidRPr="005B3C6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http://uww-public.courseleaf.com/graduate/graduate-school-policies-procedures-university-information/graduation-requirements/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D5F21D" w14:textId="77777777" w:rsidR="00583C28" w:rsidRDefault="00583C28"/>
    <w:sectPr w:rsidR="00583C28" w:rsidSect="004D2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65"/>
    <w:rsid w:val="00284165"/>
    <w:rsid w:val="00416D16"/>
    <w:rsid w:val="004D2C40"/>
    <w:rsid w:val="0058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2456F6"/>
  <w15:chartTrackingRefBased/>
  <w15:docId w15:val="{227DB1A1-7C33-A94A-8A85-134A9BF4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165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ww-public.courseleaf.com/graduate/graduate-school-policies-procedures-university-information/graduation-requirements/" TargetMode="External"/><Relationship Id="rId4" Type="http://schemas.openxmlformats.org/officeDocument/2006/relationships/hyperlink" Target="http://uww-public.courseleaf.com/graduate/graduate-school-policies-procedures-university-information/admi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Vick, Matthew E</dc:creator>
  <cp:keywords/>
  <dc:description/>
  <cp:lastModifiedBy>Vick, Matthew E</cp:lastModifiedBy>
  <cp:revision>1</cp:revision>
  <dcterms:created xsi:type="dcterms:W3CDTF">2020-11-24T22:09:00Z</dcterms:created>
  <dcterms:modified xsi:type="dcterms:W3CDTF">2020-11-24T22:12:00Z</dcterms:modified>
</cp:coreProperties>
</file>