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47D" w:rsidRPr="00E40035" w:rsidRDefault="0020347D" w:rsidP="0020347D">
      <w:pPr>
        <w:spacing w:after="120" w:line="240" w:lineRule="auto"/>
        <w:jc w:val="center"/>
        <w:rPr>
          <w:rFonts w:ascii="Arial" w:hAnsi="Arial" w:cs="Arial"/>
          <w:b/>
          <w:sz w:val="28"/>
          <w:szCs w:val="28"/>
        </w:rPr>
      </w:pPr>
      <w:r w:rsidRPr="00E40035">
        <w:rPr>
          <w:rFonts w:ascii="Arial" w:hAnsi="Arial" w:cs="Arial"/>
          <w:b/>
          <w:sz w:val="28"/>
          <w:szCs w:val="28"/>
        </w:rPr>
        <w:t>Citing References: MLA Style (8</w:t>
      </w:r>
      <w:r w:rsidRPr="00E40035">
        <w:rPr>
          <w:rFonts w:ascii="Arial" w:hAnsi="Arial" w:cs="Arial"/>
          <w:b/>
          <w:sz w:val="28"/>
          <w:szCs w:val="28"/>
          <w:vertAlign w:val="superscript"/>
        </w:rPr>
        <w:t>th</w:t>
      </w:r>
      <w:r w:rsidRPr="00E40035">
        <w:rPr>
          <w:rFonts w:ascii="Arial" w:hAnsi="Arial" w:cs="Arial"/>
          <w:b/>
          <w:sz w:val="28"/>
          <w:szCs w:val="28"/>
        </w:rPr>
        <w:t xml:space="preserve"> ed.)</w:t>
      </w:r>
    </w:p>
    <w:p w:rsidR="0020347D" w:rsidRPr="00E40035" w:rsidRDefault="006A3AE3" w:rsidP="006A3AE3">
      <w:pPr>
        <w:spacing w:after="120" w:line="240" w:lineRule="auto"/>
        <w:rPr>
          <w:sz w:val="24"/>
          <w:szCs w:val="24"/>
        </w:rPr>
      </w:pPr>
      <w:r w:rsidRPr="00E40035">
        <w:rPr>
          <w:rFonts w:ascii="Arial" w:hAnsi="Arial" w:cs="Arial"/>
          <w:sz w:val="24"/>
          <w:szCs w:val="24"/>
        </w:rPr>
        <w:t xml:space="preserve">This guide provides selected examples of Modern Language Association (MLA) style for citing sources, excerpted from the </w:t>
      </w:r>
      <w:r w:rsidRPr="00E40035">
        <w:rPr>
          <w:rFonts w:ascii="Arial" w:hAnsi="Arial" w:cs="Arial"/>
          <w:i/>
          <w:sz w:val="24"/>
          <w:szCs w:val="24"/>
        </w:rPr>
        <w:t>MLA Handbook</w:t>
      </w:r>
      <w:r w:rsidRPr="00E40035">
        <w:rPr>
          <w:rFonts w:ascii="Arial" w:hAnsi="Arial" w:cs="Arial"/>
          <w:sz w:val="24"/>
          <w:szCs w:val="24"/>
        </w:rPr>
        <w:t>, 8th ed., Modern Language Association of America, 2016.</w:t>
      </w:r>
      <w:r w:rsidR="002164BB" w:rsidRPr="00E40035">
        <w:rPr>
          <w:sz w:val="24"/>
          <w:szCs w:val="24"/>
        </w:rPr>
        <w:t xml:space="preserve"> </w:t>
      </w:r>
    </w:p>
    <w:p w:rsidR="006A3AE3" w:rsidRPr="00E40035" w:rsidRDefault="006A3AE3" w:rsidP="006A3AE3">
      <w:pPr>
        <w:spacing w:after="120" w:line="240" w:lineRule="auto"/>
        <w:rPr>
          <w:rFonts w:ascii="Arial" w:hAnsi="Arial" w:cs="Arial"/>
          <w:sz w:val="24"/>
          <w:szCs w:val="24"/>
        </w:rPr>
      </w:pPr>
      <w:r w:rsidRPr="00E40035">
        <w:rPr>
          <w:rFonts w:ascii="Arial" w:hAnsi="Arial" w:cs="Arial"/>
          <w:sz w:val="24"/>
          <w:szCs w:val="24"/>
        </w:rPr>
        <w:t xml:space="preserve">MLA requires a list of Works Cited at the end of a paper and In-Text Citations in the body of a paper which refer back to entries on the Works Cited list. Cite only sources to which your paper refers, not every work consulted during your research. </w:t>
      </w:r>
    </w:p>
    <w:p w:rsidR="006A3AE3" w:rsidRPr="00E40035" w:rsidRDefault="006A3AE3" w:rsidP="006A3AE3">
      <w:pPr>
        <w:spacing w:after="120" w:line="240" w:lineRule="auto"/>
        <w:jc w:val="center"/>
        <w:rPr>
          <w:rFonts w:ascii="Arial" w:hAnsi="Arial" w:cs="Arial"/>
          <w:b/>
          <w:sz w:val="28"/>
          <w:szCs w:val="28"/>
        </w:rPr>
      </w:pPr>
      <w:r w:rsidRPr="00E40035">
        <w:rPr>
          <w:rFonts w:ascii="Arial" w:hAnsi="Arial" w:cs="Arial"/>
          <w:b/>
          <w:sz w:val="28"/>
          <w:szCs w:val="28"/>
        </w:rPr>
        <w:t>In-Text Citations</w:t>
      </w:r>
    </w:p>
    <w:p w:rsidR="006A3AE3" w:rsidRPr="00E40035" w:rsidRDefault="006A3AE3" w:rsidP="006A3AE3">
      <w:pPr>
        <w:spacing w:after="120" w:line="240" w:lineRule="auto"/>
        <w:rPr>
          <w:rFonts w:ascii="Arial" w:hAnsi="Arial" w:cs="Arial"/>
          <w:sz w:val="24"/>
          <w:szCs w:val="24"/>
        </w:rPr>
      </w:pPr>
      <w:r w:rsidRPr="00E40035">
        <w:rPr>
          <w:rFonts w:ascii="Arial" w:hAnsi="Arial" w:cs="Arial"/>
          <w:sz w:val="24"/>
          <w:szCs w:val="24"/>
        </w:rPr>
        <w:t xml:space="preserve">Place the in-text citation before the </w:t>
      </w:r>
      <w:r w:rsidR="00D504DE" w:rsidRPr="00E40035">
        <w:rPr>
          <w:rFonts w:ascii="Arial" w:hAnsi="Arial" w:cs="Arial"/>
          <w:sz w:val="24"/>
          <w:szCs w:val="24"/>
        </w:rPr>
        <w:t>final</w:t>
      </w:r>
      <w:r w:rsidRPr="00E40035">
        <w:rPr>
          <w:rFonts w:ascii="Arial" w:hAnsi="Arial" w:cs="Arial"/>
          <w:sz w:val="24"/>
          <w:szCs w:val="24"/>
        </w:rPr>
        <w:t xml:space="preserve"> punctuation mark of the sentence, phrase, or clause. In the in-text citation, page numbers go in parentheses. Author name(s) may go in the text itself or in the same parentheses.</w:t>
      </w:r>
    </w:p>
    <w:p w:rsidR="006A3AE3" w:rsidRPr="00E40035" w:rsidRDefault="006A3AE3" w:rsidP="006A3AE3">
      <w:pPr>
        <w:spacing w:after="0" w:line="240" w:lineRule="auto"/>
        <w:rPr>
          <w:rFonts w:ascii="Arial" w:hAnsi="Arial" w:cs="Arial"/>
          <w:sz w:val="24"/>
          <w:szCs w:val="24"/>
        </w:rPr>
      </w:pPr>
      <w:r w:rsidRPr="00E40035">
        <w:rPr>
          <w:rFonts w:ascii="Arial" w:hAnsi="Arial" w:cs="Arial"/>
          <w:b/>
          <w:sz w:val="24"/>
          <w:szCs w:val="24"/>
        </w:rPr>
        <w:t>One author</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t xml:space="preserve">            </w:t>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54</w:t>
      </w:r>
    </w:p>
    <w:p w:rsidR="006A3AE3" w:rsidRPr="00E40035" w:rsidRDefault="005C1D1C" w:rsidP="006A3AE3">
      <w:pPr>
        <w:spacing w:after="0" w:line="240" w:lineRule="auto"/>
        <w:rPr>
          <w:rFonts w:ascii="Arial" w:hAnsi="Arial" w:cs="Arial"/>
          <w:sz w:val="24"/>
          <w:szCs w:val="24"/>
        </w:rPr>
      </w:pPr>
      <w:r w:rsidRPr="00E40035">
        <w:rPr>
          <w:rFonts w:ascii="Arial" w:hAnsi="Arial" w:cs="Arial"/>
          <w:sz w:val="24"/>
          <w:szCs w:val="24"/>
        </w:rPr>
        <w:t xml:space="preserve">. . . </w:t>
      </w:r>
      <w:r w:rsidR="006A3AE3" w:rsidRPr="00E40035">
        <w:rPr>
          <w:rFonts w:ascii="Arial" w:hAnsi="Arial" w:cs="Arial"/>
          <w:sz w:val="24"/>
          <w:szCs w:val="24"/>
        </w:rPr>
        <w:t>to Naomi Baron, reading is “just half of literacy. The other half is writing” (194).</w:t>
      </w:r>
    </w:p>
    <w:p w:rsidR="006A3AE3" w:rsidRPr="00E40035" w:rsidRDefault="006A3AE3" w:rsidP="006A3AE3">
      <w:pPr>
        <w:spacing w:after="0" w:line="240" w:lineRule="auto"/>
        <w:rPr>
          <w:rFonts w:ascii="Arial" w:hAnsi="Arial" w:cs="Arial"/>
          <w:sz w:val="24"/>
          <w:szCs w:val="24"/>
        </w:rPr>
      </w:pPr>
      <w:r w:rsidRPr="00E40035">
        <w:rPr>
          <w:rFonts w:ascii="Arial" w:hAnsi="Arial" w:cs="Arial"/>
          <w:sz w:val="24"/>
          <w:szCs w:val="24"/>
        </w:rPr>
        <w:t xml:space="preserve">Reading is “just half of literacy. The other half is writing” (Baron 194).  </w:t>
      </w:r>
    </w:p>
    <w:p w:rsidR="006A3AE3" w:rsidRPr="00E40035" w:rsidRDefault="006A3AE3" w:rsidP="006A3AE3">
      <w:pPr>
        <w:spacing w:after="0" w:line="240" w:lineRule="auto"/>
        <w:rPr>
          <w:rFonts w:ascii="Arial" w:hAnsi="Arial" w:cs="Arial"/>
          <w:sz w:val="24"/>
          <w:szCs w:val="24"/>
        </w:rPr>
      </w:pPr>
    </w:p>
    <w:p w:rsidR="006A3AE3" w:rsidRPr="00E40035" w:rsidRDefault="006A3AE3" w:rsidP="006A3AE3">
      <w:pPr>
        <w:spacing w:after="0" w:line="240" w:lineRule="auto"/>
        <w:rPr>
          <w:rFonts w:ascii="Arial" w:hAnsi="Arial" w:cs="Arial"/>
          <w:sz w:val="24"/>
          <w:szCs w:val="24"/>
        </w:rPr>
      </w:pPr>
      <w:r w:rsidRPr="00E40035">
        <w:rPr>
          <w:rFonts w:ascii="Arial" w:hAnsi="Arial" w:cs="Arial"/>
          <w:b/>
          <w:sz w:val="24"/>
          <w:szCs w:val="24"/>
        </w:rPr>
        <w:t>Two authors’ names</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116</w:t>
      </w:r>
    </w:p>
    <w:p w:rsidR="006A3AE3" w:rsidRPr="00E40035" w:rsidRDefault="005C1D1C" w:rsidP="006A3AE3">
      <w:pPr>
        <w:spacing w:after="0" w:line="240" w:lineRule="auto"/>
        <w:rPr>
          <w:rFonts w:ascii="Arial" w:hAnsi="Arial" w:cs="Arial"/>
          <w:sz w:val="24"/>
          <w:szCs w:val="24"/>
        </w:rPr>
      </w:pPr>
      <w:r w:rsidRPr="00E40035">
        <w:rPr>
          <w:rFonts w:ascii="Arial" w:hAnsi="Arial" w:cs="Arial"/>
          <w:sz w:val="24"/>
          <w:szCs w:val="24"/>
        </w:rPr>
        <w:t>. . .</w:t>
      </w:r>
      <w:r w:rsidR="006A3AE3" w:rsidRPr="00E40035">
        <w:rPr>
          <w:rFonts w:ascii="Arial" w:hAnsi="Arial" w:cs="Arial"/>
          <w:sz w:val="24"/>
          <w:szCs w:val="24"/>
        </w:rPr>
        <w:t xml:space="preserve"> (Dorris and Erdrich 23).  </w:t>
      </w:r>
    </w:p>
    <w:p w:rsidR="006A3AE3" w:rsidRPr="00E40035" w:rsidRDefault="006A3AE3" w:rsidP="006A3AE3">
      <w:pPr>
        <w:spacing w:after="0" w:line="240" w:lineRule="auto"/>
        <w:rPr>
          <w:rFonts w:ascii="Arial" w:hAnsi="Arial" w:cs="Arial"/>
          <w:sz w:val="24"/>
          <w:szCs w:val="24"/>
        </w:rPr>
      </w:pPr>
    </w:p>
    <w:p w:rsidR="006A3AE3" w:rsidRPr="00E40035" w:rsidRDefault="006A3AE3" w:rsidP="006A3AE3">
      <w:pPr>
        <w:spacing w:after="0" w:line="240" w:lineRule="auto"/>
        <w:rPr>
          <w:rFonts w:ascii="Arial" w:hAnsi="Arial" w:cs="Arial"/>
          <w:sz w:val="24"/>
          <w:szCs w:val="24"/>
        </w:rPr>
      </w:pPr>
      <w:r w:rsidRPr="00E40035">
        <w:rPr>
          <w:rFonts w:ascii="Arial" w:hAnsi="Arial" w:cs="Arial"/>
          <w:b/>
          <w:sz w:val="24"/>
          <w:szCs w:val="24"/>
        </w:rPr>
        <w:t>Three or more authors’ names</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t xml:space="preserve">             </w:t>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116</w:t>
      </w:r>
    </w:p>
    <w:p w:rsidR="006A3AE3" w:rsidRPr="00E40035" w:rsidRDefault="005C1D1C" w:rsidP="006A3AE3">
      <w:pPr>
        <w:spacing w:after="0" w:line="240" w:lineRule="auto"/>
        <w:rPr>
          <w:rFonts w:ascii="Arial" w:hAnsi="Arial" w:cs="Arial"/>
          <w:sz w:val="24"/>
          <w:szCs w:val="24"/>
        </w:rPr>
      </w:pPr>
      <w:r w:rsidRPr="00E40035">
        <w:rPr>
          <w:rFonts w:ascii="Arial" w:hAnsi="Arial" w:cs="Arial"/>
          <w:sz w:val="24"/>
          <w:szCs w:val="24"/>
        </w:rPr>
        <w:t xml:space="preserve">. . . </w:t>
      </w:r>
      <w:r w:rsidR="006A3AE3" w:rsidRPr="00E40035">
        <w:rPr>
          <w:rFonts w:ascii="Arial" w:hAnsi="Arial" w:cs="Arial"/>
          <w:sz w:val="24"/>
          <w:szCs w:val="24"/>
        </w:rPr>
        <w:t xml:space="preserve">(Burdick et al. 42). </w:t>
      </w:r>
    </w:p>
    <w:p w:rsidR="006A3AE3" w:rsidRPr="00E40035" w:rsidRDefault="006A3AE3" w:rsidP="006A3AE3">
      <w:pPr>
        <w:spacing w:after="0" w:line="240" w:lineRule="auto"/>
        <w:rPr>
          <w:rFonts w:ascii="Arial" w:hAnsi="Arial" w:cs="Arial"/>
          <w:sz w:val="24"/>
          <w:szCs w:val="24"/>
        </w:rPr>
      </w:pPr>
    </w:p>
    <w:p w:rsidR="00926837" w:rsidRPr="00E40035" w:rsidRDefault="006A3AE3" w:rsidP="006A3AE3">
      <w:pPr>
        <w:spacing w:after="0" w:line="240" w:lineRule="auto"/>
        <w:rPr>
          <w:rFonts w:ascii="Arial" w:hAnsi="Arial" w:cs="Arial"/>
          <w:sz w:val="24"/>
          <w:szCs w:val="24"/>
        </w:rPr>
      </w:pPr>
      <w:r w:rsidRPr="00E40035">
        <w:rPr>
          <w:rFonts w:ascii="Arial" w:hAnsi="Arial" w:cs="Arial"/>
          <w:b/>
          <w:sz w:val="24"/>
          <w:szCs w:val="24"/>
        </w:rPr>
        <w:t>Title</w:t>
      </w:r>
      <w:r w:rsidRPr="00E40035">
        <w:rPr>
          <w:rFonts w:ascii="Arial" w:hAnsi="Arial" w:cs="Arial"/>
          <w:sz w:val="24"/>
          <w:szCs w:val="24"/>
        </w:rPr>
        <w:t xml:space="preserve"> </w:t>
      </w:r>
      <w:r w:rsidR="00926837" w:rsidRPr="00E40035">
        <w:rPr>
          <w:rFonts w:ascii="Arial" w:hAnsi="Arial" w:cs="Arial"/>
          <w:sz w:val="24"/>
          <w:szCs w:val="24"/>
        </w:rPr>
        <w:tab/>
      </w:r>
      <w:r w:rsidR="00926837" w:rsidRPr="00E40035">
        <w:rPr>
          <w:rFonts w:ascii="Arial" w:hAnsi="Arial" w:cs="Arial"/>
          <w:sz w:val="24"/>
          <w:szCs w:val="24"/>
        </w:rPr>
        <w:tab/>
      </w:r>
      <w:r w:rsidR="00926837" w:rsidRPr="00E40035">
        <w:rPr>
          <w:rFonts w:ascii="Arial" w:hAnsi="Arial" w:cs="Arial"/>
          <w:sz w:val="24"/>
          <w:szCs w:val="24"/>
        </w:rPr>
        <w:tab/>
      </w:r>
      <w:r w:rsidR="00926837" w:rsidRPr="00E40035">
        <w:rPr>
          <w:rFonts w:ascii="Arial" w:hAnsi="Arial" w:cs="Arial"/>
          <w:sz w:val="24"/>
          <w:szCs w:val="24"/>
        </w:rPr>
        <w:tab/>
      </w:r>
      <w:r w:rsidR="00926837" w:rsidRPr="00E40035">
        <w:rPr>
          <w:rFonts w:ascii="Arial" w:hAnsi="Arial" w:cs="Arial"/>
          <w:sz w:val="24"/>
          <w:szCs w:val="24"/>
        </w:rPr>
        <w:tab/>
      </w:r>
      <w:r w:rsidR="00926837"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926837" w:rsidRPr="00E40035">
        <w:rPr>
          <w:rFonts w:ascii="Arial" w:hAnsi="Arial" w:cs="Arial"/>
          <w:sz w:val="24"/>
          <w:szCs w:val="24"/>
        </w:rPr>
        <w:t>pp. 55-56</w:t>
      </w:r>
    </w:p>
    <w:p w:rsidR="006A3AE3" w:rsidRPr="00E40035" w:rsidRDefault="006A3AE3" w:rsidP="006A3AE3">
      <w:pPr>
        <w:spacing w:after="0" w:line="240" w:lineRule="auto"/>
        <w:rPr>
          <w:rFonts w:ascii="Arial" w:hAnsi="Arial" w:cs="Arial"/>
          <w:sz w:val="24"/>
          <w:szCs w:val="24"/>
        </w:rPr>
      </w:pPr>
      <w:r w:rsidRPr="00E40035">
        <w:rPr>
          <w:rFonts w:ascii="Arial" w:hAnsi="Arial" w:cs="Arial"/>
          <w:sz w:val="24"/>
          <w:szCs w:val="24"/>
        </w:rPr>
        <w:t>(use when work is anonymous or wh</w:t>
      </w:r>
      <w:r w:rsidR="00926837" w:rsidRPr="00E40035">
        <w:rPr>
          <w:rFonts w:ascii="Arial" w:hAnsi="Arial" w:cs="Arial"/>
          <w:sz w:val="24"/>
          <w:szCs w:val="24"/>
        </w:rPr>
        <w:t xml:space="preserve">en author is same as publisher) </w:t>
      </w:r>
    </w:p>
    <w:p w:rsidR="006A3AE3" w:rsidRPr="00E40035" w:rsidRDefault="006A3AE3" w:rsidP="006A3AE3">
      <w:pPr>
        <w:spacing w:after="0" w:line="240" w:lineRule="auto"/>
        <w:rPr>
          <w:rFonts w:ascii="Arial" w:hAnsi="Arial" w:cs="Arial"/>
          <w:sz w:val="24"/>
          <w:szCs w:val="24"/>
        </w:rPr>
      </w:pPr>
      <w:r w:rsidRPr="00E40035">
        <w:rPr>
          <w:rFonts w:ascii="Arial" w:hAnsi="Arial" w:cs="Arial"/>
          <w:i/>
          <w:sz w:val="24"/>
          <w:szCs w:val="24"/>
        </w:rPr>
        <w:t>Reading at Risk: A Survey of Literary Reading in America</w:t>
      </w:r>
      <w:r w:rsidR="005C1D1C" w:rsidRPr="00E40035">
        <w:rPr>
          <w:rFonts w:ascii="Arial" w:hAnsi="Arial" w:cs="Arial"/>
          <w:sz w:val="24"/>
          <w:szCs w:val="24"/>
        </w:rPr>
        <w:t xml:space="preserve"> notes</w:t>
      </w:r>
      <w:r w:rsidRPr="00E40035">
        <w:rPr>
          <w:rFonts w:ascii="Arial" w:hAnsi="Arial" w:cs="Arial"/>
          <w:sz w:val="24"/>
          <w:szCs w:val="24"/>
        </w:rPr>
        <w:t xml:space="preserve"> </w:t>
      </w:r>
      <w:r w:rsidR="005C1D1C" w:rsidRPr="00E40035">
        <w:rPr>
          <w:rFonts w:ascii="Arial" w:hAnsi="Arial" w:cs="Arial"/>
          <w:sz w:val="24"/>
          <w:szCs w:val="24"/>
        </w:rPr>
        <w:t>. . .</w:t>
      </w:r>
      <w:r w:rsidRPr="00E40035">
        <w:rPr>
          <w:rFonts w:ascii="Arial" w:hAnsi="Arial" w:cs="Arial"/>
          <w:sz w:val="24"/>
          <w:szCs w:val="24"/>
        </w:rPr>
        <w:t xml:space="preserve"> (3).</w:t>
      </w:r>
    </w:p>
    <w:p w:rsidR="006A3AE3" w:rsidRPr="00E40035" w:rsidRDefault="006A3AE3" w:rsidP="006A3AE3">
      <w:pPr>
        <w:spacing w:after="0" w:line="240" w:lineRule="auto"/>
        <w:rPr>
          <w:rFonts w:ascii="Arial" w:hAnsi="Arial" w:cs="Arial"/>
          <w:sz w:val="24"/>
          <w:szCs w:val="24"/>
        </w:rPr>
      </w:pPr>
      <w:r w:rsidRPr="00E40035">
        <w:rPr>
          <w:rFonts w:ascii="Arial" w:hAnsi="Arial" w:cs="Arial"/>
          <w:sz w:val="24"/>
          <w:szCs w:val="24"/>
        </w:rPr>
        <w:t>Despite an apparent decline in reading during the same</w:t>
      </w:r>
      <w:r w:rsidR="005C1D1C" w:rsidRPr="00E40035">
        <w:rPr>
          <w:rFonts w:ascii="Arial" w:hAnsi="Arial" w:cs="Arial"/>
          <w:sz w:val="24"/>
          <w:szCs w:val="24"/>
        </w:rPr>
        <w:t xml:space="preserve"> . . .</w:t>
      </w:r>
      <w:r w:rsidRPr="00E40035">
        <w:rPr>
          <w:rFonts w:ascii="Arial" w:hAnsi="Arial" w:cs="Arial"/>
          <w:sz w:val="24"/>
          <w:szCs w:val="24"/>
        </w:rPr>
        <w:t xml:space="preserve"> (</w:t>
      </w:r>
      <w:r w:rsidRPr="00E40035">
        <w:rPr>
          <w:rFonts w:ascii="Arial" w:hAnsi="Arial" w:cs="Arial"/>
          <w:i/>
          <w:sz w:val="24"/>
          <w:szCs w:val="24"/>
        </w:rPr>
        <w:t>Reading</w:t>
      </w:r>
      <w:r w:rsidRPr="00E40035">
        <w:rPr>
          <w:rFonts w:ascii="Arial" w:hAnsi="Arial" w:cs="Arial"/>
          <w:sz w:val="24"/>
          <w:szCs w:val="24"/>
        </w:rPr>
        <w:t xml:space="preserve"> 3). </w:t>
      </w:r>
    </w:p>
    <w:p w:rsidR="006A3AE3" w:rsidRPr="00E40035" w:rsidRDefault="006A3AE3" w:rsidP="006A3AE3">
      <w:pPr>
        <w:spacing w:after="0" w:line="240" w:lineRule="auto"/>
        <w:rPr>
          <w:rFonts w:ascii="Arial" w:hAnsi="Arial" w:cs="Arial"/>
          <w:sz w:val="24"/>
          <w:szCs w:val="24"/>
        </w:rPr>
      </w:pPr>
    </w:p>
    <w:p w:rsidR="006A3AE3" w:rsidRPr="00E40035" w:rsidRDefault="006A3AE3" w:rsidP="006A3AE3">
      <w:pPr>
        <w:spacing w:after="0" w:line="240" w:lineRule="auto"/>
        <w:rPr>
          <w:rFonts w:ascii="Arial" w:hAnsi="Arial" w:cs="Arial"/>
          <w:sz w:val="24"/>
          <w:szCs w:val="24"/>
        </w:rPr>
      </w:pPr>
      <w:r w:rsidRPr="00E40035">
        <w:rPr>
          <w:rFonts w:ascii="Arial" w:hAnsi="Arial" w:cs="Arial"/>
          <w:b/>
          <w:sz w:val="24"/>
          <w:szCs w:val="24"/>
        </w:rPr>
        <w:t>Corporate author</w:t>
      </w:r>
      <w:r w:rsidRPr="00E40035">
        <w:rPr>
          <w:rFonts w:ascii="Arial" w:hAnsi="Arial" w:cs="Arial"/>
          <w:sz w:val="24"/>
          <w:szCs w:val="24"/>
        </w:rPr>
        <w:t xml:space="preserve"> (abbreviate commonly abbreviated terms)</w:t>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117</w:t>
      </w:r>
    </w:p>
    <w:p w:rsidR="006A3AE3" w:rsidRPr="00E40035" w:rsidRDefault="005C1D1C" w:rsidP="006A3AE3">
      <w:pPr>
        <w:spacing w:after="0" w:line="240" w:lineRule="auto"/>
        <w:rPr>
          <w:rFonts w:ascii="Arial" w:hAnsi="Arial" w:cs="Arial"/>
          <w:sz w:val="24"/>
          <w:szCs w:val="24"/>
        </w:rPr>
      </w:pPr>
      <w:r w:rsidRPr="00E40035">
        <w:rPr>
          <w:rFonts w:ascii="Arial" w:hAnsi="Arial" w:cs="Arial"/>
          <w:sz w:val="24"/>
          <w:szCs w:val="24"/>
        </w:rPr>
        <w:t>. . .</w:t>
      </w:r>
      <w:r w:rsidR="006A3AE3" w:rsidRPr="00E40035">
        <w:rPr>
          <w:rFonts w:ascii="Arial" w:hAnsi="Arial" w:cs="Arial"/>
          <w:sz w:val="24"/>
          <w:szCs w:val="24"/>
        </w:rPr>
        <w:t xml:space="preserve"> (United States, Dept. of Labor 147).  </w:t>
      </w:r>
    </w:p>
    <w:p w:rsidR="006A3AE3" w:rsidRPr="00E40035" w:rsidRDefault="006A3AE3" w:rsidP="006A3AE3">
      <w:pPr>
        <w:spacing w:after="0" w:line="240" w:lineRule="auto"/>
        <w:rPr>
          <w:rFonts w:ascii="Arial" w:hAnsi="Arial" w:cs="Arial"/>
          <w:sz w:val="24"/>
          <w:szCs w:val="24"/>
        </w:rPr>
      </w:pPr>
    </w:p>
    <w:p w:rsidR="006A3AE3" w:rsidRPr="00E40035" w:rsidRDefault="00926837" w:rsidP="006A3AE3">
      <w:pPr>
        <w:spacing w:after="0" w:line="240" w:lineRule="auto"/>
        <w:rPr>
          <w:rFonts w:ascii="Arial" w:hAnsi="Arial" w:cs="Arial"/>
          <w:b/>
          <w:sz w:val="24"/>
          <w:szCs w:val="24"/>
        </w:rPr>
      </w:pPr>
      <w:r w:rsidRPr="00E40035">
        <w:rPr>
          <w:rFonts w:ascii="Arial" w:hAnsi="Arial" w:cs="Arial"/>
          <w:b/>
          <w:sz w:val="24"/>
          <w:szCs w:val="24"/>
        </w:rPr>
        <w:t>M</w:t>
      </w:r>
      <w:r w:rsidR="006A3AE3" w:rsidRPr="00E40035">
        <w:rPr>
          <w:rFonts w:ascii="Arial" w:hAnsi="Arial" w:cs="Arial"/>
          <w:b/>
          <w:sz w:val="24"/>
          <w:szCs w:val="24"/>
        </w:rPr>
        <w:t>ultivolume work</w:t>
      </w:r>
      <w:r w:rsidRPr="00E40035">
        <w:rPr>
          <w:rFonts w:ascii="Arial" w:hAnsi="Arial" w:cs="Arial"/>
          <w:b/>
          <w:sz w:val="24"/>
          <w:szCs w:val="24"/>
        </w:rPr>
        <w:t>s</w:t>
      </w:r>
      <w:r w:rsidR="001A3C25" w:rsidRPr="00E40035">
        <w:rPr>
          <w:rFonts w:ascii="Arial" w:hAnsi="Arial" w:cs="Arial"/>
          <w:sz w:val="24"/>
          <w:szCs w:val="24"/>
        </w:rPr>
        <w:tab/>
      </w:r>
      <w:r w:rsidR="001A3C25" w:rsidRPr="00E40035">
        <w:rPr>
          <w:rFonts w:ascii="Arial" w:hAnsi="Arial" w:cs="Arial"/>
          <w:sz w:val="24"/>
          <w:szCs w:val="24"/>
        </w:rPr>
        <w:tab/>
      </w:r>
      <w:r w:rsidR="001A3C25"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1A3C25" w:rsidRPr="00E40035">
        <w:rPr>
          <w:rFonts w:ascii="Arial" w:hAnsi="Arial" w:cs="Arial"/>
          <w:sz w:val="24"/>
          <w:szCs w:val="24"/>
        </w:rPr>
        <w:t>pp. 119-120</w:t>
      </w:r>
    </w:p>
    <w:p w:rsidR="006A3AE3" w:rsidRPr="00E40035" w:rsidRDefault="006A3AE3" w:rsidP="006A3AE3">
      <w:pPr>
        <w:spacing w:after="0" w:line="240" w:lineRule="auto"/>
        <w:rPr>
          <w:rFonts w:ascii="Arial" w:hAnsi="Arial" w:cs="Arial"/>
          <w:sz w:val="24"/>
          <w:szCs w:val="24"/>
        </w:rPr>
      </w:pPr>
      <w:r w:rsidRPr="00E40035">
        <w:rPr>
          <w:rFonts w:ascii="Arial" w:hAnsi="Arial" w:cs="Arial"/>
          <w:sz w:val="24"/>
          <w:szCs w:val="24"/>
        </w:rPr>
        <w:t>(See</w:t>
      </w:r>
      <w:r w:rsidR="00926837" w:rsidRPr="00E40035">
        <w:rPr>
          <w:rFonts w:ascii="Arial" w:hAnsi="Arial" w:cs="Arial"/>
          <w:sz w:val="24"/>
          <w:szCs w:val="24"/>
        </w:rPr>
        <w:t xml:space="preserve"> also</w:t>
      </w:r>
      <w:r w:rsidRPr="00E40035">
        <w:rPr>
          <w:rFonts w:ascii="Arial" w:hAnsi="Arial" w:cs="Arial"/>
          <w:sz w:val="24"/>
          <w:szCs w:val="24"/>
        </w:rPr>
        <w:t xml:space="preserve"> </w:t>
      </w:r>
      <w:r w:rsidR="00D504DE" w:rsidRPr="00E40035">
        <w:rPr>
          <w:rFonts w:ascii="Arial" w:hAnsi="Arial" w:cs="Arial"/>
          <w:b/>
          <w:sz w:val="24"/>
          <w:szCs w:val="24"/>
        </w:rPr>
        <w:t>M</w:t>
      </w:r>
      <w:r w:rsidRPr="00E40035">
        <w:rPr>
          <w:rFonts w:ascii="Arial" w:hAnsi="Arial" w:cs="Arial"/>
          <w:b/>
          <w:sz w:val="24"/>
          <w:szCs w:val="24"/>
        </w:rPr>
        <w:t xml:space="preserve">ultivolume </w:t>
      </w:r>
      <w:r w:rsidR="00926837" w:rsidRPr="00E40035">
        <w:rPr>
          <w:rFonts w:ascii="Arial" w:hAnsi="Arial" w:cs="Arial"/>
          <w:b/>
          <w:sz w:val="24"/>
          <w:szCs w:val="24"/>
        </w:rPr>
        <w:t>w</w:t>
      </w:r>
      <w:r w:rsidRPr="00E40035">
        <w:rPr>
          <w:rFonts w:ascii="Arial" w:hAnsi="Arial" w:cs="Arial"/>
          <w:b/>
          <w:sz w:val="24"/>
          <w:szCs w:val="24"/>
        </w:rPr>
        <w:t>ork</w:t>
      </w:r>
      <w:r w:rsidR="00D504DE" w:rsidRPr="00E40035">
        <w:rPr>
          <w:rFonts w:ascii="Arial" w:hAnsi="Arial" w:cs="Arial"/>
          <w:b/>
          <w:sz w:val="24"/>
          <w:szCs w:val="24"/>
        </w:rPr>
        <w:t>s</w:t>
      </w:r>
      <w:r w:rsidR="00D504DE" w:rsidRPr="00E40035">
        <w:rPr>
          <w:rFonts w:ascii="Arial" w:hAnsi="Arial" w:cs="Arial"/>
          <w:sz w:val="24"/>
          <w:szCs w:val="24"/>
        </w:rPr>
        <w:t xml:space="preserve"> </w:t>
      </w:r>
      <w:r w:rsidR="00926837" w:rsidRPr="00E40035">
        <w:rPr>
          <w:rFonts w:ascii="Arial" w:hAnsi="Arial" w:cs="Arial"/>
          <w:sz w:val="24"/>
          <w:szCs w:val="24"/>
        </w:rPr>
        <w:t>under</w:t>
      </w:r>
      <w:r w:rsidR="00D504DE" w:rsidRPr="00E40035">
        <w:rPr>
          <w:rFonts w:ascii="Arial" w:hAnsi="Arial" w:cs="Arial"/>
          <w:sz w:val="24"/>
          <w:szCs w:val="24"/>
        </w:rPr>
        <w:t xml:space="preserve"> </w:t>
      </w:r>
      <w:r w:rsidR="00D504DE" w:rsidRPr="00E40035">
        <w:rPr>
          <w:rFonts w:ascii="Arial" w:hAnsi="Arial" w:cs="Arial"/>
          <w:b/>
          <w:sz w:val="24"/>
          <w:szCs w:val="24"/>
        </w:rPr>
        <w:t>Works Cited</w:t>
      </w:r>
      <w:r w:rsidR="00D608FC" w:rsidRPr="00E40035">
        <w:rPr>
          <w:rFonts w:ascii="Arial" w:hAnsi="Arial" w:cs="Arial"/>
          <w:sz w:val="24"/>
          <w:szCs w:val="24"/>
        </w:rPr>
        <w:t xml:space="preserve"> below</w:t>
      </w:r>
      <w:r w:rsidRPr="00E40035">
        <w:rPr>
          <w:rFonts w:ascii="Arial" w:hAnsi="Arial" w:cs="Arial"/>
          <w:sz w:val="24"/>
          <w:szCs w:val="24"/>
        </w:rPr>
        <w:t>)</w:t>
      </w:r>
    </w:p>
    <w:p w:rsidR="006A3AE3" w:rsidRPr="00E40035" w:rsidRDefault="00D504DE" w:rsidP="006A3AE3">
      <w:pPr>
        <w:spacing w:after="0" w:line="240" w:lineRule="auto"/>
        <w:rPr>
          <w:rFonts w:ascii="Arial" w:hAnsi="Arial" w:cs="Arial"/>
          <w:sz w:val="24"/>
          <w:szCs w:val="24"/>
        </w:rPr>
      </w:pPr>
      <w:r w:rsidRPr="00E40035">
        <w:rPr>
          <w:rFonts w:ascii="Arial" w:hAnsi="Arial" w:cs="Arial"/>
          <w:sz w:val="24"/>
          <w:szCs w:val="24"/>
        </w:rPr>
        <w:t>[citing from</w:t>
      </w:r>
      <w:r w:rsidR="009275A3" w:rsidRPr="00E40035">
        <w:rPr>
          <w:rFonts w:ascii="Arial" w:hAnsi="Arial" w:cs="Arial"/>
          <w:sz w:val="24"/>
          <w:szCs w:val="24"/>
        </w:rPr>
        <w:t xml:space="preserve"> one of</w:t>
      </w:r>
      <w:r w:rsidRPr="00E40035">
        <w:rPr>
          <w:rFonts w:ascii="Arial" w:hAnsi="Arial" w:cs="Arial"/>
          <w:sz w:val="24"/>
          <w:szCs w:val="24"/>
        </w:rPr>
        <w:t xml:space="preserve"> several volumes</w:t>
      </w:r>
      <w:r w:rsidR="009275A3" w:rsidRPr="00E40035">
        <w:rPr>
          <w:rFonts w:ascii="Arial" w:hAnsi="Arial" w:cs="Arial"/>
          <w:sz w:val="24"/>
          <w:szCs w:val="24"/>
        </w:rPr>
        <w:t xml:space="preserve"> used</w:t>
      </w:r>
      <w:r w:rsidRPr="00E40035">
        <w:rPr>
          <w:rFonts w:ascii="Arial" w:hAnsi="Arial" w:cs="Arial"/>
          <w:sz w:val="24"/>
          <w:szCs w:val="24"/>
        </w:rPr>
        <w:t xml:space="preserve">] </w:t>
      </w:r>
      <w:r w:rsidR="005C1D1C" w:rsidRPr="00E40035">
        <w:rPr>
          <w:rFonts w:ascii="Arial" w:hAnsi="Arial" w:cs="Arial"/>
          <w:sz w:val="24"/>
          <w:szCs w:val="24"/>
        </w:rPr>
        <w:t xml:space="preserve">. . . </w:t>
      </w:r>
      <w:r w:rsidR="006A3AE3" w:rsidRPr="00E40035">
        <w:rPr>
          <w:rFonts w:ascii="Arial" w:hAnsi="Arial" w:cs="Arial"/>
          <w:sz w:val="24"/>
          <w:szCs w:val="24"/>
        </w:rPr>
        <w:t xml:space="preserve"> (Wellek 5: xxii). </w:t>
      </w:r>
    </w:p>
    <w:p w:rsidR="001A3C25" w:rsidRPr="00E40035" w:rsidRDefault="009275A3" w:rsidP="006A3AE3">
      <w:pPr>
        <w:spacing w:after="0" w:line="240" w:lineRule="auto"/>
        <w:rPr>
          <w:rFonts w:ascii="Arial" w:hAnsi="Arial" w:cs="Arial"/>
          <w:sz w:val="24"/>
          <w:szCs w:val="24"/>
        </w:rPr>
      </w:pPr>
      <w:r w:rsidRPr="00E40035">
        <w:rPr>
          <w:rFonts w:ascii="Arial" w:hAnsi="Arial" w:cs="Arial"/>
          <w:sz w:val="24"/>
          <w:szCs w:val="24"/>
        </w:rPr>
        <w:t>[citing from one volume only</w:t>
      </w:r>
      <w:r w:rsidR="00D504DE" w:rsidRPr="00E40035">
        <w:rPr>
          <w:rFonts w:ascii="Arial" w:hAnsi="Arial" w:cs="Arial"/>
          <w:sz w:val="24"/>
          <w:szCs w:val="24"/>
        </w:rPr>
        <w:t xml:space="preserve">] </w:t>
      </w:r>
      <w:r w:rsidR="005C1D1C" w:rsidRPr="00E40035">
        <w:rPr>
          <w:rFonts w:ascii="Arial" w:hAnsi="Arial" w:cs="Arial"/>
          <w:sz w:val="24"/>
          <w:szCs w:val="24"/>
        </w:rPr>
        <w:t xml:space="preserve">. . . </w:t>
      </w:r>
      <w:r w:rsidR="001A3C25" w:rsidRPr="00E40035">
        <w:rPr>
          <w:rFonts w:ascii="Arial" w:hAnsi="Arial" w:cs="Arial"/>
          <w:sz w:val="24"/>
          <w:szCs w:val="24"/>
        </w:rPr>
        <w:t>(Ra</w:t>
      </w:r>
      <w:r w:rsidR="00D504DE" w:rsidRPr="00E40035">
        <w:rPr>
          <w:rFonts w:ascii="Arial" w:hAnsi="Arial" w:cs="Arial"/>
          <w:sz w:val="24"/>
          <w:szCs w:val="24"/>
        </w:rPr>
        <w:t>mpersad 156).</w:t>
      </w:r>
    </w:p>
    <w:p w:rsidR="006A3AE3" w:rsidRPr="00E40035" w:rsidRDefault="006A3AE3" w:rsidP="006A3AE3">
      <w:pPr>
        <w:spacing w:after="0" w:line="240" w:lineRule="auto"/>
        <w:rPr>
          <w:rFonts w:ascii="Arial" w:hAnsi="Arial" w:cs="Arial"/>
          <w:sz w:val="24"/>
          <w:szCs w:val="24"/>
        </w:rPr>
      </w:pPr>
    </w:p>
    <w:p w:rsidR="006A3AE3" w:rsidRPr="00E40035" w:rsidRDefault="006A3AE3" w:rsidP="006A3AE3">
      <w:pPr>
        <w:spacing w:after="0" w:line="240" w:lineRule="auto"/>
        <w:rPr>
          <w:rFonts w:ascii="Arial" w:hAnsi="Arial" w:cs="Arial"/>
          <w:b/>
          <w:sz w:val="24"/>
          <w:szCs w:val="24"/>
        </w:rPr>
      </w:pPr>
      <w:r w:rsidRPr="00E40035">
        <w:rPr>
          <w:rFonts w:ascii="Arial" w:hAnsi="Arial" w:cs="Arial"/>
          <w:b/>
          <w:sz w:val="24"/>
          <w:szCs w:val="24"/>
        </w:rPr>
        <w:t>Nonadjacent pages in reference</w:t>
      </w:r>
      <w:r w:rsidRPr="00E40035">
        <w:rPr>
          <w:rFonts w:ascii="Arial" w:hAnsi="Arial" w:cs="Arial"/>
          <w:b/>
          <w:sz w:val="24"/>
          <w:szCs w:val="24"/>
        </w:rPr>
        <w:tab/>
      </w:r>
      <w:r w:rsidRPr="00E40035">
        <w:rPr>
          <w:rFonts w:ascii="Arial" w:hAnsi="Arial" w:cs="Arial"/>
          <w:b/>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124</w:t>
      </w:r>
    </w:p>
    <w:p w:rsidR="006A3AE3" w:rsidRPr="00E40035" w:rsidRDefault="005C1D1C" w:rsidP="006A3AE3">
      <w:pPr>
        <w:spacing w:after="0" w:line="240" w:lineRule="auto"/>
        <w:rPr>
          <w:rFonts w:ascii="Arial" w:hAnsi="Arial" w:cs="Arial"/>
          <w:sz w:val="24"/>
          <w:szCs w:val="24"/>
        </w:rPr>
      </w:pPr>
      <w:r w:rsidRPr="00E40035">
        <w:rPr>
          <w:rFonts w:ascii="Arial" w:hAnsi="Arial" w:cs="Arial"/>
          <w:sz w:val="24"/>
          <w:szCs w:val="24"/>
        </w:rPr>
        <w:t xml:space="preserve">. . . </w:t>
      </w:r>
      <w:r w:rsidR="006A3AE3" w:rsidRPr="00E40035">
        <w:rPr>
          <w:rFonts w:ascii="Arial" w:hAnsi="Arial" w:cs="Arial"/>
          <w:sz w:val="24"/>
          <w:szCs w:val="24"/>
        </w:rPr>
        <w:t xml:space="preserve">(Zender 138, 141). </w:t>
      </w:r>
    </w:p>
    <w:p w:rsidR="006A3AE3" w:rsidRPr="00E40035" w:rsidRDefault="006A3AE3" w:rsidP="006A3AE3">
      <w:pPr>
        <w:spacing w:after="0" w:line="240" w:lineRule="auto"/>
        <w:rPr>
          <w:rFonts w:ascii="Arial" w:hAnsi="Arial" w:cs="Arial"/>
          <w:sz w:val="24"/>
          <w:szCs w:val="24"/>
        </w:rPr>
      </w:pPr>
    </w:p>
    <w:p w:rsidR="006A3AE3" w:rsidRPr="00E40035" w:rsidRDefault="006A3AE3" w:rsidP="006A3AE3">
      <w:pPr>
        <w:spacing w:after="0" w:line="240" w:lineRule="auto"/>
        <w:rPr>
          <w:rFonts w:ascii="Arial" w:hAnsi="Arial" w:cs="Arial"/>
          <w:sz w:val="24"/>
          <w:szCs w:val="24"/>
        </w:rPr>
      </w:pPr>
      <w:r w:rsidRPr="00E40035">
        <w:rPr>
          <w:rFonts w:ascii="Arial" w:hAnsi="Arial" w:cs="Arial"/>
          <w:b/>
          <w:sz w:val="24"/>
          <w:szCs w:val="24"/>
        </w:rPr>
        <w:t>Indirect sources</w:t>
      </w:r>
      <w:r w:rsidRPr="00E40035">
        <w:rPr>
          <w:rFonts w:ascii="Arial" w:hAnsi="Arial" w:cs="Arial"/>
          <w:sz w:val="24"/>
          <w:szCs w:val="24"/>
        </w:rPr>
        <w:t xml:space="preserve"> (use only when original source is unavailable) </w:t>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124</w:t>
      </w:r>
    </w:p>
    <w:p w:rsidR="006A3AE3" w:rsidRPr="00E40035" w:rsidRDefault="005C1D1C" w:rsidP="006A3AE3">
      <w:pPr>
        <w:spacing w:after="0" w:line="240" w:lineRule="auto"/>
        <w:rPr>
          <w:rFonts w:ascii="Arial" w:hAnsi="Arial" w:cs="Arial"/>
          <w:sz w:val="24"/>
          <w:szCs w:val="24"/>
        </w:rPr>
      </w:pPr>
      <w:r w:rsidRPr="00E40035">
        <w:rPr>
          <w:rFonts w:ascii="Arial" w:hAnsi="Arial" w:cs="Arial"/>
          <w:sz w:val="24"/>
          <w:szCs w:val="24"/>
        </w:rPr>
        <w:t xml:space="preserve">. . . </w:t>
      </w:r>
      <w:r w:rsidR="006A3AE3" w:rsidRPr="00E40035">
        <w:rPr>
          <w:rFonts w:ascii="Arial" w:hAnsi="Arial" w:cs="Arial"/>
          <w:sz w:val="24"/>
          <w:szCs w:val="24"/>
        </w:rPr>
        <w:t xml:space="preserve">Burke was an extraordinary man” (qtd. in Boswell 2: 450). </w:t>
      </w:r>
    </w:p>
    <w:p w:rsidR="006A3AE3" w:rsidRPr="00E40035" w:rsidRDefault="006A3AE3" w:rsidP="006A3AE3">
      <w:pPr>
        <w:spacing w:after="0" w:line="240" w:lineRule="auto"/>
        <w:rPr>
          <w:rFonts w:ascii="Arial" w:hAnsi="Arial" w:cs="Arial"/>
          <w:sz w:val="24"/>
          <w:szCs w:val="24"/>
        </w:rPr>
      </w:pPr>
    </w:p>
    <w:p w:rsidR="006A3AE3" w:rsidRPr="00E40035" w:rsidRDefault="006A3AE3" w:rsidP="006A3AE3">
      <w:pPr>
        <w:spacing w:after="0" w:line="240" w:lineRule="auto"/>
        <w:rPr>
          <w:rFonts w:ascii="Arial" w:hAnsi="Arial" w:cs="Arial"/>
          <w:sz w:val="24"/>
          <w:szCs w:val="24"/>
        </w:rPr>
      </w:pPr>
      <w:r w:rsidRPr="00E40035">
        <w:rPr>
          <w:rFonts w:ascii="Arial" w:hAnsi="Arial" w:cs="Arial"/>
          <w:b/>
          <w:sz w:val="24"/>
          <w:szCs w:val="24"/>
        </w:rPr>
        <w:t>Multiple works in reference</w:t>
      </w:r>
      <w:r w:rsidRPr="00E40035">
        <w:rPr>
          <w:rFonts w:ascii="Arial" w:hAnsi="Arial" w:cs="Arial"/>
          <w:b/>
          <w:sz w:val="24"/>
          <w:szCs w:val="24"/>
        </w:rPr>
        <w:tab/>
      </w:r>
      <w:r w:rsidRPr="00E40035">
        <w:rPr>
          <w:rFonts w:ascii="Arial" w:hAnsi="Arial" w:cs="Arial"/>
          <w:b/>
          <w:sz w:val="24"/>
          <w:szCs w:val="24"/>
        </w:rPr>
        <w:tab/>
      </w:r>
      <w:r w:rsidRPr="00E40035">
        <w:rPr>
          <w:rFonts w:ascii="Arial" w:hAnsi="Arial" w:cs="Arial"/>
          <w:b/>
          <w:sz w:val="24"/>
          <w:szCs w:val="24"/>
        </w:rPr>
        <w:tab/>
      </w:r>
      <w:r w:rsidR="006B3704" w:rsidRPr="00E40035">
        <w:rPr>
          <w:rFonts w:ascii="Arial" w:hAnsi="Arial" w:cs="Arial"/>
          <w:b/>
          <w:sz w:val="24"/>
          <w:szCs w:val="24"/>
        </w:rPr>
        <w:tab/>
      </w:r>
      <w:r w:rsidR="00E40035">
        <w:rPr>
          <w:rFonts w:ascii="Arial" w:hAnsi="Arial" w:cs="Arial"/>
          <w:b/>
          <w:sz w:val="24"/>
          <w:szCs w:val="24"/>
        </w:rPr>
        <w:tab/>
      </w:r>
      <w:r w:rsidR="00E40035">
        <w:rPr>
          <w:rFonts w:ascii="Arial" w:hAnsi="Arial" w:cs="Arial"/>
          <w:b/>
          <w:sz w:val="24"/>
          <w:szCs w:val="24"/>
        </w:rPr>
        <w:tab/>
      </w:r>
      <w:r w:rsidR="00E40035">
        <w:rPr>
          <w:rFonts w:ascii="Arial" w:hAnsi="Arial" w:cs="Arial"/>
          <w:b/>
          <w:sz w:val="24"/>
          <w:szCs w:val="24"/>
        </w:rPr>
        <w:tab/>
      </w:r>
      <w:r w:rsidRPr="00E40035">
        <w:rPr>
          <w:rFonts w:ascii="Arial" w:hAnsi="Arial" w:cs="Arial"/>
          <w:sz w:val="24"/>
          <w:szCs w:val="24"/>
        </w:rPr>
        <w:t xml:space="preserve">p. </w:t>
      </w:r>
      <w:r w:rsidR="00926837" w:rsidRPr="00E40035">
        <w:rPr>
          <w:rFonts w:ascii="Arial" w:hAnsi="Arial" w:cs="Arial"/>
          <w:sz w:val="24"/>
          <w:szCs w:val="24"/>
        </w:rPr>
        <w:t>126</w:t>
      </w:r>
    </w:p>
    <w:p w:rsidR="00A21941" w:rsidRPr="00E40035" w:rsidRDefault="005C1D1C" w:rsidP="00121626">
      <w:pPr>
        <w:spacing w:after="120" w:line="240" w:lineRule="auto"/>
        <w:rPr>
          <w:rFonts w:ascii="Arial" w:hAnsi="Arial" w:cs="Arial"/>
          <w:sz w:val="24"/>
          <w:szCs w:val="24"/>
        </w:rPr>
      </w:pPr>
      <w:r w:rsidRPr="00E40035">
        <w:rPr>
          <w:rFonts w:ascii="Arial" w:hAnsi="Arial" w:cs="Arial"/>
          <w:sz w:val="24"/>
          <w:szCs w:val="24"/>
        </w:rPr>
        <w:t>. . .</w:t>
      </w:r>
      <w:r w:rsidR="006A3AE3" w:rsidRPr="00E40035">
        <w:rPr>
          <w:rFonts w:ascii="Arial" w:hAnsi="Arial" w:cs="Arial"/>
          <w:sz w:val="24"/>
          <w:szCs w:val="24"/>
        </w:rPr>
        <w:t xml:space="preserve"> (Baron 194; Jacobs 55).</w:t>
      </w:r>
    </w:p>
    <w:p w:rsidR="00E40035" w:rsidRDefault="00E40035" w:rsidP="00121626">
      <w:pPr>
        <w:spacing w:after="120" w:line="240" w:lineRule="auto"/>
        <w:jc w:val="center"/>
        <w:rPr>
          <w:rFonts w:ascii="Arial" w:hAnsi="Arial" w:cs="Arial"/>
          <w:b/>
          <w:sz w:val="28"/>
          <w:szCs w:val="28"/>
        </w:rPr>
      </w:pPr>
    </w:p>
    <w:p w:rsidR="00121626" w:rsidRPr="00E40035" w:rsidRDefault="00121626" w:rsidP="00121626">
      <w:pPr>
        <w:spacing w:after="120" w:line="240" w:lineRule="auto"/>
        <w:jc w:val="center"/>
        <w:rPr>
          <w:rFonts w:ascii="Arial" w:hAnsi="Arial" w:cs="Arial"/>
          <w:b/>
          <w:sz w:val="28"/>
          <w:szCs w:val="28"/>
        </w:rPr>
      </w:pPr>
      <w:r w:rsidRPr="00E40035">
        <w:rPr>
          <w:rFonts w:ascii="Arial" w:hAnsi="Arial" w:cs="Arial"/>
          <w:b/>
          <w:sz w:val="28"/>
          <w:szCs w:val="28"/>
        </w:rPr>
        <w:lastRenderedPageBreak/>
        <w:t>Works Cited</w:t>
      </w:r>
    </w:p>
    <w:p w:rsidR="00121626" w:rsidRPr="00E40035" w:rsidRDefault="00121626" w:rsidP="001B3A87">
      <w:pPr>
        <w:spacing w:after="120" w:line="240" w:lineRule="auto"/>
        <w:rPr>
          <w:rFonts w:ascii="Arial" w:hAnsi="Arial" w:cs="Arial"/>
          <w:sz w:val="24"/>
          <w:szCs w:val="24"/>
        </w:rPr>
      </w:pPr>
      <w:r w:rsidRPr="00E40035">
        <w:rPr>
          <w:rFonts w:ascii="Arial" w:hAnsi="Arial" w:cs="Arial"/>
          <w:sz w:val="24"/>
          <w:szCs w:val="24"/>
        </w:rPr>
        <w:t>Center the title, Works Cited, at the top of a page at the end of the paper. Do not indent the first line of each citation, but indent all subsequent lines ½ inch (hanging indent). Double space.</w:t>
      </w:r>
    </w:p>
    <w:p w:rsidR="007C694A" w:rsidRPr="00E40035" w:rsidRDefault="00121626" w:rsidP="007C694A">
      <w:pPr>
        <w:spacing w:after="120" w:line="240" w:lineRule="auto"/>
        <w:rPr>
          <w:rFonts w:ascii="Arial" w:hAnsi="Arial" w:cs="Arial"/>
          <w:sz w:val="24"/>
          <w:szCs w:val="24"/>
        </w:rPr>
      </w:pPr>
      <w:r w:rsidRPr="00E40035">
        <w:rPr>
          <w:rFonts w:ascii="Arial" w:hAnsi="Arial" w:cs="Arial"/>
          <w:sz w:val="24"/>
          <w:szCs w:val="24"/>
        </w:rPr>
        <w:t xml:space="preserve">Include only works that you borrow from in this list. Entries should be arranged alphabetically by the first element, which is usually the author's last name or, if the work is anonymous, by its title. </w:t>
      </w:r>
      <w:r w:rsidR="007C694A" w:rsidRPr="00E40035">
        <w:rPr>
          <w:rFonts w:ascii="Arial" w:hAnsi="Arial" w:cs="Arial"/>
          <w:sz w:val="24"/>
          <w:szCs w:val="24"/>
        </w:rPr>
        <w:t xml:space="preserve">Each entry </w:t>
      </w:r>
      <w:r w:rsidR="009275A3" w:rsidRPr="00E40035">
        <w:rPr>
          <w:rFonts w:ascii="Arial" w:hAnsi="Arial" w:cs="Arial"/>
          <w:sz w:val="24"/>
          <w:szCs w:val="24"/>
        </w:rPr>
        <w:t>should</w:t>
      </w:r>
      <w:r w:rsidR="007C694A" w:rsidRPr="00E40035">
        <w:rPr>
          <w:rFonts w:ascii="Arial" w:hAnsi="Arial" w:cs="Arial"/>
          <w:sz w:val="24"/>
          <w:szCs w:val="24"/>
        </w:rPr>
        <w:t xml:space="preserve"> include </w:t>
      </w:r>
      <w:r w:rsidR="009275A3" w:rsidRPr="00E40035">
        <w:rPr>
          <w:rFonts w:ascii="Arial" w:hAnsi="Arial" w:cs="Arial"/>
          <w:sz w:val="24"/>
          <w:szCs w:val="24"/>
        </w:rPr>
        <w:t>the following</w:t>
      </w:r>
      <w:r w:rsidR="007C694A" w:rsidRPr="00E40035">
        <w:rPr>
          <w:rFonts w:ascii="Arial" w:hAnsi="Arial" w:cs="Arial"/>
          <w:sz w:val="24"/>
          <w:szCs w:val="24"/>
        </w:rPr>
        <w:t xml:space="preserve"> core elements, </w:t>
      </w:r>
      <w:r w:rsidR="009275A3" w:rsidRPr="00E40035">
        <w:rPr>
          <w:rFonts w:ascii="Arial" w:hAnsi="Arial" w:cs="Arial"/>
          <w:sz w:val="24"/>
          <w:szCs w:val="24"/>
        </w:rPr>
        <w:t xml:space="preserve">when known, </w:t>
      </w:r>
      <w:r w:rsidR="007C694A" w:rsidRPr="00E40035">
        <w:rPr>
          <w:rFonts w:ascii="Arial" w:hAnsi="Arial" w:cs="Arial"/>
          <w:sz w:val="24"/>
          <w:szCs w:val="24"/>
        </w:rPr>
        <w:t>which should be taken from the source's title page</w:t>
      </w:r>
      <w:r w:rsidR="0086792C" w:rsidRPr="00E40035">
        <w:rPr>
          <w:rFonts w:ascii="Arial" w:hAnsi="Arial" w:cs="Arial"/>
          <w:sz w:val="24"/>
          <w:szCs w:val="24"/>
        </w:rPr>
        <w:t xml:space="preserve"> or the first page of a periodical article or webpage</w:t>
      </w:r>
      <w:r w:rsidR="009275A3" w:rsidRPr="00E40035">
        <w:rPr>
          <w:rFonts w:ascii="Arial" w:hAnsi="Arial" w:cs="Arial"/>
          <w:sz w:val="24"/>
          <w:szCs w:val="24"/>
        </w:rPr>
        <w:t>:</w:t>
      </w:r>
    </w:p>
    <w:p w:rsidR="007C694A" w:rsidRPr="00E40035" w:rsidRDefault="007C694A" w:rsidP="007C694A">
      <w:pPr>
        <w:pStyle w:val="ListParagraph"/>
        <w:numPr>
          <w:ilvl w:val="0"/>
          <w:numId w:val="1"/>
        </w:numPr>
        <w:spacing w:after="120" w:line="240" w:lineRule="auto"/>
        <w:rPr>
          <w:rFonts w:ascii="Arial" w:hAnsi="Arial" w:cs="Arial"/>
          <w:sz w:val="24"/>
          <w:szCs w:val="24"/>
        </w:rPr>
      </w:pPr>
      <w:r w:rsidRPr="00E40035">
        <w:rPr>
          <w:rFonts w:ascii="Arial" w:hAnsi="Arial" w:cs="Arial"/>
          <w:sz w:val="24"/>
          <w:szCs w:val="24"/>
        </w:rPr>
        <w:t>author name(s)</w:t>
      </w:r>
      <w:r w:rsidR="004217F1">
        <w:rPr>
          <w:rFonts w:ascii="Arial" w:hAnsi="Arial" w:cs="Arial"/>
          <w:sz w:val="24"/>
          <w:szCs w:val="24"/>
        </w:rPr>
        <w:t>.</w:t>
      </w:r>
    </w:p>
    <w:p w:rsidR="007C694A" w:rsidRPr="00E40035" w:rsidRDefault="007C694A" w:rsidP="007C694A">
      <w:pPr>
        <w:pStyle w:val="ListParagraph"/>
        <w:numPr>
          <w:ilvl w:val="0"/>
          <w:numId w:val="1"/>
        </w:numPr>
        <w:spacing w:after="120" w:line="240" w:lineRule="auto"/>
        <w:rPr>
          <w:rFonts w:ascii="Arial" w:hAnsi="Arial" w:cs="Arial"/>
          <w:sz w:val="24"/>
          <w:szCs w:val="24"/>
        </w:rPr>
      </w:pPr>
      <w:r w:rsidRPr="00E40035">
        <w:rPr>
          <w:rFonts w:ascii="Arial" w:hAnsi="Arial" w:cs="Arial"/>
          <w:sz w:val="24"/>
          <w:szCs w:val="24"/>
        </w:rPr>
        <w:t>title of source</w:t>
      </w:r>
      <w:r w:rsidR="004217F1">
        <w:rPr>
          <w:rFonts w:ascii="Arial" w:hAnsi="Arial" w:cs="Arial"/>
          <w:sz w:val="24"/>
          <w:szCs w:val="24"/>
        </w:rPr>
        <w:t>.</w:t>
      </w:r>
    </w:p>
    <w:p w:rsidR="007C694A" w:rsidRPr="00E40035" w:rsidRDefault="007C694A" w:rsidP="007C694A">
      <w:pPr>
        <w:pStyle w:val="ListParagraph"/>
        <w:numPr>
          <w:ilvl w:val="0"/>
          <w:numId w:val="1"/>
        </w:numPr>
        <w:spacing w:after="120" w:line="240" w:lineRule="auto"/>
        <w:rPr>
          <w:rFonts w:ascii="Arial" w:hAnsi="Arial" w:cs="Arial"/>
          <w:sz w:val="24"/>
          <w:szCs w:val="24"/>
        </w:rPr>
      </w:pPr>
      <w:r w:rsidRPr="00E40035">
        <w:rPr>
          <w:rFonts w:ascii="Arial" w:hAnsi="Arial" w:cs="Arial"/>
          <w:sz w:val="24"/>
          <w:szCs w:val="24"/>
        </w:rPr>
        <w:t>title of container</w:t>
      </w:r>
      <w:r w:rsidR="004217F1">
        <w:rPr>
          <w:rFonts w:ascii="Arial" w:hAnsi="Arial" w:cs="Arial"/>
          <w:sz w:val="24"/>
          <w:szCs w:val="24"/>
        </w:rPr>
        <w:t>,</w:t>
      </w:r>
    </w:p>
    <w:p w:rsidR="007C694A" w:rsidRPr="00E40035" w:rsidRDefault="007C694A" w:rsidP="007C694A">
      <w:pPr>
        <w:pStyle w:val="ListParagraph"/>
        <w:numPr>
          <w:ilvl w:val="0"/>
          <w:numId w:val="1"/>
        </w:numPr>
        <w:spacing w:after="120" w:line="240" w:lineRule="auto"/>
        <w:rPr>
          <w:rFonts w:ascii="Arial" w:hAnsi="Arial" w:cs="Arial"/>
          <w:sz w:val="24"/>
          <w:szCs w:val="24"/>
        </w:rPr>
      </w:pPr>
      <w:r w:rsidRPr="00E40035">
        <w:rPr>
          <w:rFonts w:ascii="Arial" w:hAnsi="Arial" w:cs="Arial"/>
          <w:sz w:val="24"/>
          <w:szCs w:val="24"/>
        </w:rPr>
        <w:t>other contributors</w:t>
      </w:r>
      <w:r w:rsidR="004217F1">
        <w:rPr>
          <w:rFonts w:ascii="Arial" w:hAnsi="Arial" w:cs="Arial"/>
          <w:sz w:val="24"/>
          <w:szCs w:val="24"/>
        </w:rPr>
        <w:t>,</w:t>
      </w:r>
    </w:p>
    <w:p w:rsidR="007C694A" w:rsidRPr="00E40035" w:rsidRDefault="007C694A" w:rsidP="007C694A">
      <w:pPr>
        <w:pStyle w:val="ListParagraph"/>
        <w:numPr>
          <w:ilvl w:val="0"/>
          <w:numId w:val="1"/>
        </w:numPr>
        <w:spacing w:after="120" w:line="240" w:lineRule="auto"/>
        <w:rPr>
          <w:rFonts w:ascii="Arial" w:hAnsi="Arial" w:cs="Arial"/>
          <w:sz w:val="24"/>
          <w:szCs w:val="24"/>
        </w:rPr>
      </w:pPr>
      <w:r w:rsidRPr="00E40035">
        <w:rPr>
          <w:rFonts w:ascii="Arial" w:hAnsi="Arial" w:cs="Arial"/>
          <w:sz w:val="24"/>
          <w:szCs w:val="24"/>
        </w:rPr>
        <w:t>version</w:t>
      </w:r>
      <w:r w:rsidR="004217F1">
        <w:rPr>
          <w:rFonts w:ascii="Arial" w:hAnsi="Arial" w:cs="Arial"/>
          <w:sz w:val="24"/>
          <w:szCs w:val="24"/>
        </w:rPr>
        <w:t>,</w:t>
      </w:r>
    </w:p>
    <w:p w:rsidR="007C694A" w:rsidRPr="00E40035" w:rsidRDefault="007C694A" w:rsidP="007C694A">
      <w:pPr>
        <w:pStyle w:val="ListParagraph"/>
        <w:numPr>
          <w:ilvl w:val="0"/>
          <w:numId w:val="1"/>
        </w:numPr>
        <w:spacing w:after="120" w:line="240" w:lineRule="auto"/>
        <w:rPr>
          <w:rFonts w:ascii="Arial" w:hAnsi="Arial" w:cs="Arial"/>
          <w:sz w:val="24"/>
          <w:szCs w:val="24"/>
        </w:rPr>
      </w:pPr>
      <w:r w:rsidRPr="00E40035">
        <w:rPr>
          <w:rFonts w:ascii="Arial" w:hAnsi="Arial" w:cs="Arial"/>
          <w:sz w:val="24"/>
          <w:szCs w:val="24"/>
        </w:rPr>
        <w:t>number</w:t>
      </w:r>
      <w:r w:rsidR="004217F1">
        <w:rPr>
          <w:rFonts w:ascii="Arial" w:hAnsi="Arial" w:cs="Arial"/>
          <w:sz w:val="24"/>
          <w:szCs w:val="24"/>
        </w:rPr>
        <w:t>,</w:t>
      </w:r>
    </w:p>
    <w:p w:rsidR="007C694A" w:rsidRPr="00E40035" w:rsidRDefault="007C694A" w:rsidP="007C694A">
      <w:pPr>
        <w:pStyle w:val="ListParagraph"/>
        <w:numPr>
          <w:ilvl w:val="0"/>
          <w:numId w:val="1"/>
        </w:numPr>
        <w:spacing w:after="120" w:line="240" w:lineRule="auto"/>
        <w:rPr>
          <w:rFonts w:ascii="Arial" w:hAnsi="Arial" w:cs="Arial"/>
          <w:sz w:val="24"/>
          <w:szCs w:val="24"/>
        </w:rPr>
      </w:pPr>
      <w:r w:rsidRPr="00E40035">
        <w:rPr>
          <w:rFonts w:ascii="Arial" w:hAnsi="Arial" w:cs="Arial"/>
          <w:sz w:val="24"/>
          <w:szCs w:val="24"/>
        </w:rPr>
        <w:t>publisher</w:t>
      </w:r>
      <w:r w:rsidR="004217F1">
        <w:rPr>
          <w:rFonts w:ascii="Arial" w:hAnsi="Arial" w:cs="Arial"/>
          <w:sz w:val="24"/>
          <w:szCs w:val="24"/>
        </w:rPr>
        <w:t>,</w:t>
      </w:r>
    </w:p>
    <w:p w:rsidR="007C694A" w:rsidRPr="00E40035" w:rsidRDefault="007C694A" w:rsidP="007C694A">
      <w:pPr>
        <w:pStyle w:val="ListParagraph"/>
        <w:numPr>
          <w:ilvl w:val="0"/>
          <w:numId w:val="1"/>
        </w:numPr>
        <w:spacing w:after="120" w:line="240" w:lineRule="auto"/>
        <w:rPr>
          <w:rFonts w:ascii="Arial" w:hAnsi="Arial" w:cs="Arial"/>
          <w:sz w:val="24"/>
          <w:szCs w:val="24"/>
        </w:rPr>
      </w:pPr>
      <w:r w:rsidRPr="00E40035">
        <w:rPr>
          <w:rFonts w:ascii="Arial" w:hAnsi="Arial" w:cs="Arial"/>
          <w:sz w:val="24"/>
          <w:szCs w:val="24"/>
        </w:rPr>
        <w:t>publication date</w:t>
      </w:r>
      <w:r w:rsidR="004217F1">
        <w:rPr>
          <w:rFonts w:ascii="Arial" w:hAnsi="Arial" w:cs="Arial"/>
          <w:sz w:val="24"/>
          <w:szCs w:val="24"/>
        </w:rPr>
        <w:t>,</w:t>
      </w:r>
    </w:p>
    <w:p w:rsidR="00121626" w:rsidRPr="00E40035" w:rsidRDefault="007C694A" w:rsidP="007C694A">
      <w:pPr>
        <w:pStyle w:val="ListParagraph"/>
        <w:numPr>
          <w:ilvl w:val="0"/>
          <w:numId w:val="1"/>
        </w:numPr>
        <w:spacing w:after="120" w:line="240" w:lineRule="auto"/>
        <w:rPr>
          <w:rFonts w:ascii="Arial" w:hAnsi="Arial" w:cs="Arial"/>
          <w:sz w:val="24"/>
          <w:szCs w:val="24"/>
        </w:rPr>
      </w:pPr>
      <w:r w:rsidRPr="00E40035">
        <w:rPr>
          <w:rFonts w:ascii="Arial" w:hAnsi="Arial" w:cs="Arial"/>
          <w:sz w:val="24"/>
          <w:szCs w:val="24"/>
        </w:rPr>
        <w:t>location</w:t>
      </w:r>
      <w:r w:rsidR="004217F1">
        <w:rPr>
          <w:rFonts w:ascii="Arial" w:hAnsi="Arial" w:cs="Arial"/>
          <w:sz w:val="24"/>
          <w:szCs w:val="24"/>
        </w:rPr>
        <w:t>.</w:t>
      </w:r>
      <w:bookmarkStart w:id="0" w:name="_GoBack"/>
      <w:bookmarkEnd w:id="0"/>
    </w:p>
    <w:p w:rsidR="001B3A87" w:rsidRPr="00E40035" w:rsidRDefault="001B3A87" w:rsidP="001B3A87">
      <w:pPr>
        <w:spacing w:after="120"/>
        <w:ind w:right="-144"/>
        <w:rPr>
          <w:rFonts w:ascii="Arial" w:hAnsi="Arial" w:cs="Arial"/>
          <w:i/>
          <w:iCs/>
          <w:sz w:val="24"/>
          <w:szCs w:val="24"/>
        </w:rPr>
      </w:pPr>
      <w:r w:rsidRPr="00E40035">
        <w:rPr>
          <w:rFonts w:ascii="Arial" w:hAnsi="Arial" w:cs="Arial"/>
          <w:noProof/>
          <w:sz w:val="24"/>
          <w:szCs w:val="24"/>
        </w:rPr>
        <mc:AlternateContent>
          <mc:Choice Requires="wps">
            <w:drawing>
              <wp:anchor distT="0" distB="0" distL="114300" distR="114300" simplePos="0" relativeHeight="251665408" behindDoc="0" locked="0" layoutInCell="1" allowOverlap="1" wp14:anchorId="116A3D37" wp14:editId="33BB2865">
                <wp:simplePos x="0" y="0"/>
                <wp:positionH relativeFrom="column">
                  <wp:posOffset>-19878</wp:posOffset>
                </wp:positionH>
                <wp:positionV relativeFrom="paragraph">
                  <wp:posOffset>264740</wp:posOffset>
                </wp:positionV>
                <wp:extent cx="2902226" cy="174928"/>
                <wp:effectExtent l="0" t="0" r="12700"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2226" cy="1749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11F4E" id="Rectangle 5" o:spid="_x0000_s1026" style="position:absolute;margin-left:-1.55pt;margin-top:20.85pt;width:228.5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kCdwIAAPs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" filled="f"/>
            </w:pict>
          </mc:Fallback>
        </mc:AlternateContent>
      </w:r>
      <w:r w:rsidRPr="00E40035">
        <w:rPr>
          <w:rFonts w:ascii="Arial" w:hAnsi="Arial" w:cs="Arial"/>
          <w:bCs/>
          <w:iCs/>
          <w:sz w:val="24"/>
          <w:szCs w:val="24"/>
        </w:rPr>
        <w:t>You may find that you need to combine several examples to fit what you are citing</w:t>
      </w:r>
      <w:r w:rsidRPr="00E40035">
        <w:rPr>
          <w:rFonts w:ascii="Arial" w:hAnsi="Arial" w:cs="Arial"/>
          <w:bCs/>
          <w:i/>
          <w:iCs/>
          <w:sz w:val="24"/>
          <w:szCs w:val="24"/>
        </w:rPr>
        <w:t xml:space="preserve">.  </w:t>
      </w:r>
    </w:p>
    <w:p w:rsidR="00121626" w:rsidRPr="00E40035" w:rsidRDefault="00121626" w:rsidP="00121626">
      <w:pPr>
        <w:spacing w:after="0" w:line="240" w:lineRule="auto"/>
        <w:rPr>
          <w:rFonts w:ascii="Arial" w:hAnsi="Arial" w:cs="Arial"/>
          <w:b/>
          <w:sz w:val="24"/>
          <w:szCs w:val="24"/>
        </w:rPr>
      </w:pPr>
      <w:r w:rsidRPr="00E40035">
        <w:rPr>
          <w:rFonts w:ascii="Arial" w:hAnsi="Arial" w:cs="Arial"/>
          <w:b/>
          <w:i/>
          <w:sz w:val="24"/>
          <w:szCs w:val="24"/>
        </w:rPr>
        <w:t>Always double space the</w:t>
      </w:r>
      <w:r w:rsidRPr="00E40035">
        <w:rPr>
          <w:rFonts w:ascii="Arial" w:hAnsi="Arial" w:cs="Arial"/>
          <w:b/>
          <w:sz w:val="24"/>
          <w:szCs w:val="24"/>
        </w:rPr>
        <w:t xml:space="preserve"> Works Cited.  </w:t>
      </w:r>
    </w:p>
    <w:p w:rsidR="00121626" w:rsidRPr="00E40035" w:rsidRDefault="00121626" w:rsidP="00121626">
      <w:pPr>
        <w:spacing w:after="0" w:line="240" w:lineRule="auto"/>
        <w:rPr>
          <w:rFonts w:ascii="Arial" w:hAnsi="Arial" w:cs="Arial"/>
          <w:sz w:val="24"/>
          <w:szCs w:val="24"/>
        </w:rPr>
      </w:pP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b/>
          <w:sz w:val="24"/>
          <w:szCs w:val="24"/>
        </w:rPr>
        <w:t>Multiple publications by the same author</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113</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Borroff, Marie. </w:t>
      </w:r>
      <w:r w:rsidRPr="00E40035">
        <w:rPr>
          <w:rFonts w:ascii="Arial" w:hAnsi="Arial" w:cs="Arial"/>
          <w:i/>
          <w:sz w:val="24"/>
          <w:szCs w:val="24"/>
        </w:rPr>
        <w:t>Language and the Poet: Verbal Artistry in Frost, Stevens, and Moore</w:t>
      </w:r>
      <w:r w:rsidRPr="00E40035">
        <w:rPr>
          <w:rFonts w:ascii="Arial" w:hAnsi="Arial" w:cs="Arial"/>
          <w:sz w:val="24"/>
          <w:szCs w:val="24"/>
        </w:rPr>
        <w:t xml:space="preserve">. U of Chicago P, 1979. </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 editor. </w:t>
      </w:r>
      <w:r w:rsidRPr="00E40035">
        <w:rPr>
          <w:rFonts w:ascii="Arial" w:hAnsi="Arial" w:cs="Arial"/>
          <w:i/>
          <w:sz w:val="24"/>
          <w:szCs w:val="24"/>
        </w:rPr>
        <w:t>Wallace Stevens: A Collection of Critical Essays</w:t>
      </w:r>
      <w:r w:rsidRPr="00E40035">
        <w:rPr>
          <w:rFonts w:ascii="Arial" w:hAnsi="Arial" w:cs="Arial"/>
          <w:sz w:val="24"/>
          <w:szCs w:val="24"/>
        </w:rPr>
        <w:t xml:space="preserve">. Prentice-Hall, 1963. </w:t>
      </w:r>
    </w:p>
    <w:p w:rsidR="00121626" w:rsidRPr="00E40035" w:rsidRDefault="00121626" w:rsidP="00E40035">
      <w:pPr>
        <w:spacing w:after="120" w:line="240" w:lineRule="auto"/>
        <w:ind w:left="720" w:hanging="720"/>
        <w:jc w:val="center"/>
        <w:rPr>
          <w:rFonts w:ascii="Arial" w:hAnsi="Arial" w:cs="Arial"/>
          <w:b/>
          <w:sz w:val="24"/>
          <w:szCs w:val="24"/>
        </w:rPr>
      </w:pPr>
      <w:r w:rsidRPr="00E40035">
        <w:rPr>
          <w:rFonts w:ascii="Arial" w:hAnsi="Arial" w:cs="Arial"/>
          <w:b/>
          <w:sz w:val="24"/>
          <w:szCs w:val="24"/>
        </w:rPr>
        <w:t>BOOKS</w:t>
      </w:r>
    </w:p>
    <w:p w:rsidR="00121626" w:rsidRPr="00E40035" w:rsidRDefault="00121626" w:rsidP="0029211A">
      <w:pPr>
        <w:spacing w:after="0" w:line="240" w:lineRule="auto"/>
        <w:ind w:left="720" w:hanging="720"/>
        <w:rPr>
          <w:rFonts w:ascii="Arial" w:hAnsi="Arial" w:cs="Arial"/>
          <w:sz w:val="24"/>
          <w:szCs w:val="24"/>
        </w:rPr>
      </w:pPr>
      <w:r w:rsidRPr="00E40035">
        <w:rPr>
          <w:rFonts w:ascii="Arial" w:hAnsi="Arial" w:cs="Arial"/>
          <w:b/>
          <w:sz w:val="24"/>
          <w:szCs w:val="24"/>
        </w:rPr>
        <w:t>No known author</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6B3704"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24</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i/>
          <w:sz w:val="24"/>
          <w:szCs w:val="24"/>
        </w:rPr>
        <w:t>Beowulf</w:t>
      </w:r>
      <w:r w:rsidRPr="00E40035">
        <w:rPr>
          <w:rFonts w:ascii="Arial" w:hAnsi="Arial" w:cs="Arial"/>
          <w:sz w:val="24"/>
          <w:szCs w:val="24"/>
        </w:rPr>
        <w:t>. Translated by Alan Sullivan and Timothy Murphy, edited by Sarah Anderson, Pearson, 2004.</w:t>
      </w:r>
    </w:p>
    <w:p w:rsidR="00121626" w:rsidRPr="00E40035" w:rsidRDefault="00121626" w:rsidP="0029211A">
      <w:pPr>
        <w:spacing w:after="0" w:line="240" w:lineRule="auto"/>
        <w:ind w:left="720" w:hanging="720"/>
        <w:rPr>
          <w:rFonts w:ascii="Arial" w:hAnsi="Arial" w:cs="Arial"/>
          <w:sz w:val="24"/>
          <w:szCs w:val="24"/>
        </w:rPr>
      </w:pPr>
      <w:r w:rsidRPr="00E40035">
        <w:rPr>
          <w:rFonts w:ascii="Arial" w:hAnsi="Arial" w:cs="Arial"/>
          <w:b/>
          <w:sz w:val="24"/>
          <w:szCs w:val="24"/>
        </w:rPr>
        <w:t>One author; ebook</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6B3704"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34</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Gikandi, Simon. </w:t>
      </w:r>
      <w:r w:rsidRPr="00E40035">
        <w:rPr>
          <w:rFonts w:ascii="Arial" w:hAnsi="Arial" w:cs="Arial"/>
          <w:i/>
          <w:sz w:val="24"/>
          <w:szCs w:val="24"/>
        </w:rPr>
        <w:t>Ngugi wa Thiong’o</w:t>
      </w:r>
      <w:r w:rsidRPr="00E40035">
        <w:rPr>
          <w:rFonts w:ascii="Arial" w:hAnsi="Arial" w:cs="Arial"/>
          <w:sz w:val="24"/>
          <w:szCs w:val="24"/>
        </w:rPr>
        <w:t xml:space="preserve">. Cambridge UP, 2000. </w:t>
      </w:r>
      <w:r w:rsidRPr="00E40035">
        <w:rPr>
          <w:rFonts w:ascii="Arial" w:hAnsi="Arial" w:cs="Arial"/>
          <w:i/>
          <w:sz w:val="24"/>
          <w:szCs w:val="24"/>
        </w:rPr>
        <w:t>ACLS Humanities E-book</w:t>
      </w:r>
      <w:r w:rsidRPr="00E40035">
        <w:rPr>
          <w:rFonts w:ascii="Arial" w:hAnsi="Arial" w:cs="Arial"/>
          <w:sz w:val="24"/>
          <w:szCs w:val="24"/>
        </w:rPr>
        <w:t>, hdl.handle.net/2027/heb.07588.0001.001.</w:t>
      </w:r>
    </w:p>
    <w:p w:rsidR="00E40035" w:rsidRDefault="00E40035" w:rsidP="0029211A">
      <w:pPr>
        <w:spacing w:after="0" w:line="240" w:lineRule="auto"/>
        <w:ind w:left="720" w:hanging="720"/>
        <w:rPr>
          <w:rFonts w:ascii="Arial" w:hAnsi="Arial" w:cs="Arial"/>
          <w:b/>
          <w:sz w:val="24"/>
          <w:szCs w:val="24"/>
        </w:rPr>
      </w:pPr>
    </w:p>
    <w:p w:rsidR="00E40035" w:rsidRDefault="00E40035" w:rsidP="0029211A">
      <w:pPr>
        <w:spacing w:after="0" w:line="240" w:lineRule="auto"/>
        <w:ind w:left="720" w:hanging="720"/>
        <w:rPr>
          <w:rFonts w:ascii="Arial" w:hAnsi="Arial" w:cs="Arial"/>
          <w:b/>
          <w:sz w:val="24"/>
          <w:szCs w:val="24"/>
        </w:rPr>
      </w:pPr>
    </w:p>
    <w:p w:rsidR="00E40035" w:rsidRDefault="00E40035" w:rsidP="0029211A">
      <w:pPr>
        <w:spacing w:after="0" w:line="240" w:lineRule="auto"/>
        <w:ind w:left="720" w:hanging="720"/>
        <w:rPr>
          <w:rFonts w:ascii="Arial" w:hAnsi="Arial" w:cs="Arial"/>
          <w:b/>
          <w:sz w:val="24"/>
          <w:szCs w:val="24"/>
        </w:rPr>
      </w:pPr>
    </w:p>
    <w:p w:rsidR="00121626" w:rsidRPr="00E40035" w:rsidRDefault="00121626" w:rsidP="0029211A">
      <w:pPr>
        <w:spacing w:after="0" w:line="240" w:lineRule="auto"/>
        <w:ind w:left="720" w:hanging="720"/>
        <w:rPr>
          <w:rFonts w:ascii="Arial" w:hAnsi="Arial" w:cs="Arial"/>
          <w:sz w:val="24"/>
          <w:szCs w:val="24"/>
        </w:rPr>
      </w:pPr>
      <w:r w:rsidRPr="00E40035">
        <w:rPr>
          <w:rFonts w:ascii="Arial" w:hAnsi="Arial" w:cs="Arial"/>
          <w:b/>
          <w:sz w:val="24"/>
          <w:szCs w:val="24"/>
        </w:rPr>
        <w:lastRenderedPageBreak/>
        <w:t>Two authors</w:t>
      </w:r>
      <w:r w:rsidR="0029211A" w:rsidRPr="00E40035">
        <w:rPr>
          <w:rFonts w:ascii="Arial" w:hAnsi="Arial" w:cs="Arial"/>
          <w:b/>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21</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Dorris, Michael, and Louise Erdrich. </w:t>
      </w:r>
      <w:r w:rsidRPr="00E40035">
        <w:rPr>
          <w:rFonts w:ascii="Arial" w:hAnsi="Arial" w:cs="Arial"/>
          <w:i/>
          <w:sz w:val="24"/>
          <w:szCs w:val="24"/>
        </w:rPr>
        <w:t>The Crown of Columbus</w:t>
      </w:r>
      <w:r w:rsidRPr="00E40035">
        <w:rPr>
          <w:rFonts w:ascii="Arial" w:hAnsi="Arial" w:cs="Arial"/>
          <w:sz w:val="24"/>
          <w:szCs w:val="24"/>
        </w:rPr>
        <w:t>. HarperCollins Publishers, 1999.</w:t>
      </w:r>
    </w:p>
    <w:p w:rsidR="00121626" w:rsidRPr="00E40035" w:rsidRDefault="00121626" w:rsidP="0029211A">
      <w:pPr>
        <w:spacing w:after="0" w:line="240" w:lineRule="auto"/>
        <w:ind w:left="720" w:hanging="720"/>
        <w:rPr>
          <w:rFonts w:ascii="Arial" w:hAnsi="Arial" w:cs="Arial"/>
          <w:sz w:val="24"/>
          <w:szCs w:val="24"/>
        </w:rPr>
      </w:pPr>
      <w:r w:rsidRPr="00E40035">
        <w:rPr>
          <w:rFonts w:ascii="Arial" w:hAnsi="Arial" w:cs="Arial"/>
          <w:b/>
          <w:sz w:val="24"/>
          <w:szCs w:val="24"/>
        </w:rPr>
        <w:t>Three or more authors</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22</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Burdick, Anne, et al. </w:t>
      </w:r>
      <w:r w:rsidRPr="00E40035">
        <w:rPr>
          <w:rFonts w:ascii="Arial" w:hAnsi="Arial" w:cs="Arial"/>
          <w:i/>
          <w:sz w:val="24"/>
          <w:szCs w:val="24"/>
        </w:rPr>
        <w:t>Digital_Humanities</w:t>
      </w:r>
      <w:r w:rsidRPr="00E40035">
        <w:rPr>
          <w:rFonts w:ascii="Arial" w:hAnsi="Arial" w:cs="Arial"/>
          <w:sz w:val="24"/>
          <w:szCs w:val="24"/>
        </w:rPr>
        <w:t xml:space="preserve">. MIT P, 2012. </w:t>
      </w:r>
    </w:p>
    <w:p w:rsidR="00121626" w:rsidRPr="00E40035" w:rsidRDefault="00121626" w:rsidP="0029211A">
      <w:pPr>
        <w:spacing w:after="0" w:line="240" w:lineRule="auto"/>
        <w:ind w:left="720" w:hanging="720"/>
        <w:rPr>
          <w:rFonts w:ascii="Arial" w:hAnsi="Arial" w:cs="Arial"/>
          <w:sz w:val="24"/>
          <w:szCs w:val="24"/>
        </w:rPr>
      </w:pPr>
      <w:r w:rsidRPr="00E40035">
        <w:rPr>
          <w:rFonts w:ascii="Arial" w:hAnsi="Arial" w:cs="Arial"/>
          <w:b/>
          <w:sz w:val="24"/>
          <w:szCs w:val="24"/>
        </w:rPr>
        <w:t>Corporate author</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6B3704"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117</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United States, Department of Labor. </w:t>
      </w:r>
      <w:r w:rsidRPr="00E40035">
        <w:rPr>
          <w:rFonts w:ascii="Arial" w:hAnsi="Arial" w:cs="Arial"/>
          <w:i/>
          <w:sz w:val="24"/>
          <w:szCs w:val="24"/>
        </w:rPr>
        <w:t>Child Care: A Workforce Issue</w:t>
      </w:r>
      <w:r w:rsidRPr="00E40035">
        <w:rPr>
          <w:rFonts w:ascii="Arial" w:hAnsi="Arial" w:cs="Arial"/>
          <w:sz w:val="24"/>
          <w:szCs w:val="24"/>
        </w:rPr>
        <w:t xml:space="preserve">. Government Printing Office, 1988. </w:t>
      </w:r>
    </w:p>
    <w:p w:rsidR="00121626" w:rsidRPr="00E40035" w:rsidRDefault="00121626" w:rsidP="0029211A">
      <w:pPr>
        <w:spacing w:after="0" w:line="240" w:lineRule="auto"/>
        <w:ind w:left="720" w:hanging="720"/>
        <w:rPr>
          <w:rFonts w:ascii="Arial" w:hAnsi="Arial" w:cs="Arial"/>
          <w:sz w:val="24"/>
          <w:szCs w:val="24"/>
        </w:rPr>
      </w:pPr>
      <w:r w:rsidRPr="00E40035">
        <w:rPr>
          <w:rFonts w:ascii="Arial" w:hAnsi="Arial" w:cs="Arial"/>
          <w:b/>
          <w:sz w:val="24"/>
          <w:szCs w:val="24"/>
        </w:rPr>
        <w:t>Section of an edited book at a scholarly project or</w:t>
      </w:r>
      <w:r w:rsidRPr="00E40035">
        <w:rPr>
          <w:rFonts w:ascii="Arial" w:hAnsi="Arial" w:cs="Arial"/>
          <w:sz w:val="24"/>
          <w:szCs w:val="24"/>
        </w:rPr>
        <w:t xml:space="preserve"> </w:t>
      </w:r>
      <w:r w:rsidRPr="00E40035">
        <w:rPr>
          <w:rFonts w:ascii="Arial" w:hAnsi="Arial" w:cs="Arial"/>
          <w:b/>
          <w:sz w:val="24"/>
          <w:szCs w:val="24"/>
        </w:rPr>
        <w:t xml:space="preserve">website </w:t>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35</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Poe, Edgar Allan. “The Masque of the Red Death.” </w:t>
      </w:r>
      <w:r w:rsidRPr="00E40035">
        <w:rPr>
          <w:rFonts w:ascii="Arial" w:hAnsi="Arial" w:cs="Arial"/>
          <w:i/>
          <w:sz w:val="24"/>
          <w:szCs w:val="24"/>
        </w:rPr>
        <w:t>The Complete Works of Edgar Allan Poe</w:t>
      </w:r>
      <w:r w:rsidRPr="00E40035">
        <w:rPr>
          <w:rFonts w:ascii="Arial" w:hAnsi="Arial" w:cs="Arial"/>
          <w:sz w:val="24"/>
          <w:szCs w:val="24"/>
        </w:rPr>
        <w:t xml:space="preserve">, edited by James A. Harrison, vol. 4, Thomas Y. Crowell, 1902, pp. 250-58. </w:t>
      </w:r>
      <w:r w:rsidRPr="00E40035">
        <w:rPr>
          <w:rFonts w:ascii="Arial" w:hAnsi="Arial" w:cs="Arial"/>
          <w:i/>
          <w:sz w:val="24"/>
          <w:szCs w:val="24"/>
        </w:rPr>
        <w:t>HathiTrust Digital Library</w:t>
      </w:r>
      <w:r w:rsidRPr="00E40035">
        <w:rPr>
          <w:rFonts w:ascii="Arial" w:hAnsi="Arial" w:cs="Arial"/>
          <w:sz w:val="24"/>
          <w:szCs w:val="24"/>
        </w:rPr>
        <w:t>, babel.hathitrust.org/cgi/pt?id=coo.31924079574368;view=1up;seq=266.</w:t>
      </w:r>
    </w:p>
    <w:p w:rsidR="00121626" w:rsidRPr="00E40035" w:rsidRDefault="00121626" w:rsidP="0029211A">
      <w:pPr>
        <w:spacing w:after="0" w:line="240" w:lineRule="auto"/>
        <w:ind w:left="720" w:hanging="720"/>
        <w:rPr>
          <w:rFonts w:ascii="Arial" w:hAnsi="Arial" w:cs="Arial"/>
          <w:sz w:val="24"/>
          <w:szCs w:val="24"/>
        </w:rPr>
      </w:pPr>
      <w:r w:rsidRPr="00E40035">
        <w:rPr>
          <w:rFonts w:ascii="Arial" w:hAnsi="Arial" w:cs="Arial"/>
          <w:b/>
          <w:sz w:val="24"/>
          <w:szCs w:val="24"/>
        </w:rPr>
        <w:t>Edited work</w:t>
      </w:r>
      <w:r w:rsidR="0029211A" w:rsidRPr="00E40035">
        <w:rPr>
          <w:rFonts w:ascii="Arial" w:hAnsi="Arial" w:cs="Arial"/>
          <w:b/>
          <w:sz w:val="24"/>
          <w:szCs w:val="24"/>
        </w:rPr>
        <w:t>s</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23</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Nunberg, Geoffrey, editor. </w:t>
      </w:r>
      <w:r w:rsidRPr="00E40035">
        <w:rPr>
          <w:rFonts w:ascii="Arial" w:hAnsi="Arial" w:cs="Arial"/>
          <w:i/>
          <w:sz w:val="24"/>
          <w:szCs w:val="24"/>
        </w:rPr>
        <w:t>The Future of the Book</w:t>
      </w:r>
      <w:r w:rsidRPr="00E40035">
        <w:rPr>
          <w:rFonts w:ascii="Arial" w:hAnsi="Arial" w:cs="Arial"/>
          <w:sz w:val="24"/>
          <w:szCs w:val="24"/>
        </w:rPr>
        <w:t xml:space="preserve">. U of California P, 1996. </w:t>
      </w:r>
    </w:p>
    <w:p w:rsidR="00121626" w:rsidRPr="00E40035" w:rsidRDefault="00121626" w:rsidP="00121626">
      <w:pPr>
        <w:spacing w:after="0" w:line="240" w:lineRule="auto"/>
        <w:rPr>
          <w:rFonts w:ascii="Arial" w:hAnsi="Arial" w:cs="Arial"/>
          <w:sz w:val="24"/>
          <w:szCs w:val="24"/>
        </w:rPr>
      </w:pPr>
      <w:r w:rsidRPr="00E40035">
        <w:rPr>
          <w:rFonts w:ascii="Arial" w:hAnsi="Arial" w:cs="Arial"/>
          <w:b/>
          <w:sz w:val="24"/>
          <w:szCs w:val="24"/>
        </w:rPr>
        <w:t>Translated work</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37</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Chartier, Roger. </w:t>
      </w:r>
      <w:r w:rsidRPr="00E40035">
        <w:rPr>
          <w:rFonts w:ascii="Arial" w:hAnsi="Arial" w:cs="Arial"/>
          <w:i/>
          <w:sz w:val="24"/>
          <w:szCs w:val="24"/>
        </w:rPr>
        <w:t>The Order of Books: Readers, Authors, and Libraries in Europe between the Fourteenth and Eighteenth Centuries</w:t>
      </w:r>
      <w:r w:rsidRPr="00E40035">
        <w:rPr>
          <w:rFonts w:ascii="Arial" w:hAnsi="Arial" w:cs="Arial"/>
          <w:sz w:val="24"/>
          <w:szCs w:val="24"/>
        </w:rPr>
        <w:t>. Translated by Lydia G. Cochrane, Stanford UP, 1994.</w:t>
      </w:r>
    </w:p>
    <w:p w:rsidR="00121626" w:rsidRPr="00E40035" w:rsidRDefault="00121626" w:rsidP="0029211A">
      <w:pPr>
        <w:spacing w:after="0" w:line="240" w:lineRule="auto"/>
        <w:ind w:left="720" w:hanging="720"/>
        <w:rPr>
          <w:rFonts w:ascii="Arial" w:hAnsi="Arial" w:cs="Arial"/>
          <w:sz w:val="24"/>
          <w:szCs w:val="24"/>
        </w:rPr>
      </w:pPr>
      <w:r w:rsidRPr="00E40035">
        <w:rPr>
          <w:rFonts w:ascii="Arial" w:hAnsi="Arial" w:cs="Arial"/>
          <w:b/>
          <w:sz w:val="24"/>
          <w:szCs w:val="24"/>
        </w:rPr>
        <w:t>Multivolume works</w:t>
      </w:r>
      <w:r w:rsidRPr="00E40035">
        <w:rPr>
          <w:rFonts w:ascii="Arial" w:hAnsi="Arial" w:cs="Arial"/>
          <w:sz w:val="24"/>
          <w:szCs w:val="24"/>
        </w:rPr>
        <w:tab/>
      </w:r>
      <w:r w:rsidR="0029211A" w:rsidRPr="00E40035">
        <w:rPr>
          <w:rFonts w:ascii="Arial" w:hAnsi="Arial" w:cs="Arial"/>
          <w:sz w:val="24"/>
          <w:szCs w:val="24"/>
        </w:rPr>
        <w:tab/>
      </w:r>
      <w:r w:rsidR="0029211A" w:rsidRPr="00E40035">
        <w:rPr>
          <w:rFonts w:ascii="Arial" w:hAnsi="Arial" w:cs="Arial"/>
          <w:sz w:val="24"/>
          <w:szCs w:val="24"/>
        </w:rPr>
        <w:tab/>
      </w:r>
      <w:r w:rsidR="0029211A"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pp. 39 &amp; 120</w:t>
      </w:r>
    </w:p>
    <w:p w:rsidR="00121626"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Rampersad, Arnold. </w:t>
      </w:r>
      <w:r w:rsidRPr="00E40035">
        <w:rPr>
          <w:rFonts w:ascii="Arial" w:hAnsi="Arial" w:cs="Arial"/>
          <w:i/>
          <w:sz w:val="24"/>
          <w:szCs w:val="24"/>
        </w:rPr>
        <w:t>The Life of Langston Hughes</w:t>
      </w:r>
      <w:r w:rsidRPr="00E40035">
        <w:rPr>
          <w:rFonts w:ascii="Arial" w:hAnsi="Arial" w:cs="Arial"/>
          <w:sz w:val="24"/>
          <w:szCs w:val="24"/>
        </w:rPr>
        <w:t>. 2nd ed., vol. 2, Oxford UP, 2002.</w:t>
      </w:r>
    </w:p>
    <w:p w:rsidR="00BF7247" w:rsidRPr="00E40035" w:rsidRDefault="00121626"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Wellek, René. </w:t>
      </w:r>
      <w:r w:rsidRPr="00E40035">
        <w:rPr>
          <w:rFonts w:ascii="Arial" w:hAnsi="Arial" w:cs="Arial"/>
          <w:i/>
          <w:sz w:val="24"/>
          <w:szCs w:val="24"/>
        </w:rPr>
        <w:t>A History of Modern Criticism, 1750-1950</w:t>
      </w:r>
      <w:r w:rsidRPr="00E40035">
        <w:rPr>
          <w:rFonts w:ascii="Arial" w:hAnsi="Arial" w:cs="Arial"/>
          <w:sz w:val="24"/>
          <w:szCs w:val="24"/>
        </w:rPr>
        <w:t>. Yale UP, 1955-92. 8 vols.</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One work in a series</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52</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Neruda, Pablo. </w:t>
      </w:r>
      <w:r w:rsidRPr="00E40035">
        <w:rPr>
          <w:rFonts w:ascii="Arial" w:hAnsi="Arial" w:cs="Arial"/>
          <w:i/>
          <w:sz w:val="24"/>
          <w:szCs w:val="24"/>
        </w:rPr>
        <w:t>Canto General</w:t>
      </w:r>
      <w:r w:rsidRPr="00E40035">
        <w:rPr>
          <w:rFonts w:ascii="Arial" w:hAnsi="Arial" w:cs="Arial"/>
          <w:sz w:val="24"/>
          <w:szCs w:val="24"/>
        </w:rPr>
        <w:t>. Translated by Jack Schmitt, U of California P, 1991. Latin American Literature and Culture 7.</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Second or subsequent edition</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39</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Newcomb, Horace, editor. </w:t>
      </w:r>
      <w:r w:rsidRPr="00E40035">
        <w:rPr>
          <w:rFonts w:ascii="Arial" w:hAnsi="Arial" w:cs="Arial"/>
          <w:i/>
          <w:sz w:val="24"/>
          <w:szCs w:val="24"/>
        </w:rPr>
        <w:t>Television: The Critical View</w:t>
      </w:r>
      <w:r w:rsidRPr="00E40035">
        <w:rPr>
          <w:rFonts w:ascii="Arial" w:hAnsi="Arial" w:cs="Arial"/>
          <w:sz w:val="24"/>
          <w:szCs w:val="24"/>
        </w:rPr>
        <w:t>. 7th ed., Oxford UP, 2007.</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lastRenderedPageBreak/>
        <w:t>Government document</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25 &amp; 105</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United Nations. </w:t>
      </w:r>
      <w:r w:rsidRPr="00E40035">
        <w:rPr>
          <w:rFonts w:ascii="Arial" w:hAnsi="Arial" w:cs="Arial"/>
          <w:i/>
          <w:sz w:val="24"/>
          <w:szCs w:val="24"/>
        </w:rPr>
        <w:t>Consequences of Rapid Population Growth in Developing Countries</w:t>
      </w:r>
      <w:r w:rsidRPr="00E40035">
        <w:rPr>
          <w:rFonts w:ascii="Arial" w:hAnsi="Arial" w:cs="Arial"/>
          <w:sz w:val="24"/>
          <w:szCs w:val="24"/>
        </w:rPr>
        <w:t>. Taylor and Francis, 1991.</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United States, Congress, House, Permanent Select Committee on Intelligence. </w:t>
      </w:r>
      <w:r w:rsidRPr="00E40035">
        <w:rPr>
          <w:rFonts w:ascii="Arial" w:hAnsi="Arial" w:cs="Arial"/>
          <w:i/>
          <w:sz w:val="24"/>
          <w:szCs w:val="24"/>
        </w:rPr>
        <w:t>Al-Qaeda: The Many Faces of an Islamist Extremist Threat</w:t>
      </w:r>
      <w:r w:rsidRPr="00E40035">
        <w:rPr>
          <w:rFonts w:ascii="Arial" w:hAnsi="Arial" w:cs="Arial"/>
          <w:sz w:val="24"/>
          <w:szCs w:val="24"/>
        </w:rPr>
        <w:t>. Government Printing Office, 2006. 109th Congress</w:t>
      </w:r>
      <w:r w:rsidR="00340806" w:rsidRPr="00E40035">
        <w:rPr>
          <w:rFonts w:ascii="Arial" w:hAnsi="Arial" w:cs="Arial"/>
          <w:sz w:val="24"/>
          <w:szCs w:val="24"/>
        </w:rPr>
        <w:t>, 2nd Session, House Report 615.</w:t>
      </w:r>
    </w:p>
    <w:p w:rsidR="0047322B" w:rsidRPr="00E40035" w:rsidRDefault="0047322B" w:rsidP="00E40035">
      <w:pPr>
        <w:spacing w:after="120" w:line="240" w:lineRule="auto"/>
        <w:ind w:left="720" w:hanging="720"/>
        <w:jc w:val="center"/>
        <w:rPr>
          <w:rFonts w:ascii="Arial" w:hAnsi="Arial" w:cs="Arial"/>
          <w:b/>
          <w:sz w:val="24"/>
          <w:szCs w:val="24"/>
        </w:rPr>
      </w:pPr>
      <w:r w:rsidRPr="00E40035">
        <w:rPr>
          <w:rFonts w:ascii="Arial" w:hAnsi="Arial" w:cs="Arial"/>
          <w:b/>
          <w:sz w:val="24"/>
          <w:szCs w:val="24"/>
        </w:rPr>
        <w:t>PERIODICAL ARTICLES</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Journal article, online or in database, doi (preferred over URL)</w:t>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48</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Chan, Evans. “Postmodernism and Hong Kong Cinema.” </w:t>
      </w:r>
      <w:r w:rsidRPr="00E40035">
        <w:rPr>
          <w:rFonts w:ascii="Arial" w:hAnsi="Arial" w:cs="Arial"/>
          <w:i/>
          <w:sz w:val="24"/>
          <w:szCs w:val="24"/>
        </w:rPr>
        <w:t>Postmodern Culture</w:t>
      </w:r>
      <w:r w:rsidRPr="00E40035">
        <w:rPr>
          <w:rFonts w:ascii="Arial" w:hAnsi="Arial" w:cs="Arial"/>
          <w:sz w:val="24"/>
          <w:szCs w:val="24"/>
        </w:rPr>
        <w:t xml:space="preserve">, vol. 10, no. 3, May 2000. </w:t>
      </w:r>
      <w:r w:rsidRPr="00E40035">
        <w:rPr>
          <w:rFonts w:ascii="Arial" w:hAnsi="Arial" w:cs="Arial"/>
          <w:i/>
          <w:sz w:val="24"/>
          <w:szCs w:val="24"/>
        </w:rPr>
        <w:t>Project Muse</w:t>
      </w:r>
      <w:r w:rsidRPr="00E40035">
        <w:rPr>
          <w:rFonts w:ascii="Arial" w:hAnsi="Arial" w:cs="Arial"/>
          <w:sz w:val="24"/>
          <w:szCs w:val="24"/>
        </w:rPr>
        <w:t>, doi:10.1353/pmc.2000.0021.</w:t>
      </w:r>
    </w:p>
    <w:p w:rsidR="0047322B" w:rsidRPr="00E40035" w:rsidRDefault="0047322B" w:rsidP="0047322B">
      <w:pPr>
        <w:spacing w:after="0" w:line="240" w:lineRule="auto"/>
        <w:ind w:left="720" w:hanging="720"/>
        <w:rPr>
          <w:rFonts w:ascii="Arial" w:hAnsi="Arial" w:cs="Arial"/>
          <w:b/>
          <w:sz w:val="24"/>
          <w:szCs w:val="24"/>
        </w:rPr>
      </w:pPr>
      <w:r w:rsidRPr="00E40035">
        <w:rPr>
          <w:rFonts w:ascii="Arial" w:hAnsi="Arial" w:cs="Arial"/>
          <w:b/>
          <w:sz w:val="24"/>
          <w:szCs w:val="24"/>
        </w:rPr>
        <w:t xml:space="preserve">Journal article, online or in database, no doi, stable link if </w:t>
      </w:r>
      <w:r w:rsidRPr="00E40035">
        <w:rPr>
          <w:rFonts w:ascii="Arial" w:hAnsi="Arial" w:cs="Arial"/>
          <w:b/>
          <w:sz w:val="24"/>
          <w:szCs w:val="24"/>
        </w:rPr>
        <w:tab/>
      </w:r>
      <w:r w:rsidR="00E40035">
        <w:rPr>
          <w:rFonts w:ascii="Arial" w:hAnsi="Arial" w:cs="Arial"/>
          <w:b/>
          <w:sz w:val="24"/>
          <w:szCs w:val="24"/>
        </w:rPr>
        <w:tab/>
      </w:r>
      <w:r w:rsidRPr="00E40035">
        <w:rPr>
          <w:rFonts w:ascii="Arial" w:hAnsi="Arial" w:cs="Arial"/>
          <w:sz w:val="24"/>
          <w:szCs w:val="24"/>
        </w:rPr>
        <w:t>p. 32</w:t>
      </w:r>
    </w:p>
    <w:p w:rsidR="0047322B" w:rsidRPr="00E40035" w:rsidRDefault="00340806" w:rsidP="0047322B">
      <w:pPr>
        <w:spacing w:after="0" w:line="240" w:lineRule="auto"/>
        <w:ind w:left="720" w:hanging="720"/>
        <w:rPr>
          <w:rFonts w:ascii="Arial" w:hAnsi="Arial" w:cs="Arial"/>
          <w:sz w:val="24"/>
          <w:szCs w:val="24"/>
        </w:rPr>
      </w:pPr>
      <w:r w:rsidRPr="00E40035">
        <w:rPr>
          <w:rFonts w:ascii="Arial" w:hAnsi="Arial" w:cs="Arial"/>
          <w:b/>
          <w:sz w:val="24"/>
          <w:szCs w:val="24"/>
        </w:rPr>
        <w:t>available or</w:t>
      </w:r>
      <w:r w:rsidR="0047322B" w:rsidRPr="00E40035">
        <w:rPr>
          <w:rFonts w:ascii="Arial" w:hAnsi="Arial" w:cs="Arial"/>
          <w:b/>
          <w:sz w:val="24"/>
          <w:szCs w:val="24"/>
        </w:rPr>
        <w:t>,</w:t>
      </w:r>
      <w:r w:rsidRPr="00E40035">
        <w:rPr>
          <w:rFonts w:ascii="Arial" w:hAnsi="Arial" w:cs="Arial"/>
          <w:b/>
          <w:sz w:val="24"/>
          <w:szCs w:val="24"/>
        </w:rPr>
        <w:t xml:space="preserve"> </w:t>
      </w:r>
      <w:r w:rsidR="0047322B" w:rsidRPr="00E40035">
        <w:rPr>
          <w:rFonts w:ascii="Arial" w:hAnsi="Arial" w:cs="Arial"/>
          <w:b/>
          <w:sz w:val="24"/>
          <w:szCs w:val="24"/>
        </w:rPr>
        <w:t>if not, other available URL</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Goldman, Anne. “Questions of Transport: Reading Primo Levi Reading Dante.” </w:t>
      </w:r>
      <w:r w:rsidRPr="00E40035">
        <w:rPr>
          <w:rFonts w:ascii="Arial" w:hAnsi="Arial" w:cs="Arial"/>
          <w:i/>
          <w:sz w:val="24"/>
          <w:szCs w:val="24"/>
        </w:rPr>
        <w:t>The Georgia Review</w:t>
      </w:r>
      <w:r w:rsidRPr="00E40035">
        <w:rPr>
          <w:rFonts w:ascii="Arial" w:hAnsi="Arial" w:cs="Arial"/>
          <w:sz w:val="24"/>
          <w:szCs w:val="24"/>
        </w:rPr>
        <w:t xml:space="preserve">, vol. 64, no. 1, 2010, pp. 69-88. </w:t>
      </w:r>
      <w:r w:rsidRPr="00E40035">
        <w:rPr>
          <w:rFonts w:ascii="Arial" w:hAnsi="Arial" w:cs="Arial"/>
          <w:i/>
          <w:sz w:val="24"/>
          <w:szCs w:val="24"/>
        </w:rPr>
        <w:t>JSTOR</w:t>
      </w:r>
      <w:r w:rsidRPr="00E40035">
        <w:rPr>
          <w:rFonts w:ascii="Arial" w:hAnsi="Arial" w:cs="Arial"/>
          <w:sz w:val="24"/>
          <w:szCs w:val="24"/>
        </w:rPr>
        <w:t>, www.jstor.org/stable/41403188.</w:t>
      </w:r>
    </w:p>
    <w:p w:rsidR="00E40035" w:rsidRDefault="00E40035" w:rsidP="0047322B">
      <w:pPr>
        <w:spacing w:after="0" w:line="240" w:lineRule="auto"/>
        <w:ind w:left="720" w:hanging="720"/>
        <w:rPr>
          <w:rFonts w:ascii="Arial" w:hAnsi="Arial" w:cs="Arial"/>
          <w:b/>
          <w:sz w:val="24"/>
          <w:szCs w:val="24"/>
        </w:rPr>
      </w:pP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Journal article, print</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40</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Baron, Naomi S. “Redefining Reading: The Impact of Digital Communication Media.” </w:t>
      </w:r>
      <w:r w:rsidRPr="00E40035">
        <w:rPr>
          <w:rFonts w:ascii="Arial" w:hAnsi="Arial" w:cs="Arial"/>
          <w:i/>
          <w:sz w:val="24"/>
          <w:szCs w:val="24"/>
        </w:rPr>
        <w:t>PMLA</w:t>
      </w:r>
      <w:r w:rsidRPr="00E40035">
        <w:rPr>
          <w:rFonts w:ascii="Arial" w:hAnsi="Arial" w:cs="Arial"/>
          <w:sz w:val="24"/>
          <w:szCs w:val="24"/>
        </w:rPr>
        <w:t>, vol. 128, no. 1, Jan. 2013, pp. 193-200.</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Article reprinted in a book available as part of database</w:t>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53</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Holladay, Hillary. “Narrative Space in Ann Petry’s Country Place.” </w:t>
      </w:r>
      <w:r w:rsidRPr="00E40035">
        <w:rPr>
          <w:rFonts w:ascii="Arial" w:hAnsi="Arial" w:cs="Arial"/>
          <w:i/>
          <w:sz w:val="24"/>
          <w:szCs w:val="24"/>
        </w:rPr>
        <w:t>Twentieth-Century Literary Criticism</w:t>
      </w:r>
      <w:r w:rsidRPr="00E40035">
        <w:rPr>
          <w:rFonts w:ascii="Arial" w:hAnsi="Arial" w:cs="Arial"/>
          <w:sz w:val="24"/>
          <w:szCs w:val="24"/>
        </w:rPr>
        <w:t xml:space="preserve">, edited by Linda Pavlovski and Scott Darga, vol. 112, Gale, 2002, pp. 356-62. </w:t>
      </w:r>
      <w:r w:rsidRPr="00E40035">
        <w:rPr>
          <w:rFonts w:ascii="Arial" w:hAnsi="Arial" w:cs="Arial"/>
          <w:i/>
          <w:sz w:val="24"/>
          <w:szCs w:val="24"/>
        </w:rPr>
        <w:t>Literature Criticism Online</w:t>
      </w:r>
      <w:r w:rsidRPr="00E40035">
        <w:rPr>
          <w:rFonts w:ascii="Arial" w:hAnsi="Arial" w:cs="Arial"/>
          <w:sz w:val="24"/>
          <w:szCs w:val="24"/>
        </w:rPr>
        <w:t xml:space="preserve">, go.galegroup.com/ps/i.do?id=JVPFJB936361473&amp;v=2.1&amp;u=h2o&amp;it=r&amp;p=GLS&amp;sw=w&amp;asid=ddb4aa8a6683d6872d5e69b99859ca71. Originally published in </w:t>
      </w:r>
      <w:r w:rsidRPr="00E40035">
        <w:rPr>
          <w:rFonts w:ascii="Arial" w:hAnsi="Arial" w:cs="Arial"/>
          <w:i/>
          <w:sz w:val="24"/>
          <w:szCs w:val="24"/>
        </w:rPr>
        <w:t>Xavier Review</w:t>
      </w:r>
      <w:r w:rsidRPr="00E40035">
        <w:rPr>
          <w:rFonts w:ascii="Arial" w:hAnsi="Arial" w:cs="Arial"/>
          <w:sz w:val="24"/>
          <w:szCs w:val="24"/>
        </w:rPr>
        <w:t>, vol. 16, no. 1, 1996, pp. 21-35.</w:t>
      </w:r>
    </w:p>
    <w:p w:rsidR="0047322B" w:rsidRPr="00E40035" w:rsidRDefault="0047322B" w:rsidP="0047322B">
      <w:pPr>
        <w:spacing w:after="0" w:line="240" w:lineRule="auto"/>
        <w:ind w:left="720" w:hanging="720"/>
        <w:rPr>
          <w:rFonts w:ascii="Arial" w:hAnsi="Arial" w:cs="Arial"/>
          <w:sz w:val="24"/>
          <w:szCs w:val="24"/>
        </w:rPr>
      </w:pP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lastRenderedPageBreak/>
        <w:t>Magazine article, print</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43</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Deresiewicz, William. “The Death of the Artist–and the Birth of the Creative Entrepreneur.” </w:t>
      </w:r>
      <w:r w:rsidRPr="00E40035">
        <w:rPr>
          <w:rFonts w:ascii="Arial" w:hAnsi="Arial" w:cs="Arial"/>
          <w:i/>
          <w:sz w:val="24"/>
          <w:szCs w:val="24"/>
        </w:rPr>
        <w:t>The Atlantic</w:t>
      </w:r>
      <w:r w:rsidRPr="00E40035">
        <w:rPr>
          <w:rFonts w:ascii="Arial" w:hAnsi="Arial" w:cs="Arial"/>
          <w:sz w:val="24"/>
          <w:szCs w:val="24"/>
        </w:rPr>
        <w:t>, Jan.-Feb. 2015, pp. 92-97.</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Newspaper article with nonconsecutive pages, print</w:t>
      </w:r>
      <w:r w:rsidR="00A2731A"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30</w:t>
      </w:r>
    </w:p>
    <w:p w:rsidR="0047322B" w:rsidRPr="00E40035" w:rsidRDefault="0047322B" w:rsidP="005E0E08">
      <w:pPr>
        <w:spacing w:after="0" w:line="480" w:lineRule="auto"/>
        <w:ind w:left="720" w:right="288" w:hanging="720"/>
        <w:rPr>
          <w:rFonts w:ascii="Arial" w:hAnsi="Arial" w:cs="Arial"/>
          <w:sz w:val="24"/>
          <w:szCs w:val="24"/>
        </w:rPr>
      </w:pPr>
      <w:r w:rsidRPr="00E40035">
        <w:rPr>
          <w:rFonts w:ascii="Arial" w:hAnsi="Arial" w:cs="Arial"/>
          <w:sz w:val="24"/>
          <w:szCs w:val="24"/>
        </w:rPr>
        <w:t xml:space="preserve">Williams, Joy. “Rogue Territory.” </w:t>
      </w:r>
      <w:r w:rsidRPr="00E40035">
        <w:rPr>
          <w:rFonts w:ascii="Arial" w:hAnsi="Arial" w:cs="Arial"/>
          <w:i/>
          <w:sz w:val="24"/>
          <w:szCs w:val="24"/>
        </w:rPr>
        <w:t>The New York Times Book Review</w:t>
      </w:r>
      <w:r w:rsidRPr="00E40035">
        <w:rPr>
          <w:rFonts w:ascii="Arial" w:hAnsi="Arial" w:cs="Arial"/>
          <w:sz w:val="24"/>
          <w:szCs w:val="24"/>
        </w:rPr>
        <w:t xml:space="preserve">, 9 Nov. 2014, pp. 1+. </w:t>
      </w:r>
    </w:p>
    <w:p w:rsidR="0047322B" w:rsidRPr="00E40035" w:rsidRDefault="0047322B" w:rsidP="0047322B">
      <w:pPr>
        <w:spacing w:after="120" w:line="240" w:lineRule="auto"/>
        <w:ind w:left="720" w:hanging="720"/>
        <w:jc w:val="center"/>
        <w:rPr>
          <w:rFonts w:ascii="Arial" w:hAnsi="Arial" w:cs="Arial"/>
          <w:b/>
          <w:sz w:val="24"/>
          <w:szCs w:val="24"/>
        </w:rPr>
      </w:pPr>
      <w:r w:rsidRPr="00E40035">
        <w:rPr>
          <w:rFonts w:ascii="Arial" w:hAnsi="Arial" w:cs="Arial"/>
          <w:b/>
          <w:sz w:val="24"/>
          <w:szCs w:val="24"/>
        </w:rPr>
        <w:t>OTHER INTERNET RESOURCES</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Website</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41</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Harris, Charles “Teenie.” </w:t>
      </w:r>
      <w:r w:rsidRPr="00E40035">
        <w:rPr>
          <w:rFonts w:ascii="Arial" w:hAnsi="Arial" w:cs="Arial"/>
          <w:i/>
          <w:sz w:val="24"/>
          <w:szCs w:val="24"/>
        </w:rPr>
        <w:t>Woman in Paisley Shirt behind Counter in Record Store. Teenie Harris Archive</w:t>
      </w:r>
      <w:r w:rsidRPr="00E40035">
        <w:rPr>
          <w:rFonts w:ascii="Arial" w:hAnsi="Arial" w:cs="Arial"/>
          <w:sz w:val="24"/>
          <w:szCs w:val="24"/>
        </w:rPr>
        <w:t xml:space="preserve">, </w:t>
      </w:r>
      <w:r w:rsidR="00EC52C7" w:rsidRPr="00E40035">
        <w:rPr>
          <w:rFonts w:ascii="Arial" w:hAnsi="Arial" w:cs="Arial"/>
          <w:sz w:val="24"/>
          <w:szCs w:val="24"/>
        </w:rPr>
        <w:t>2015</w:t>
      </w:r>
      <w:r w:rsidRPr="00E40035">
        <w:rPr>
          <w:rFonts w:ascii="Arial" w:hAnsi="Arial" w:cs="Arial"/>
          <w:sz w:val="24"/>
          <w:szCs w:val="24"/>
        </w:rPr>
        <w:t>, Carnegie Museum of Art, Pittsburgh, teenie.cmoa.org/interactive/index.html#date08</w:t>
      </w:r>
      <w:r w:rsidR="00EC52C7" w:rsidRPr="00E40035">
        <w:rPr>
          <w:rFonts w:ascii="Arial" w:hAnsi="Arial" w:cs="Arial"/>
          <w:sz w:val="24"/>
          <w:szCs w:val="24"/>
        </w:rPr>
        <w:t>.</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Blog entry</w:t>
      </w:r>
      <w:r w:rsidRPr="00E40035">
        <w:rPr>
          <w:rFonts w:ascii="Arial" w:hAnsi="Arial" w:cs="Arial"/>
          <w:sz w:val="24"/>
          <w:szCs w:val="24"/>
        </w:rPr>
        <w:t xml:space="preserve"> </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48</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Hollmichel, Stefanie. “The Reading Brain: Differences </w:t>
      </w:r>
      <w:r w:rsidR="00B17E32" w:rsidRPr="00E40035">
        <w:rPr>
          <w:rFonts w:ascii="Arial" w:hAnsi="Arial" w:cs="Arial"/>
          <w:sz w:val="24"/>
          <w:szCs w:val="24"/>
        </w:rPr>
        <w:t>b</w:t>
      </w:r>
      <w:r w:rsidRPr="00E40035">
        <w:rPr>
          <w:rFonts w:ascii="Arial" w:hAnsi="Arial" w:cs="Arial"/>
          <w:sz w:val="24"/>
          <w:szCs w:val="24"/>
        </w:rPr>
        <w:t xml:space="preserve">etween Digital and Print.” </w:t>
      </w:r>
      <w:r w:rsidRPr="00E40035">
        <w:rPr>
          <w:rFonts w:ascii="Arial" w:hAnsi="Arial" w:cs="Arial"/>
          <w:i/>
          <w:sz w:val="24"/>
          <w:szCs w:val="24"/>
        </w:rPr>
        <w:t>So Many Books</w:t>
      </w:r>
      <w:r w:rsidRPr="00E40035">
        <w:rPr>
          <w:rFonts w:ascii="Arial" w:hAnsi="Arial" w:cs="Arial"/>
          <w:sz w:val="24"/>
          <w:szCs w:val="24"/>
        </w:rPr>
        <w:t>, 25 Apr. 2013, somanybooksblog.com/2013/04/25/the-reading-brain-differences-between-digital-and-print/.</w:t>
      </w:r>
    </w:p>
    <w:p w:rsidR="0047322B" w:rsidRPr="00E40035" w:rsidRDefault="0047322B" w:rsidP="00222A28">
      <w:pPr>
        <w:spacing w:after="0" w:line="240" w:lineRule="auto"/>
        <w:ind w:left="720" w:hanging="720"/>
        <w:jc w:val="center"/>
        <w:rPr>
          <w:rFonts w:ascii="Arial" w:hAnsi="Arial" w:cs="Arial"/>
          <w:b/>
          <w:sz w:val="24"/>
          <w:szCs w:val="24"/>
        </w:rPr>
      </w:pPr>
      <w:r w:rsidRPr="00E40035">
        <w:rPr>
          <w:rFonts w:ascii="Arial" w:hAnsi="Arial" w:cs="Arial"/>
          <w:b/>
          <w:sz w:val="24"/>
          <w:szCs w:val="24"/>
        </w:rPr>
        <w:t>OTHER RESOURCES</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Television episode, part of a series</w:t>
      </w:r>
      <w:r w:rsidR="00222A28" w:rsidRPr="00E40035">
        <w:rPr>
          <w:rFonts w:ascii="Arial" w:hAnsi="Arial" w:cs="Arial"/>
          <w:b/>
          <w:sz w:val="24"/>
          <w:szCs w:val="24"/>
        </w:rPr>
        <w:t>,</w:t>
      </w:r>
      <w:r w:rsidRPr="00E40035">
        <w:rPr>
          <w:rFonts w:ascii="Arial" w:hAnsi="Arial" w:cs="Arial"/>
          <w:b/>
          <w:sz w:val="24"/>
          <w:szCs w:val="24"/>
        </w:rPr>
        <w:t xml:space="preserve"> online</w:t>
      </w:r>
      <w:r w:rsidRPr="00E40035">
        <w:rPr>
          <w:rFonts w:ascii="Arial" w:hAnsi="Arial" w:cs="Arial"/>
          <w:sz w:val="24"/>
          <w:szCs w:val="24"/>
        </w:rPr>
        <w:t xml:space="preserve"> </w:t>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33</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“Under the Gun.” </w:t>
      </w:r>
      <w:r w:rsidRPr="00E40035">
        <w:rPr>
          <w:rFonts w:ascii="Arial" w:hAnsi="Arial" w:cs="Arial"/>
          <w:i/>
          <w:sz w:val="24"/>
          <w:szCs w:val="24"/>
        </w:rPr>
        <w:t>Pretty Little Liars</w:t>
      </w:r>
      <w:r w:rsidRPr="00E40035">
        <w:rPr>
          <w:rFonts w:ascii="Arial" w:hAnsi="Arial" w:cs="Arial"/>
          <w:sz w:val="24"/>
          <w:szCs w:val="24"/>
        </w:rPr>
        <w:t xml:space="preserve">, season 4, episode 6, ABC Family, 16 July 2013. </w:t>
      </w:r>
      <w:r w:rsidRPr="00E40035">
        <w:rPr>
          <w:rFonts w:ascii="Arial" w:hAnsi="Arial" w:cs="Arial"/>
          <w:i/>
          <w:sz w:val="24"/>
          <w:szCs w:val="24"/>
        </w:rPr>
        <w:t>Hulu</w:t>
      </w:r>
      <w:r w:rsidRPr="00E40035">
        <w:rPr>
          <w:rFonts w:ascii="Arial" w:hAnsi="Arial" w:cs="Arial"/>
          <w:sz w:val="24"/>
          <w:szCs w:val="24"/>
        </w:rPr>
        <w:t xml:space="preserve">, www.hulu.com/watch/511318. </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Television, film, or other performance on DVD or Blu-ray</w:t>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49</w:t>
      </w:r>
    </w:p>
    <w:p w:rsidR="0047322B" w:rsidRPr="00E40035" w:rsidRDefault="0047322B" w:rsidP="005E0E08">
      <w:pPr>
        <w:spacing w:after="0" w:line="480" w:lineRule="auto"/>
        <w:ind w:left="720" w:hanging="720"/>
        <w:rPr>
          <w:rFonts w:ascii="Arial" w:hAnsi="Arial" w:cs="Arial"/>
          <w:sz w:val="24"/>
          <w:szCs w:val="24"/>
        </w:rPr>
      </w:pPr>
      <w:r w:rsidRPr="00E40035">
        <w:rPr>
          <w:rFonts w:ascii="Arial" w:hAnsi="Arial" w:cs="Arial"/>
          <w:sz w:val="24"/>
          <w:szCs w:val="24"/>
        </w:rPr>
        <w:t xml:space="preserve">“Hush.” </w:t>
      </w:r>
      <w:r w:rsidRPr="00E40035">
        <w:rPr>
          <w:rFonts w:ascii="Arial" w:hAnsi="Arial" w:cs="Arial"/>
          <w:i/>
          <w:sz w:val="24"/>
          <w:szCs w:val="24"/>
        </w:rPr>
        <w:t>Buffy the Vampire Slayer: The Complete Fourth Season</w:t>
      </w:r>
      <w:r w:rsidRPr="00E40035">
        <w:rPr>
          <w:rFonts w:ascii="Arial" w:hAnsi="Arial" w:cs="Arial"/>
          <w:sz w:val="24"/>
          <w:szCs w:val="24"/>
        </w:rPr>
        <w:t xml:space="preserve">, created by Joss Whedon, performance by Sarah Michelle Gellar, episode 10, WB Television Network, 2003, disc 3. </w:t>
      </w:r>
    </w:p>
    <w:p w:rsidR="0047322B" w:rsidRPr="00E40035" w:rsidRDefault="0047322B" w:rsidP="0047322B">
      <w:pPr>
        <w:spacing w:after="0" w:line="240" w:lineRule="auto"/>
        <w:ind w:left="720" w:hanging="720"/>
        <w:rPr>
          <w:rFonts w:ascii="Arial" w:hAnsi="Arial" w:cs="Arial"/>
          <w:sz w:val="24"/>
          <w:szCs w:val="24"/>
        </w:rPr>
      </w:pPr>
      <w:r w:rsidRPr="00E40035">
        <w:rPr>
          <w:rFonts w:ascii="Arial" w:hAnsi="Arial" w:cs="Arial"/>
          <w:b/>
          <w:sz w:val="24"/>
          <w:szCs w:val="24"/>
        </w:rPr>
        <w:t>Lecture</w:t>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P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00E40035">
        <w:rPr>
          <w:rFonts w:ascii="Arial" w:hAnsi="Arial" w:cs="Arial"/>
          <w:sz w:val="24"/>
          <w:szCs w:val="24"/>
        </w:rPr>
        <w:tab/>
      </w:r>
      <w:r w:rsidRPr="00E40035">
        <w:rPr>
          <w:rFonts w:ascii="Arial" w:hAnsi="Arial" w:cs="Arial"/>
          <w:sz w:val="24"/>
          <w:szCs w:val="24"/>
        </w:rPr>
        <w:t>p. 52</w:t>
      </w:r>
    </w:p>
    <w:p w:rsidR="0032003A" w:rsidRPr="00E40035" w:rsidRDefault="0047322B" w:rsidP="005E0E08">
      <w:pPr>
        <w:pBdr>
          <w:bottom w:val="single" w:sz="12" w:space="1" w:color="auto"/>
        </w:pBdr>
        <w:spacing w:after="0" w:line="480" w:lineRule="auto"/>
        <w:ind w:left="720" w:hanging="720"/>
        <w:rPr>
          <w:rFonts w:ascii="Arial" w:hAnsi="Arial" w:cs="Arial"/>
          <w:sz w:val="24"/>
          <w:szCs w:val="24"/>
        </w:rPr>
      </w:pPr>
      <w:r w:rsidRPr="00E40035">
        <w:rPr>
          <w:rFonts w:ascii="Arial" w:hAnsi="Arial" w:cs="Arial"/>
          <w:sz w:val="24"/>
          <w:szCs w:val="24"/>
        </w:rPr>
        <w:t>Brieger, Brian. “Lecture 3: Recruitment and Involvement of Trainees.” Management 320 course. 28 Jan. 2014, U of Wisconsin-Whitewater. Address.</w:t>
      </w:r>
    </w:p>
    <w:p w:rsidR="00BF7247" w:rsidRPr="00E40035" w:rsidRDefault="00E40035" w:rsidP="00E40035">
      <w:pPr>
        <w:spacing w:after="0" w:line="240" w:lineRule="auto"/>
        <w:rPr>
          <w:rFonts w:ascii="Arial" w:hAnsi="Arial" w:cs="Arial"/>
          <w:sz w:val="24"/>
          <w:szCs w:val="24"/>
        </w:rPr>
      </w:pPr>
      <w:r w:rsidRPr="00E40035">
        <w:rPr>
          <w:noProof/>
          <w:sz w:val="24"/>
          <w:szCs w:val="24"/>
        </w:rPr>
        <mc:AlternateContent>
          <mc:Choice Requires="wps">
            <w:drawing>
              <wp:anchor distT="45720" distB="45720" distL="114300" distR="114300" simplePos="0" relativeHeight="251667456" behindDoc="0" locked="0" layoutInCell="1" allowOverlap="1" wp14:anchorId="416E999E" wp14:editId="4B082707">
                <wp:simplePos x="0" y="0"/>
                <wp:positionH relativeFrom="margin">
                  <wp:align>right</wp:align>
                </wp:positionH>
                <wp:positionV relativeFrom="paragraph">
                  <wp:posOffset>464793</wp:posOffset>
                </wp:positionV>
                <wp:extent cx="476250" cy="114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14300"/>
                        </a:xfrm>
                        <a:prstGeom prst="rect">
                          <a:avLst/>
                        </a:prstGeom>
                        <a:solidFill>
                          <a:srgbClr val="FFFFFF"/>
                        </a:solidFill>
                        <a:ln w="9525">
                          <a:noFill/>
                          <a:miter lim="800000"/>
                          <a:headEnd/>
                          <a:tailEnd/>
                        </a:ln>
                      </wps:spPr>
                      <wps:txbx>
                        <w:txbxContent>
                          <w:p w:rsidR="00286D47" w:rsidRPr="00286D47" w:rsidRDefault="00286D47" w:rsidP="00286D47">
                            <w:pPr>
                              <w:jc w:val="right"/>
                              <w:rPr>
                                <w:rFonts w:ascii="Arial" w:hAnsi="Arial" w:cs="Arial"/>
                                <w:sz w:val="14"/>
                                <w:szCs w:val="14"/>
                              </w:rPr>
                            </w:pPr>
                            <w:r w:rsidRPr="00286D47">
                              <w:rPr>
                                <w:rFonts w:ascii="Arial" w:hAnsi="Arial" w:cs="Arial"/>
                                <w:sz w:val="14"/>
                                <w:szCs w:val="14"/>
                              </w:rPr>
                              <w:t>MS-8/2016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E999E" id="_x0000_t202" coordsize="21600,21600" o:spt="202" path="m,l,21600r21600,l21600,xe">
                <v:stroke joinstyle="miter"/>
                <v:path gradientshapeok="t" o:connecttype="rect"/>
              </v:shapetype>
              <v:shape id="Text Box 2" o:spid="_x0000_s1026" type="#_x0000_t202" style="position:absolute;margin-left:-13.7pt;margin-top:36.6pt;width:37.5pt;height: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" stroked="f">
                <v:textbox inset="0,0,0,0">
                  <w:txbxContent>
                    <w:p w:rsidR="00286D47" w:rsidRPr="00286D47" w:rsidRDefault="00286D47" w:rsidP="00286D47">
                      <w:pPr>
                        <w:jc w:val="right"/>
                        <w:rPr>
                          <w:rFonts w:ascii="Arial" w:hAnsi="Arial" w:cs="Arial"/>
                          <w:sz w:val="14"/>
                          <w:szCs w:val="14"/>
                        </w:rPr>
                      </w:pPr>
                      <w:r w:rsidRPr="00286D47">
                        <w:rPr>
                          <w:rFonts w:ascii="Arial" w:hAnsi="Arial" w:cs="Arial"/>
                          <w:sz w:val="14"/>
                          <w:szCs w:val="14"/>
                        </w:rPr>
                        <w:t>MS-8/2016</w:t>
                      </w:r>
                    </w:p>
                  </w:txbxContent>
                </v:textbox>
                <w10:wrap type="square" anchorx="margin"/>
              </v:shape>
            </w:pict>
          </mc:Fallback>
        </mc:AlternateContent>
      </w:r>
      <w:r w:rsidR="00B17E32" w:rsidRPr="00E40035">
        <w:rPr>
          <w:rFonts w:ascii="Arial" w:hAnsi="Arial" w:cs="Arial"/>
          <w:sz w:val="24"/>
          <w:szCs w:val="24"/>
        </w:rPr>
        <w:t xml:space="preserve">For additional assistance, contact a reference librarian in person at the </w:t>
      </w:r>
      <w:r w:rsidR="00993DE8">
        <w:rPr>
          <w:rFonts w:ascii="Arial" w:hAnsi="Arial" w:cs="Arial"/>
          <w:sz w:val="24"/>
          <w:szCs w:val="24"/>
        </w:rPr>
        <w:t xml:space="preserve">UW-Whitewater Andersen </w:t>
      </w:r>
      <w:r w:rsidR="00B17E32" w:rsidRPr="00E40035">
        <w:rPr>
          <w:rFonts w:ascii="Arial" w:hAnsi="Arial" w:cs="Arial"/>
          <w:sz w:val="24"/>
          <w:szCs w:val="24"/>
        </w:rPr>
        <w:t xml:space="preserve">Library Reference </w:t>
      </w:r>
      <w:r w:rsidR="00B17E32" w:rsidRPr="00E40035">
        <w:rPr>
          <w:rFonts w:ascii="Arial" w:hAnsi="Arial" w:cs="Arial"/>
          <w:color w:val="000000" w:themeColor="text1"/>
          <w:sz w:val="24"/>
          <w:szCs w:val="24"/>
        </w:rPr>
        <w:t xml:space="preserve">Desk, </w:t>
      </w:r>
      <w:r w:rsidR="00286D47" w:rsidRPr="00E40035">
        <w:rPr>
          <w:rFonts w:ascii="Arial" w:hAnsi="Arial" w:cs="Arial"/>
          <w:color w:val="000000" w:themeColor="text1"/>
          <w:sz w:val="24"/>
          <w:szCs w:val="24"/>
        </w:rPr>
        <w:t xml:space="preserve">by phone </w:t>
      </w:r>
      <w:r w:rsidR="00B17E32" w:rsidRPr="00E40035">
        <w:rPr>
          <w:rFonts w:ascii="Arial" w:hAnsi="Arial" w:cs="Arial"/>
          <w:color w:val="000000" w:themeColor="text1"/>
          <w:sz w:val="24"/>
          <w:szCs w:val="24"/>
        </w:rPr>
        <w:t>at (262) 472-1032, by email or chat at library.uww.edu/get-help/ask-a-librarian</w:t>
      </w:r>
    </w:p>
    <w:sectPr w:rsidR="00BF7247" w:rsidRPr="00E40035" w:rsidSect="00E40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325"/>
    <w:multiLevelType w:val="hybridMultilevel"/>
    <w:tmpl w:val="95AE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47"/>
    <w:rsid w:val="000D7F39"/>
    <w:rsid w:val="000F3554"/>
    <w:rsid w:val="00121626"/>
    <w:rsid w:val="001A3C25"/>
    <w:rsid w:val="001B3A87"/>
    <w:rsid w:val="001C5B8F"/>
    <w:rsid w:val="0020347D"/>
    <w:rsid w:val="002164BB"/>
    <w:rsid w:val="00222A28"/>
    <w:rsid w:val="00275D74"/>
    <w:rsid w:val="00286D47"/>
    <w:rsid w:val="0029211A"/>
    <w:rsid w:val="0032003A"/>
    <w:rsid w:val="00340806"/>
    <w:rsid w:val="0036294F"/>
    <w:rsid w:val="004217F1"/>
    <w:rsid w:val="00445537"/>
    <w:rsid w:val="0047322B"/>
    <w:rsid w:val="005C1D1C"/>
    <w:rsid w:val="005E0E08"/>
    <w:rsid w:val="00697147"/>
    <w:rsid w:val="006A3AE3"/>
    <w:rsid w:val="006A4728"/>
    <w:rsid w:val="006B3704"/>
    <w:rsid w:val="00740645"/>
    <w:rsid w:val="007C694A"/>
    <w:rsid w:val="0086792C"/>
    <w:rsid w:val="00926837"/>
    <w:rsid w:val="009275A3"/>
    <w:rsid w:val="00993DE8"/>
    <w:rsid w:val="00A21941"/>
    <w:rsid w:val="00A2731A"/>
    <w:rsid w:val="00B17E32"/>
    <w:rsid w:val="00BA5303"/>
    <w:rsid w:val="00BD5BD2"/>
    <w:rsid w:val="00BF7247"/>
    <w:rsid w:val="00C2010C"/>
    <w:rsid w:val="00D504DE"/>
    <w:rsid w:val="00D608FC"/>
    <w:rsid w:val="00D73709"/>
    <w:rsid w:val="00E40035"/>
    <w:rsid w:val="00EC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57C99-4989-44C2-BBA4-68D2E7A8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7247"/>
    <w:pPr>
      <w:spacing w:after="0" w:line="240" w:lineRule="auto"/>
      <w:jc w:val="center"/>
    </w:pPr>
    <w:rPr>
      <w:rFonts w:ascii="Arial" w:eastAsia="Times New Roman" w:hAnsi="Arial" w:cs="Arial"/>
      <w:b/>
      <w:bCs/>
      <w:sz w:val="28"/>
      <w:szCs w:val="24"/>
      <w:u w:val="single"/>
    </w:rPr>
  </w:style>
  <w:style w:type="character" w:customStyle="1" w:styleId="TitleChar">
    <w:name w:val="Title Char"/>
    <w:basedOn w:val="DefaultParagraphFont"/>
    <w:link w:val="Title"/>
    <w:rsid w:val="00BF7247"/>
    <w:rPr>
      <w:rFonts w:ascii="Arial" w:eastAsia="Times New Roman" w:hAnsi="Arial" w:cs="Arial"/>
      <w:b/>
      <w:bCs/>
      <w:sz w:val="28"/>
      <w:szCs w:val="24"/>
      <w:u w:val="single"/>
    </w:rPr>
  </w:style>
  <w:style w:type="character" w:styleId="Hyperlink">
    <w:name w:val="Hyperlink"/>
    <w:basedOn w:val="DefaultParagraphFont"/>
    <w:uiPriority w:val="99"/>
    <w:unhideWhenUsed/>
    <w:rsid w:val="0047322B"/>
    <w:rPr>
      <w:color w:val="0563C1" w:themeColor="hyperlink"/>
      <w:u w:val="single"/>
    </w:rPr>
  </w:style>
  <w:style w:type="paragraph" w:styleId="ListParagraph">
    <w:name w:val="List Paragraph"/>
    <w:basedOn w:val="Normal"/>
    <w:uiPriority w:val="34"/>
    <w:qFormat/>
    <w:rsid w:val="007C694A"/>
    <w:pPr>
      <w:ind w:left="720"/>
      <w:contextualSpacing/>
    </w:pPr>
  </w:style>
  <w:style w:type="paragraph" w:styleId="BalloonText">
    <w:name w:val="Balloon Text"/>
    <w:basedOn w:val="Normal"/>
    <w:link w:val="BalloonTextChar"/>
    <w:uiPriority w:val="99"/>
    <w:semiHidden/>
    <w:unhideWhenUsed/>
    <w:rsid w:val="00C20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Martha</dc:creator>
  <cp:keywords/>
  <dc:description/>
  <cp:lastModifiedBy>Stephenson, Martha</cp:lastModifiedBy>
  <cp:revision>2</cp:revision>
  <cp:lastPrinted>2016-08-24T18:31:00Z</cp:lastPrinted>
  <dcterms:created xsi:type="dcterms:W3CDTF">2016-10-05T16:40:00Z</dcterms:created>
  <dcterms:modified xsi:type="dcterms:W3CDTF">2016-10-05T16:40:00Z</dcterms:modified>
</cp:coreProperties>
</file>