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1EB" w:rsidRDefault="00A307EC" w:rsidP="00301541">
      <w:pPr>
        <w:pStyle w:val="Title"/>
        <w:ind w:left="1872"/>
        <w:rPr>
          <w:sz w:val="32"/>
          <w:szCs w:val="32"/>
        </w:rPr>
      </w:pPr>
      <w:r w:rsidRPr="006174BE">
        <w:rPr>
          <w:noProof/>
          <w:sz w:val="20"/>
          <w:szCs w:val="20"/>
        </w:rPr>
        <mc:AlternateContent>
          <mc:Choice Requires="wpg">
            <w:drawing>
              <wp:anchor distT="0" distB="0" distL="114300" distR="114300" simplePos="0" relativeHeight="251659264" behindDoc="0" locked="0" layoutInCell="1" allowOverlap="1">
                <wp:simplePos x="0" y="0"/>
                <wp:positionH relativeFrom="page">
                  <wp:posOffset>5090160</wp:posOffset>
                </wp:positionH>
                <wp:positionV relativeFrom="page">
                  <wp:posOffset>381000</wp:posOffset>
                </wp:positionV>
                <wp:extent cx="2468880" cy="5481037"/>
                <wp:effectExtent l="0" t="0" r="7620" b="5715"/>
                <wp:wrapSquare wrapText="bothSides"/>
                <wp:docPr id="211" name="Group 211"/>
                <wp:cNvGraphicFramePr/>
                <a:graphic xmlns:a="http://schemas.openxmlformats.org/drawingml/2006/main">
                  <a:graphicData uri="http://schemas.microsoft.com/office/word/2010/wordprocessingGroup">
                    <wpg:wgp>
                      <wpg:cNvGrpSpPr/>
                      <wpg:grpSpPr>
                        <a:xfrm>
                          <a:off x="0" y="0"/>
                          <a:ext cx="2468880" cy="5481037"/>
                          <a:chOff x="0" y="0"/>
                          <a:chExt cx="2468880" cy="9427131"/>
                        </a:xfrm>
                      </wpg:grpSpPr>
                      <wps:wsp>
                        <wps:cNvPr id="212" name="AutoShape 14"/>
                        <wps:cNvSpPr>
                          <a:spLocks noChangeArrowheads="1"/>
                        </wps:cNvSpPr>
                        <wps:spPr bwMode="auto">
                          <a:xfrm>
                            <a:off x="0" y="0"/>
                            <a:ext cx="2468880" cy="9272749"/>
                          </a:xfrm>
                          <a:prstGeom prst="rect">
                            <a:avLst/>
                          </a:prstGeom>
                          <a:ln>
                            <a:noFill/>
                          </a:ln>
                          <a:extLst/>
                        </wps:spPr>
                        <wps:style>
                          <a:lnRef idx="2">
                            <a:schemeClr val="accent2"/>
                          </a:lnRef>
                          <a:fillRef idx="1">
                            <a:schemeClr val="lt1"/>
                          </a:fillRef>
                          <a:effectRef idx="0">
                            <a:schemeClr val="accent2"/>
                          </a:effectRef>
                          <a:fontRef idx="minor">
                            <a:schemeClr val="dk1"/>
                          </a:fontRef>
                        </wps:style>
                        <wps:txbx>
                          <w:txbxContent>
                            <w:p w:rsidR="006174BE" w:rsidRDefault="006174BE">
                              <w:pPr>
                                <w:spacing w:before="880" w:after="240" w:line="240" w:lineRule="auto"/>
                                <w:rPr>
                                  <w:rFonts w:asciiTheme="majorHAnsi" w:eastAsiaTheme="majorEastAsia" w:hAnsiTheme="majorHAnsi" w:cstheme="majorBidi"/>
                                  <w:color w:val="482CBC" w:themeColor="accent1"/>
                                  <w:sz w:val="40"/>
                                  <w:szCs w:val="40"/>
                                </w:rPr>
                              </w:pPr>
                              <w:r>
                                <w:rPr>
                                  <w:rFonts w:asciiTheme="majorHAnsi" w:eastAsiaTheme="majorEastAsia" w:hAnsiTheme="majorHAnsi" w:cstheme="majorBidi"/>
                                  <w:color w:val="482CBC" w:themeColor="accent1"/>
                                  <w:sz w:val="40"/>
                                  <w:szCs w:val="40"/>
                                </w:rPr>
                                <w:t>UPARC Charge</w:t>
                              </w:r>
                            </w:p>
                            <w:p w:rsidR="006174BE" w:rsidRPr="006174BE" w:rsidRDefault="006174BE" w:rsidP="006174BE">
                              <w:pPr>
                                <w:pStyle w:val="ListParagraph"/>
                                <w:numPr>
                                  <w:ilvl w:val="0"/>
                                  <w:numId w:val="2"/>
                                </w:numPr>
                                <w:spacing w:before="240" w:after="63" w:line="271" w:lineRule="auto"/>
                                <w:rPr>
                                  <w:rFonts w:ascii="Calibri" w:eastAsia="Calibri" w:hAnsi="Calibri" w:cs="Calibri"/>
                                  <w:color w:val="000000"/>
                                  <w:sz w:val="20"/>
                                  <w:szCs w:val="20"/>
                                </w:rPr>
                              </w:pPr>
                              <w:r w:rsidRPr="006174BE">
                                <w:rPr>
                                  <w:rFonts w:ascii="Calibri" w:eastAsia="Calibri" w:hAnsi="Calibri" w:cs="Calibri"/>
                                  <w:color w:val="000000"/>
                                  <w:sz w:val="20"/>
                                  <w:szCs w:val="20"/>
                                </w:rPr>
                                <w:t xml:space="preserve">Facilitate conversation around academic planning, taking the recommendations from CPARCs to help facilitate conversations across campus. </w:t>
                              </w:r>
                            </w:p>
                            <w:p w:rsidR="006174BE" w:rsidRPr="006174BE" w:rsidRDefault="006174BE" w:rsidP="006174BE">
                              <w:pPr>
                                <w:numPr>
                                  <w:ilvl w:val="0"/>
                                  <w:numId w:val="2"/>
                                </w:numPr>
                                <w:spacing w:after="66" w:line="270" w:lineRule="auto"/>
                                <w:rPr>
                                  <w:rFonts w:ascii="Calibri" w:eastAsia="Calibri" w:hAnsi="Calibri" w:cs="Calibri"/>
                                  <w:color w:val="000000"/>
                                  <w:sz w:val="20"/>
                                  <w:szCs w:val="20"/>
                                </w:rPr>
                              </w:pPr>
                              <w:r w:rsidRPr="006174BE">
                                <w:rPr>
                                  <w:rFonts w:ascii="Calibri" w:eastAsia="Calibri" w:hAnsi="Calibri" w:cs="Calibri"/>
                                  <w:color w:val="000000"/>
                                  <w:sz w:val="20"/>
                                  <w:szCs w:val="20"/>
                                </w:rPr>
                                <w:t xml:space="preserve">Review and provide feedback on the plans that each CPARC will submit for how the program array reviews will be conducted in each college/school. </w:t>
                              </w:r>
                            </w:p>
                            <w:p w:rsidR="006174BE" w:rsidRPr="006174BE" w:rsidRDefault="006174BE" w:rsidP="006174BE">
                              <w:pPr>
                                <w:numPr>
                                  <w:ilvl w:val="0"/>
                                  <w:numId w:val="2"/>
                                </w:numPr>
                                <w:spacing w:after="83" w:line="270" w:lineRule="auto"/>
                                <w:rPr>
                                  <w:rFonts w:ascii="Calibri" w:eastAsia="Calibri" w:hAnsi="Calibri" w:cs="Calibri"/>
                                  <w:color w:val="000000"/>
                                  <w:sz w:val="20"/>
                                  <w:szCs w:val="20"/>
                                  <w:highlight w:val="yellow"/>
                                </w:rPr>
                              </w:pPr>
                              <w:r w:rsidRPr="006174BE">
                                <w:rPr>
                                  <w:rFonts w:ascii="Calibri" w:eastAsia="Calibri" w:hAnsi="Calibri" w:cs="Calibri"/>
                                  <w:color w:val="000000"/>
                                  <w:sz w:val="20"/>
                                  <w:szCs w:val="20"/>
                                  <w:highlight w:val="yellow"/>
                                </w:rPr>
                                <w:t xml:space="preserve">Review Program Array reports and recommendations from each college/school. </w:t>
                              </w:r>
                            </w:p>
                            <w:p w:rsidR="006174BE" w:rsidRDefault="006174BE" w:rsidP="006174BE">
                              <w:pPr>
                                <w:numPr>
                                  <w:ilvl w:val="0"/>
                                  <w:numId w:val="2"/>
                                </w:numPr>
                                <w:spacing w:after="8" w:line="270" w:lineRule="auto"/>
                                <w:rPr>
                                  <w:rFonts w:ascii="Calibri" w:eastAsia="Calibri" w:hAnsi="Calibri" w:cs="Calibri"/>
                                  <w:color w:val="000000"/>
                                  <w:sz w:val="20"/>
                                  <w:szCs w:val="20"/>
                                  <w:highlight w:val="yellow"/>
                                </w:rPr>
                              </w:pPr>
                              <w:r w:rsidRPr="006174BE">
                                <w:rPr>
                                  <w:rFonts w:ascii="Calibri" w:eastAsia="Calibri" w:hAnsi="Calibri" w:cs="Calibri"/>
                                  <w:color w:val="000000"/>
                                  <w:sz w:val="20"/>
                                  <w:szCs w:val="20"/>
                                  <w:highlight w:val="yellow"/>
                                </w:rPr>
                                <w:t xml:space="preserve">Use the college/school plans and related information to provide a Campus Academic Plan that identifies key successes in the program array as well as recommend any </w:t>
                              </w:r>
                              <w:r w:rsidRPr="006174BE">
                                <w:rPr>
                                  <w:rFonts w:ascii="Calibri" w:eastAsia="Calibri" w:hAnsi="Calibri" w:cs="Calibri"/>
                                  <w:color w:val="482CBC" w:themeColor="accent1"/>
                                  <w:sz w:val="20"/>
                                  <w:szCs w:val="20"/>
                                  <w:highlight w:val="yel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changes</w:t>
                              </w:r>
                              <w:r w:rsidRPr="006174BE">
                                <w:rPr>
                                  <w:rFonts w:ascii="Calibri" w:eastAsia="Calibri" w:hAnsi="Calibri" w:cs="Calibri"/>
                                  <w:color w:val="000000"/>
                                  <w:sz w:val="20"/>
                                  <w:szCs w:val="20"/>
                                  <w:highlight w:val="yellow"/>
                                </w:rPr>
                                <w:t xml:space="preserve"> in the program array. </w:t>
                              </w:r>
                            </w:p>
                          </w:txbxContent>
                        </wps:txbx>
                        <wps:bodyPr rot="0" vert="horz" wrap="square" lIns="182880" tIns="457200" rIns="182880" bIns="73152" anchor="t" anchorCtr="0" upright="1">
                          <a:sp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174BE" w:rsidRDefault="006174BE">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11" o:spid="_x0000_s1026" style="position:absolute;left:0;text-align:left;margin-left:400.8pt;margin-top:30pt;width:194.4pt;height:431.6pt;z-index:251659264;mso-position-horizontal-relative:page;mso-position-vertical-relative:page" coordsize="24688,9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">
                <v:rect id="AutoShape 14" o:spid="_x0000_s1027" style="position:absolute;width:24688;height:92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" fillcolor="white [3201]" stroked="f" strokeweight="1pt">
                  <v:textbox style="mso-fit-shape-to-text:t" inset="14.4pt,36pt,14.4pt,5.76pt">
                    <w:txbxContent>
                      <w:p w:rsidR="006174BE" w:rsidRDefault="006174BE">
                        <w:pPr>
                          <w:spacing w:before="880" w:after="240" w:line="240" w:lineRule="auto"/>
                          <w:rPr>
                            <w:rFonts w:asciiTheme="majorHAnsi" w:eastAsiaTheme="majorEastAsia" w:hAnsiTheme="majorHAnsi" w:cstheme="majorBidi"/>
                            <w:color w:val="482CBC" w:themeColor="accent1"/>
                            <w:sz w:val="40"/>
                            <w:szCs w:val="40"/>
                          </w:rPr>
                        </w:pPr>
                        <w:r>
                          <w:rPr>
                            <w:rFonts w:asciiTheme="majorHAnsi" w:eastAsiaTheme="majorEastAsia" w:hAnsiTheme="majorHAnsi" w:cstheme="majorBidi"/>
                            <w:color w:val="482CBC" w:themeColor="accent1"/>
                            <w:sz w:val="40"/>
                            <w:szCs w:val="40"/>
                          </w:rPr>
                          <w:t>UPARC Charge</w:t>
                        </w:r>
                      </w:p>
                      <w:p w:rsidR="006174BE" w:rsidRPr="006174BE" w:rsidRDefault="006174BE" w:rsidP="006174BE">
                        <w:pPr>
                          <w:pStyle w:val="ListParagraph"/>
                          <w:numPr>
                            <w:ilvl w:val="0"/>
                            <w:numId w:val="2"/>
                          </w:numPr>
                          <w:spacing w:before="240" w:after="63" w:line="271" w:lineRule="auto"/>
                          <w:rPr>
                            <w:rFonts w:ascii="Calibri" w:eastAsia="Calibri" w:hAnsi="Calibri" w:cs="Calibri"/>
                            <w:color w:val="000000"/>
                            <w:sz w:val="20"/>
                            <w:szCs w:val="20"/>
                          </w:rPr>
                        </w:pPr>
                        <w:r w:rsidRPr="006174BE">
                          <w:rPr>
                            <w:rFonts w:ascii="Calibri" w:eastAsia="Calibri" w:hAnsi="Calibri" w:cs="Calibri"/>
                            <w:color w:val="000000"/>
                            <w:sz w:val="20"/>
                            <w:szCs w:val="20"/>
                          </w:rPr>
                          <w:t xml:space="preserve">Facilitate conversation around academic planning, taking the recommendations from CPARCs to help facilitate conversations across campus. </w:t>
                        </w:r>
                      </w:p>
                      <w:p w:rsidR="006174BE" w:rsidRPr="006174BE" w:rsidRDefault="006174BE" w:rsidP="006174BE">
                        <w:pPr>
                          <w:numPr>
                            <w:ilvl w:val="0"/>
                            <w:numId w:val="2"/>
                          </w:numPr>
                          <w:spacing w:after="66" w:line="270" w:lineRule="auto"/>
                          <w:rPr>
                            <w:rFonts w:ascii="Calibri" w:eastAsia="Calibri" w:hAnsi="Calibri" w:cs="Calibri"/>
                            <w:color w:val="000000"/>
                            <w:sz w:val="20"/>
                            <w:szCs w:val="20"/>
                          </w:rPr>
                        </w:pPr>
                        <w:r w:rsidRPr="006174BE">
                          <w:rPr>
                            <w:rFonts w:ascii="Calibri" w:eastAsia="Calibri" w:hAnsi="Calibri" w:cs="Calibri"/>
                            <w:color w:val="000000"/>
                            <w:sz w:val="20"/>
                            <w:szCs w:val="20"/>
                          </w:rPr>
                          <w:t xml:space="preserve">Review and provide feedback on the plans that each CPARC will submit for how the program array reviews will be conducted in each college/school. </w:t>
                        </w:r>
                      </w:p>
                      <w:p w:rsidR="006174BE" w:rsidRPr="006174BE" w:rsidRDefault="006174BE" w:rsidP="006174BE">
                        <w:pPr>
                          <w:numPr>
                            <w:ilvl w:val="0"/>
                            <w:numId w:val="2"/>
                          </w:numPr>
                          <w:spacing w:after="83" w:line="270" w:lineRule="auto"/>
                          <w:rPr>
                            <w:rFonts w:ascii="Calibri" w:eastAsia="Calibri" w:hAnsi="Calibri" w:cs="Calibri"/>
                            <w:color w:val="000000"/>
                            <w:sz w:val="20"/>
                            <w:szCs w:val="20"/>
                            <w:highlight w:val="yellow"/>
                          </w:rPr>
                        </w:pPr>
                        <w:r w:rsidRPr="006174BE">
                          <w:rPr>
                            <w:rFonts w:ascii="Calibri" w:eastAsia="Calibri" w:hAnsi="Calibri" w:cs="Calibri"/>
                            <w:color w:val="000000"/>
                            <w:sz w:val="20"/>
                            <w:szCs w:val="20"/>
                            <w:highlight w:val="yellow"/>
                          </w:rPr>
                          <w:t xml:space="preserve">Review Program Array reports and recommendations from each college/school. </w:t>
                        </w:r>
                      </w:p>
                      <w:p w:rsidR="006174BE" w:rsidRDefault="006174BE" w:rsidP="006174BE">
                        <w:pPr>
                          <w:numPr>
                            <w:ilvl w:val="0"/>
                            <w:numId w:val="2"/>
                          </w:numPr>
                          <w:spacing w:after="8" w:line="270" w:lineRule="auto"/>
                          <w:rPr>
                            <w:rFonts w:ascii="Calibri" w:eastAsia="Calibri" w:hAnsi="Calibri" w:cs="Calibri"/>
                            <w:color w:val="000000"/>
                            <w:sz w:val="20"/>
                            <w:szCs w:val="20"/>
                            <w:highlight w:val="yellow"/>
                          </w:rPr>
                        </w:pPr>
                        <w:r w:rsidRPr="006174BE">
                          <w:rPr>
                            <w:rFonts w:ascii="Calibri" w:eastAsia="Calibri" w:hAnsi="Calibri" w:cs="Calibri"/>
                            <w:color w:val="000000"/>
                            <w:sz w:val="20"/>
                            <w:szCs w:val="20"/>
                            <w:highlight w:val="yellow"/>
                          </w:rPr>
                          <w:t xml:space="preserve">Use the college/school plans and related information to provide a Campus Academic Plan that identifies key successes in the program array as well as recommend any </w:t>
                        </w:r>
                        <w:r w:rsidRPr="006174BE">
                          <w:rPr>
                            <w:rFonts w:ascii="Calibri" w:eastAsia="Calibri" w:hAnsi="Calibri" w:cs="Calibri"/>
                            <w:color w:val="482CBC" w:themeColor="accent1"/>
                            <w:sz w:val="20"/>
                            <w:szCs w:val="20"/>
                            <w:highlight w:val="yel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changes</w:t>
                        </w:r>
                        <w:r w:rsidRPr="006174BE">
                          <w:rPr>
                            <w:rFonts w:ascii="Calibri" w:eastAsia="Calibri" w:hAnsi="Calibri" w:cs="Calibri"/>
                            <w:color w:val="000000"/>
                            <w:sz w:val="20"/>
                            <w:szCs w:val="20"/>
                            <w:highlight w:val="yellow"/>
                          </w:rPr>
                          <w:t xml:space="preserve"> in the program array. </w:t>
                        </w:r>
                      </w:p>
                    </w:txbxContent>
                  </v:textbox>
                </v:rect>
                <v:rect id="Rectangle 214" o:spid="_x0000_s1028"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482cbc [3204]" stroked="f" strokeweight="1pt">
                  <v:textbox inset="14.4pt,14.4pt,14.4pt,28.8pt">
                    <w:txbxContent>
                      <w:p w:rsidR="006174BE" w:rsidRDefault="006174BE">
                        <w:pPr>
                          <w:spacing w:before="240"/>
                          <w:rPr>
                            <w:color w:val="FFFFFF" w:themeColor="background1"/>
                          </w:rPr>
                        </w:pPr>
                      </w:p>
                    </w:txbxContent>
                  </v:textbox>
                </v:rect>
                <w10:wrap type="square" anchorx="page" anchory="page"/>
              </v:group>
            </w:pict>
          </mc:Fallback>
        </mc:AlternateContent>
      </w: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4076700</wp:posOffset>
                </wp:positionH>
                <wp:positionV relativeFrom="paragraph">
                  <wp:posOffset>-137160</wp:posOffset>
                </wp:positionV>
                <wp:extent cx="7620" cy="548640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7620" cy="5486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7759C2"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1pt,-10.8pt" to="321.6pt,4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" strokecolor="#482cbc [3204]" strokeweight=".5pt">
                <v:stroke joinstyle="miter"/>
              </v:line>
            </w:pict>
          </mc:Fallback>
        </mc:AlternateContent>
      </w:r>
      <w:r w:rsidR="00301541">
        <w:rPr>
          <w:sz w:val="32"/>
          <w:szCs w:val="32"/>
        </w:rPr>
        <w:t xml:space="preserve">       </w:t>
      </w:r>
      <w:r w:rsidR="00DC71EB">
        <w:rPr>
          <w:sz w:val="32"/>
          <w:szCs w:val="32"/>
        </w:rPr>
        <w:t>Agenda</w:t>
      </w:r>
    </w:p>
    <w:p w:rsidR="00397CB4" w:rsidRPr="00DC71EB" w:rsidRDefault="00DC71EB" w:rsidP="00301541">
      <w:pPr>
        <w:pStyle w:val="Title"/>
        <w:ind w:left="1872"/>
        <w:rPr>
          <w:sz w:val="32"/>
          <w:szCs w:val="32"/>
        </w:rPr>
      </w:pPr>
      <w:r w:rsidRPr="00DC71EB">
        <w:rPr>
          <w:sz w:val="32"/>
          <w:szCs w:val="32"/>
        </w:rPr>
        <w:t>UPARC Meeting</w:t>
      </w:r>
    </w:p>
    <w:p w:rsidR="00DC71EB" w:rsidRPr="00DC71EB" w:rsidRDefault="00301541" w:rsidP="00301541">
      <w:pPr>
        <w:pStyle w:val="Title"/>
        <w:ind w:left="1872"/>
        <w:rPr>
          <w:sz w:val="32"/>
          <w:szCs w:val="32"/>
        </w:rPr>
      </w:pPr>
      <w:r>
        <w:rPr>
          <w:sz w:val="32"/>
          <w:szCs w:val="32"/>
        </w:rPr>
        <w:t xml:space="preserve">  </w:t>
      </w:r>
      <w:r w:rsidR="00C80B09">
        <w:rPr>
          <w:sz w:val="32"/>
          <w:szCs w:val="32"/>
        </w:rPr>
        <w:t>2:00-3:3</w:t>
      </w:r>
      <w:r w:rsidR="00DC71EB" w:rsidRPr="00DC71EB">
        <w:rPr>
          <w:sz w:val="32"/>
          <w:szCs w:val="32"/>
        </w:rPr>
        <w:t>0 pm</w:t>
      </w:r>
    </w:p>
    <w:p w:rsidR="00DC71EB" w:rsidRDefault="00301541" w:rsidP="00301541">
      <w:pPr>
        <w:pStyle w:val="Title"/>
        <w:ind w:left="1872"/>
        <w:rPr>
          <w:sz w:val="32"/>
          <w:szCs w:val="32"/>
        </w:rPr>
      </w:pPr>
      <w:r>
        <w:rPr>
          <w:sz w:val="32"/>
          <w:szCs w:val="32"/>
        </w:rPr>
        <w:t xml:space="preserve">      </w:t>
      </w:r>
      <w:proofErr w:type="spellStart"/>
      <w:r w:rsidR="00DC71EB" w:rsidRPr="00DC71EB">
        <w:rPr>
          <w:sz w:val="32"/>
          <w:szCs w:val="32"/>
        </w:rPr>
        <w:t>Hyer</w:t>
      </w:r>
      <w:proofErr w:type="spellEnd"/>
      <w:r w:rsidR="00DC71EB" w:rsidRPr="00DC71EB">
        <w:rPr>
          <w:sz w:val="32"/>
          <w:szCs w:val="32"/>
        </w:rPr>
        <w:t xml:space="preserve"> 142</w:t>
      </w:r>
    </w:p>
    <w:p w:rsidR="006174BE" w:rsidRPr="00616464" w:rsidRDefault="006174BE" w:rsidP="006174BE">
      <w:pPr>
        <w:rPr>
          <w:sz w:val="24"/>
          <w:szCs w:val="24"/>
        </w:rPr>
      </w:pPr>
    </w:p>
    <w:p w:rsidR="00616464" w:rsidRPr="00F66060" w:rsidRDefault="00616464" w:rsidP="00616464">
      <w:pPr>
        <w:pStyle w:val="ListParagraph"/>
        <w:numPr>
          <w:ilvl w:val="0"/>
          <w:numId w:val="3"/>
        </w:numPr>
        <w:spacing w:after="0"/>
        <w:ind w:left="360"/>
      </w:pPr>
      <w:r w:rsidRPr="00F66060">
        <w:t>Call to order, introductions, charge.</w:t>
      </w:r>
    </w:p>
    <w:p w:rsidR="00616464" w:rsidRPr="00F66060" w:rsidRDefault="00FF7E84" w:rsidP="00616464">
      <w:pPr>
        <w:pStyle w:val="ListParagraph"/>
        <w:numPr>
          <w:ilvl w:val="0"/>
          <w:numId w:val="3"/>
        </w:numPr>
        <w:spacing w:after="0"/>
        <w:ind w:left="360"/>
      </w:pPr>
      <w:r w:rsidRPr="00F66060">
        <w:t>Review of Report</w:t>
      </w:r>
      <w:bookmarkStart w:id="0" w:name="_GoBack"/>
      <w:bookmarkEnd w:id="0"/>
      <w:r w:rsidRPr="00F66060">
        <w:t>s (10</w:t>
      </w:r>
      <w:r w:rsidR="00616464" w:rsidRPr="00F66060">
        <w:t xml:space="preserve"> minutes each</w:t>
      </w:r>
      <w:r w:rsidR="00EC7EBB" w:rsidRPr="00F66060">
        <w:t xml:space="preserve"> – 1 hour total</w:t>
      </w:r>
      <w:r w:rsidR="00616464" w:rsidRPr="00F66060">
        <w:t>)</w:t>
      </w:r>
    </w:p>
    <w:p w:rsidR="00EC7EBB" w:rsidRPr="00F66060" w:rsidRDefault="00EC7EBB" w:rsidP="00616464">
      <w:pPr>
        <w:pStyle w:val="ListParagraph"/>
        <w:numPr>
          <w:ilvl w:val="1"/>
          <w:numId w:val="3"/>
        </w:numPr>
        <w:spacing w:after="0"/>
      </w:pPr>
      <w:proofErr w:type="spellStart"/>
      <w:r w:rsidRPr="00F66060">
        <w:t>CoAC</w:t>
      </w:r>
      <w:proofErr w:type="spellEnd"/>
      <w:r w:rsidRPr="00F66060">
        <w:t xml:space="preserve"> – Jeff Herriot</w:t>
      </w:r>
    </w:p>
    <w:p w:rsidR="00EC7EBB" w:rsidRPr="00F66060" w:rsidRDefault="00EC7EBB" w:rsidP="00616464">
      <w:pPr>
        <w:pStyle w:val="ListParagraph"/>
        <w:numPr>
          <w:ilvl w:val="1"/>
          <w:numId w:val="3"/>
        </w:numPr>
        <w:spacing w:after="0"/>
      </w:pPr>
      <w:proofErr w:type="spellStart"/>
      <w:r w:rsidRPr="00F66060">
        <w:t>CoBE</w:t>
      </w:r>
      <w:proofErr w:type="spellEnd"/>
      <w:r w:rsidRPr="00F66060">
        <w:t xml:space="preserve"> – Dave Munro</w:t>
      </w:r>
    </w:p>
    <w:p w:rsidR="00EC7EBB" w:rsidRPr="00F66060" w:rsidRDefault="00EC7EBB" w:rsidP="00616464">
      <w:pPr>
        <w:pStyle w:val="ListParagraph"/>
        <w:numPr>
          <w:ilvl w:val="1"/>
          <w:numId w:val="3"/>
        </w:numPr>
        <w:spacing w:after="0"/>
      </w:pPr>
      <w:proofErr w:type="spellStart"/>
      <w:r w:rsidRPr="00F66060">
        <w:t>CoEPS</w:t>
      </w:r>
      <w:proofErr w:type="spellEnd"/>
      <w:r w:rsidRPr="00F66060">
        <w:t xml:space="preserve"> – Annie Stinson</w:t>
      </w:r>
    </w:p>
    <w:p w:rsidR="00EC7EBB" w:rsidRPr="00F66060" w:rsidRDefault="00EC7EBB" w:rsidP="00616464">
      <w:pPr>
        <w:pStyle w:val="ListParagraph"/>
        <w:numPr>
          <w:ilvl w:val="1"/>
          <w:numId w:val="3"/>
        </w:numPr>
        <w:spacing w:after="0"/>
      </w:pPr>
      <w:proofErr w:type="spellStart"/>
      <w:r w:rsidRPr="00F66060">
        <w:t>ColS</w:t>
      </w:r>
      <w:proofErr w:type="spellEnd"/>
      <w:r w:rsidRPr="00F66060">
        <w:t xml:space="preserve"> – Jeff Suarez </w:t>
      </w:r>
    </w:p>
    <w:p w:rsidR="00EC7EBB" w:rsidRPr="00F66060" w:rsidRDefault="00EC7EBB" w:rsidP="00616464">
      <w:pPr>
        <w:pStyle w:val="ListParagraph"/>
        <w:numPr>
          <w:ilvl w:val="1"/>
          <w:numId w:val="3"/>
        </w:numPr>
        <w:spacing w:after="0"/>
      </w:pPr>
      <w:r w:rsidRPr="00F66060">
        <w:t>GPARC – Corey Davis</w:t>
      </w:r>
    </w:p>
    <w:p w:rsidR="00616464" w:rsidRPr="00F66060" w:rsidRDefault="00EC7EBB" w:rsidP="00616464">
      <w:pPr>
        <w:pStyle w:val="ListParagraph"/>
        <w:numPr>
          <w:ilvl w:val="1"/>
          <w:numId w:val="3"/>
        </w:numPr>
        <w:spacing w:after="0"/>
      </w:pPr>
      <w:proofErr w:type="spellStart"/>
      <w:r w:rsidRPr="00F66060">
        <w:t>CoLS</w:t>
      </w:r>
      <w:proofErr w:type="spellEnd"/>
      <w:r w:rsidRPr="00F66060">
        <w:t xml:space="preserve"> – Elena Levy-Navarro </w:t>
      </w:r>
    </w:p>
    <w:p w:rsidR="00616464" w:rsidRPr="00F66060" w:rsidRDefault="00D95B31" w:rsidP="00616464">
      <w:pPr>
        <w:pStyle w:val="ListParagraph"/>
        <w:numPr>
          <w:ilvl w:val="0"/>
          <w:numId w:val="3"/>
        </w:numPr>
        <w:spacing w:after="0"/>
        <w:ind w:left="360"/>
      </w:pPr>
      <w:r w:rsidRPr="00F66060">
        <w:t xml:space="preserve">Discussion:  </w:t>
      </w:r>
      <w:r w:rsidR="00616464" w:rsidRPr="00F66060">
        <w:t xml:space="preserve">Overall themes and commonalities (strengths).  </w:t>
      </w:r>
    </w:p>
    <w:p w:rsidR="00616464" w:rsidRPr="00F66060" w:rsidRDefault="00616464" w:rsidP="00616464">
      <w:pPr>
        <w:pStyle w:val="ListParagraph"/>
        <w:numPr>
          <w:ilvl w:val="0"/>
          <w:numId w:val="3"/>
        </w:numPr>
        <w:spacing w:after="0"/>
        <w:ind w:left="360"/>
      </w:pPr>
      <w:r w:rsidRPr="00F66060">
        <w:t xml:space="preserve">Next steps or follow-up.  </w:t>
      </w:r>
    </w:p>
    <w:p w:rsidR="00616464" w:rsidRPr="00F66060" w:rsidRDefault="00616464" w:rsidP="00616464">
      <w:pPr>
        <w:pStyle w:val="ListParagraph"/>
        <w:numPr>
          <w:ilvl w:val="0"/>
          <w:numId w:val="3"/>
        </w:numPr>
        <w:spacing w:after="0"/>
        <w:ind w:left="360"/>
      </w:pPr>
      <w:r w:rsidRPr="00F66060">
        <w:t>Adjourn.</w:t>
      </w:r>
    </w:p>
    <w:p w:rsidR="00C80B09" w:rsidRPr="00F66060" w:rsidRDefault="00C80B09" w:rsidP="00C80B09">
      <w:pPr>
        <w:spacing w:after="0"/>
      </w:pPr>
    </w:p>
    <w:p w:rsidR="00C80B09" w:rsidRPr="00F66060" w:rsidRDefault="00C80B09" w:rsidP="00C80B09">
      <w:pPr>
        <w:spacing w:after="0"/>
      </w:pPr>
    </w:p>
    <w:p w:rsidR="00C80B09" w:rsidRPr="00F66060" w:rsidRDefault="00C80B09" w:rsidP="00C80B09">
      <w:pPr>
        <w:spacing w:after="0"/>
      </w:pPr>
      <w:r w:rsidRPr="00F66060">
        <w:t xml:space="preserve">Future Meetings:  </w:t>
      </w:r>
    </w:p>
    <w:p w:rsidR="00C80B09" w:rsidRPr="00F66060" w:rsidRDefault="00C80B09" w:rsidP="00C80B09">
      <w:pPr>
        <w:pStyle w:val="PlainText"/>
        <w:rPr>
          <w:szCs w:val="22"/>
        </w:rPr>
      </w:pPr>
      <w:r w:rsidRPr="00F66060">
        <w:rPr>
          <w:szCs w:val="22"/>
        </w:rPr>
        <w:t>Monday, Mar 18, 2019 12:30 – 1:30 pm</w:t>
      </w:r>
    </w:p>
    <w:p w:rsidR="00C80B09" w:rsidRPr="00F66060" w:rsidRDefault="00C80B09" w:rsidP="00C80B09">
      <w:pPr>
        <w:pStyle w:val="PlainText"/>
        <w:rPr>
          <w:szCs w:val="22"/>
        </w:rPr>
      </w:pPr>
      <w:proofErr w:type="spellStart"/>
      <w:r w:rsidRPr="00F66060">
        <w:rPr>
          <w:szCs w:val="22"/>
        </w:rPr>
        <w:t>Hyer</w:t>
      </w:r>
      <w:proofErr w:type="spellEnd"/>
      <w:r w:rsidRPr="00F66060">
        <w:rPr>
          <w:szCs w:val="22"/>
        </w:rPr>
        <w:t xml:space="preserve"> 142</w:t>
      </w:r>
    </w:p>
    <w:p w:rsidR="00C80B09" w:rsidRPr="00F66060" w:rsidRDefault="00C80B09" w:rsidP="00C80B09">
      <w:pPr>
        <w:pStyle w:val="PlainText"/>
        <w:rPr>
          <w:szCs w:val="22"/>
        </w:rPr>
      </w:pPr>
    </w:p>
    <w:p w:rsidR="00C80B09" w:rsidRPr="00F66060" w:rsidRDefault="00C80B09" w:rsidP="00C80B09">
      <w:pPr>
        <w:pStyle w:val="PlainText"/>
        <w:rPr>
          <w:szCs w:val="22"/>
        </w:rPr>
      </w:pPr>
      <w:r w:rsidRPr="00F66060">
        <w:rPr>
          <w:szCs w:val="22"/>
        </w:rPr>
        <w:t xml:space="preserve">Friday, April 5, 1:30-3:00 pm </w:t>
      </w:r>
    </w:p>
    <w:p w:rsidR="00C80B09" w:rsidRPr="00F66060" w:rsidRDefault="00C80B09" w:rsidP="00C80B09">
      <w:pPr>
        <w:pStyle w:val="PlainText"/>
        <w:rPr>
          <w:szCs w:val="22"/>
        </w:rPr>
      </w:pPr>
      <w:proofErr w:type="spellStart"/>
      <w:r w:rsidRPr="00F66060">
        <w:rPr>
          <w:szCs w:val="22"/>
        </w:rPr>
        <w:t>Hyer</w:t>
      </w:r>
      <w:proofErr w:type="spellEnd"/>
      <w:r w:rsidRPr="00F66060">
        <w:rPr>
          <w:szCs w:val="22"/>
        </w:rPr>
        <w:t xml:space="preserve"> 142</w:t>
      </w:r>
    </w:p>
    <w:p w:rsidR="00BE0077" w:rsidRPr="00F66060" w:rsidRDefault="00BE0077" w:rsidP="00C80B09">
      <w:pPr>
        <w:pStyle w:val="PlainText"/>
        <w:rPr>
          <w:szCs w:val="22"/>
        </w:rPr>
      </w:pPr>
    </w:p>
    <w:p w:rsidR="00BE0077" w:rsidRPr="00F66060" w:rsidRDefault="00BE0077" w:rsidP="00C80B09">
      <w:pPr>
        <w:pStyle w:val="PlainText"/>
        <w:rPr>
          <w:szCs w:val="22"/>
        </w:rPr>
      </w:pPr>
      <w:r w:rsidRPr="00F66060">
        <w:rPr>
          <w:szCs w:val="22"/>
        </w:rPr>
        <w:t xml:space="preserve">Homework – Prepare one or two top priorities for program array </w:t>
      </w:r>
    </w:p>
    <w:p w:rsidR="00F66060" w:rsidRPr="00F66060" w:rsidRDefault="00F66060" w:rsidP="00C80B09">
      <w:pPr>
        <w:pStyle w:val="PlainText"/>
        <w:rPr>
          <w:szCs w:val="22"/>
        </w:rPr>
      </w:pPr>
    </w:p>
    <w:p w:rsidR="00D95B31" w:rsidRPr="00F66060" w:rsidRDefault="00D95B31" w:rsidP="00C80B09">
      <w:pPr>
        <w:pStyle w:val="PlainText"/>
        <w:rPr>
          <w:szCs w:val="22"/>
        </w:rPr>
      </w:pPr>
      <w:r w:rsidRPr="00F66060">
        <w:rPr>
          <w:szCs w:val="22"/>
        </w:rPr>
        <w:t xml:space="preserve">The following questions are based on your representative role.  </w:t>
      </w:r>
    </w:p>
    <w:p w:rsidR="00BE0077" w:rsidRPr="00F66060" w:rsidRDefault="00BE0077" w:rsidP="00BE0077">
      <w:pPr>
        <w:pStyle w:val="PlainText"/>
        <w:numPr>
          <w:ilvl w:val="0"/>
          <w:numId w:val="4"/>
        </w:numPr>
        <w:rPr>
          <w:szCs w:val="22"/>
        </w:rPr>
      </w:pPr>
      <w:r w:rsidRPr="00F66060">
        <w:rPr>
          <w:szCs w:val="22"/>
        </w:rPr>
        <w:t>Representatives of colleges focus on their college programs and bring recommendations next time.  What priorities would they recommend?</w:t>
      </w:r>
    </w:p>
    <w:p w:rsidR="00BE0077" w:rsidRPr="00F66060" w:rsidRDefault="00BE0077" w:rsidP="00BE0077">
      <w:pPr>
        <w:pStyle w:val="PlainText"/>
        <w:numPr>
          <w:ilvl w:val="0"/>
          <w:numId w:val="4"/>
        </w:numPr>
        <w:rPr>
          <w:szCs w:val="22"/>
        </w:rPr>
      </w:pPr>
      <w:r w:rsidRPr="00F66060">
        <w:rPr>
          <w:szCs w:val="22"/>
        </w:rPr>
        <w:t>WSG Representative – Solicit feedback from students?  What are programs that students may want.</w:t>
      </w:r>
    </w:p>
    <w:p w:rsidR="00BE0077" w:rsidRPr="00F66060" w:rsidRDefault="00BE0077" w:rsidP="00BE0077">
      <w:pPr>
        <w:pStyle w:val="PlainText"/>
        <w:numPr>
          <w:ilvl w:val="0"/>
          <w:numId w:val="4"/>
        </w:numPr>
        <w:rPr>
          <w:szCs w:val="22"/>
        </w:rPr>
      </w:pPr>
      <w:r w:rsidRPr="00F66060">
        <w:rPr>
          <w:szCs w:val="22"/>
        </w:rPr>
        <w:t>Student support services – What are programs that they would prioritize or what are programs they see as needing more collaboration with student support services?</w:t>
      </w:r>
    </w:p>
    <w:p w:rsidR="00BE0077" w:rsidRPr="00F66060" w:rsidRDefault="00BE0077" w:rsidP="00BE0077">
      <w:pPr>
        <w:pStyle w:val="PlainText"/>
        <w:numPr>
          <w:ilvl w:val="0"/>
          <w:numId w:val="4"/>
        </w:numPr>
        <w:rPr>
          <w:szCs w:val="22"/>
        </w:rPr>
      </w:pPr>
      <w:r w:rsidRPr="00F66060">
        <w:rPr>
          <w:szCs w:val="22"/>
        </w:rPr>
        <w:t xml:space="preserve">Governance leaders – dual role, based on their representative body, but they should also consider any governance issues involved with programmatic change?  What kind of support will be needed for faculty and staff development?  Any other issues we need to consider.  </w:t>
      </w:r>
    </w:p>
    <w:p w:rsidR="00BE0077" w:rsidRPr="00F66060" w:rsidRDefault="00BE0077" w:rsidP="00C80B09">
      <w:pPr>
        <w:pStyle w:val="PlainText"/>
        <w:rPr>
          <w:szCs w:val="22"/>
        </w:rPr>
      </w:pPr>
    </w:p>
    <w:p w:rsidR="00C80B09" w:rsidRPr="00F66060" w:rsidRDefault="00C80B09" w:rsidP="00C80B09">
      <w:pPr>
        <w:pStyle w:val="PlainText"/>
        <w:rPr>
          <w:szCs w:val="22"/>
        </w:rPr>
      </w:pPr>
    </w:p>
    <w:sectPr w:rsidR="00C80B09" w:rsidRPr="00F66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E3360"/>
    <w:multiLevelType w:val="hybridMultilevel"/>
    <w:tmpl w:val="4AA28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F47D1D"/>
    <w:multiLevelType w:val="hybridMultilevel"/>
    <w:tmpl w:val="B1CA092E"/>
    <w:lvl w:ilvl="0" w:tplc="2214AA4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74571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6C4F6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28CBB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56B00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5438E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9C057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482BF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3CEDB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ED3095D"/>
    <w:multiLevelType w:val="hybridMultilevel"/>
    <w:tmpl w:val="C3CC0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0D75AF"/>
    <w:multiLevelType w:val="hybridMultilevel"/>
    <w:tmpl w:val="2D14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EB"/>
    <w:rsid w:val="00301541"/>
    <w:rsid w:val="00397CB4"/>
    <w:rsid w:val="00616464"/>
    <w:rsid w:val="006174BE"/>
    <w:rsid w:val="007561EC"/>
    <w:rsid w:val="00A307EC"/>
    <w:rsid w:val="00BE0077"/>
    <w:rsid w:val="00C80B09"/>
    <w:rsid w:val="00D95B31"/>
    <w:rsid w:val="00DC71EB"/>
    <w:rsid w:val="00E809CB"/>
    <w:rsid w:val="00EC7EBB"/>
    <w:rsid w:val="00F66060"/>
    <w:rsid w:val="00FF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A5241"/>
  <w15:chartTrackingRefBased/>
  <w15:docId w15:val="{47F0A1CE-CF92-40F9-9CE4-101D11F2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1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71E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174BE"/>
    <w:pPr>
      <w:ind w:left="720"/>
      <w:contextualSpacing/>
    </w:pPr>
  </w:style>
  <w:style w:type="paragraph" w:styleId="PlainText">
    <w:name w:val="Plain Text"/>
    <w:basedOn w:val="Normal"/>
    <w:link w:val="PlainTextChar"/>
    <w:uiPriority w:val="99"/>
    <w:semiHidden/>
    <w:unhideWhenUsed/>
    <w:rsid w:val="00C80B0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80B09"/>
    <w:rPr>
      <w:rFonts w:ascii="Calibri" w:hAnsi="Calibri"/>
      <w:szCs w:val="21"/>
    </w:rPr>
  </w:style>
  <w:style w:type="paragraph" w:styleId="BalloonText">
    <w:name w:val="Balloon Text"/>
    <w:basedOn w:val="Normal"/>
    <w:link w:val="BalloonTextChar"/>
    <w:uiPriority w:val="99"/>
    <w:semiHidden/>
    <w:unhideWhenUsed/>
    <w:rsid w:val="00F66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0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4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82CBC"/>
      </a:dk2>
      <a:lt2>
        <a:srgbClr val="EAE5EB"/>
      </a:lt2>
      <a:accent1>
        <a:srgbClr val="482CBC"/>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levye</dc:creator>
  <cp:keywords/>
  <dc:description/>
  <cp:lastModifiedBy>Levy-Navarro, Elena L</cp:lastModifiedBy>
  <cp:revision>8</cp:revision>
  <cp:lastPrinted>2019-02-22T19:35:00Z</cp:lastPrinted>
  <dcterms:created xsi:type="dcterms:W3CDTF">2019-02-16T15:33:00Z</dcterms:created>
  <dcterms:modified xsi:type="dcterms:W3CDTF">2019-02-22T19:36:00Z</dcterms:modified>
</cp:coreProperties>
</file>